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3539F9">
      <w:pPr>
        <w:pStyle w:val="2"/>
        <w:jc w:val="center"/>
        <w:rPr>
          <w:rFonts w:hint="eastAsia" w:ascii="黑体" w:hAnsi="黑体" w:eastAsia="黑体"/>
          <w:bCs w:val="0"/>
          <w:lang w:val="zh-CN"/>
        </w:rPr>
      </w:pPr>
      <w:r>
        <w:rPr>
          <w:rFonts w:hint="eastAsia" w:ascii="黑体" w:hAnsi="黑体" w:eastAsia="黑体"/>
          <w:bCs w:val="0"/>
          <w:lang w:val="zh-CN"/>
        </w:rPr>
        <w:t>合同草案条款</w:t>
      </w:r>
    </w:p>
    <w:p w14:paraId="07DA7A58">
      <w:pPr>
        <w:keepNext w:val="0"/>
        <w:keepLines w:val="0"/>
        <w:widowControl w:val="0"/>
        <w:suppressLineNumbers w:val="0"/>
        <w:adjustRightInd w:val="0"/>
        <w:snapToGrid w:val="0"/>
        <w:spacing w:before="0" w:beforeAutospacing="0" w:after="0" w:afterAutospacing="0" w:line="560" w:lineRule="exact"/>
        <w:ind w:left="0" w:right="0" w:firstLine="402"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b/>
          <w:bCs w:val="0"/>
          <w:kern w:val="2"/>
          <w:sz w:val="20"/>
          <w:szCs w:val="20"/>
          <w:lang w:val="en-US" w:eastAsia="zh-CN" w:bidi="ar"/>
        </w:rPr>
        <w:t>甲方：</w:t>
      </w:r>
      <w:r>
        <w:rPr>
          <w:rFonts w:hint="eastAsia" w:ascii="仿宋_GB2312" w:hAnsi="宋体" w:eastAsia="仿宋_GB2312" w:cs="仿宋_GB2312"/>
          <w:bCs/>
          <w:kern w:val="2"/>
          <w:sz w:val="20"/>
          <w:szCs w:val="20"/>
          <w:lang w:val="en-US" w:eastAsia="zh-CN" w:bidi="ar"/>
        </w:rPr>
        <w:t>（</w:t>
      </w:r>
      <w:r>
        <w:rPr>
          <w:rFonts w:hint="eastAsia" w:ascii="仿宋_GB2312" w:hAnsi="宋体" w:eastAsia="仿宋_GB2312" w:cs="仿宋_GB2312"/>
          <w:kern w:val="2"/>
          <w:sz w:val="20"/>
          <w:szCs w:val="20"/>
          <w:lang w:val="en-US" w:eastAsia="zh-CN" w:bidi="ar"/>
        </w:rPr>
        <w:t xml:space="preserve">采购人） </w:t>
      </w:r>
    </w:p>
    <w:p w14:paraId="3EDF1DA2">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联系人：</w:t>
      </w:r>
    </w:p>
    <w:p w14:paraId="16A9F263">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联系方式：</w:t>
      </w:r>
    </w:p>
    <w:p w14:paraId="3EBA5872">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 xml:space="preserve">住址：       </w:t>
      </w:r>
    </w:p>
    <w:p w14:paraId="21270EF6">
      <w:pPr>
        <w:keepNext w:val="0"/>
        <w:keepLines w:val="0"/>
        <w:widowControl w:val="0"/>
        <w:suppressLineNumbers w:val="0"/>
        <w:adjustRightInd w:val="0"/>
        <w:snapToGrid w:val="0"/>
        <w:spacing w:before="0" w:beforeAutospacing="0" w:after="0" w:afterAutospacing="0" w:line="560" w:lineRule="exact"/>
        <w:ind w:left="0" w:right="0" w:firstLine="402"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b/>
          <w:bCs w:val="0"/>
          <w:kern w:val="2"/>
          <w:sz w:val="20"/>
          <w:szCs w:val="20"/>
          <w:lang w:val="en-US" w:eastAsia="zh-CN" w:bidi="ar"/>
        </w:rPr>
        <w:t>乙方：</w:t>
      </w:r>
      <w:r>
        <w:rPr>
          <w:rFonts w:hint="eastAsia" w:ascii="仿宋_GB2312" w:hAnsi="宋体" w:eastAsia="仿宋_GB2312" w:cs="仿宋_GB2312"/>
          <w:kern w:val="2"/>
          <w:sz w:val="20"/>
          <w:szCs w:val="20"/>
          <w:lang w:val="en-US" w:eastAsia="zh-CN" w:bidi="ar"/>
        </w:rPr>
        <w:t>（供应商）</w:t>
      </w:r>
    </w:p>
    <w:p w14:paraId="27BA78F4">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联系人：</w:t>
      </w:r>
    </w:p>
    <w:p w14:paraId="5EDAA8FD">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联系方式：</w:t>
      </w:r>
    </w:p>
    <w:p w14:paraId="255F195A">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住址：</w:t>
      </w:r>
    </w:p>
    <w:p w14:paraId="6D51231F">
      <w:pPr>
        <w:keepNext w:val="0"/>
        <w:keepLines w:val="0"/>
        <w:widowControl w:val="0"/>
        <w:suppressLineNumbers w:val="0"/>
        <w:adjustRightInd w:val="0"/>
        <w:snapToGrid w:val="0"/>
        <w:spacing w:before="0" w:beforeAutospacing="0" w:after="0" w:afterAutospacing="0" w:line="560" w:lineRule="exact"/>
        <w:ind w:left="0" w:right="0" w:firstLine="402" w:firstLineChars="200"/>
        <w:jc w:val="both"/>
        <w:rPr>
          <w:rFonts w:hint="eastAsia" w:ascii="仿宋_GB2312" w:hAnsi="宋体" w:eastAsia="仿宋_GB2312" w:cs="仿宋_GB2312"/>
          <w:b/>
          <w:bCs w:val="0"/>
          <w:sz w:val="20"/>
          <w:szCs w:val="20"/>
          <w:lang w:val="en-US"/>
        </w:rPr>
      </w:pPr>
      <w:r>
        <w:rPr>
          <w:rFonts w:hint="eastAsia" w:ascii="仿宋_GB2312" w:hAnsi="宋体" w:eastAsia="仿宋_GB2312" w:cs="仿宋_GB2312"/>
          <w:b/>
          <w:bCs w:val="0"/>
          <w:kern w:val="2"/>
          <w:sz w:val="20"/>
          <w:szCs w:val="20"/>
          <w:lang w:val="en-US" w:eastAsia="zh-CN" w:bidi="ar"/>
        </w:rPr>
        <w:t>一、合同内容</w:t>
      </w:r>
    </w:p>
    <w:p w14:paraId="18F2369F">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（标的、数量、质量等）</w:t>
      </w:r>
    </w:p>
    <w:p w14:paraId="3D866EE8">
      <w:pPr>
        <w:keepNext w:val="0"/>
        <w:keepLines w:val="0"/>
        <w:widowControl w:val="0"/>
        <w:suppressLineNumbers w:val="0"/>
        <w:adjustRightInd w:val="0"/>
        <w:snapToGrid w:val="0"/>
        <w:spacing w:before="0" w:beforeAutospacing="0" w:after="0" w:afterAutospacing="0" w:line="560" w:lineRule="exact"/>
        <w:ind w:left="0" w:right="0" w:firstLine="402" w:firstLineChars="200"/>
        <w:jc w:val="both"/>
        <w:rPr>
          <w:rFonts w:hint="eastAsia" w:ascii="仿宋_GB2312" w:hAnsi="宋体" w:eastAsia="仿宋_GB2312" w:cs="仿宋_GB2312"/>
          <w:b/>
          <w:bCs w:val="0"/>
          <w:sz w:val="20"/>
          <w:szCs w:val="20"/>
          <w:lang w:val="en-US"/>
        </w:rPr>
      </w:pPr>
      <w:r>
        <w:rPr>
          <w:rFonts w:hint="eastAsia" w:ascii="仿宋_GB2312" w:hAnsi="宋体" w:eastAsia="仿宋_GB2312" w:cs="仿宋_GB2312"/>
          <w:b/>
          <w:bCs w:val="0"/>
          <w:kern w:val="2"/>
          <w:sz w:val="20"/>
          <w:szCs w:val="20"/>
          <w:lang w:val="en-US" w:eastAsia="zh-CN" w:bidi="ar"/>
        </w:rPr>
        <w:t>二、合同价款</w:t>
      </w:r>
    </w:p>
    <w:p w14:paraId="5014E126">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1、合同总价：</w:t>
      </w:r>
    </w:p>
    <w:p w14:paraId="3C9ADC9F">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2、合同总价包括：</w:t>
      </w:r>
      <w:bookmarkStart w:id="0" w:name="_Hlk178265133"/>
      <w:bookmarkEnd w:id="0"/>
      <w:r>
        <w:rPr>
          <w:rFonts w:hint="eastAsia" w:ascii="仿宋_GB2312" w:hAnsi="宋体" w:eastAsia="仿宋_GB2312" w:cs="仿宋_GB2312"/>
          <w:kern w:val="2"/>
          <w:sz w:val="20"/>
          <w:szCs w:val="20"/>
          <w:lang w:val="en-US" w:eastAsia="zh-CN" w:bidi="ar"/>
        </w:rPr>
        <w:t>履行本合同所需支付的策划费、宣传费、节目视频制作费、人工费、税费以及乙方完成服务要求所需的其他费用。</w:t>
      </w:r>
    </w:p>
    <w:p w14:paraId="1653B9C2">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3、合同总价一次包死，不受市场价变化的影响。乙方不得再要求甲方另行支付其他费用。</w:t>
      </w:r>
    </w:p>
    <w:p w14:paraId="118273AC">
      <w:pPr>
        <w:keepNext w:val="0"/>
        <w:keepLines w:val="0"/>
        <w:widowControl w:val="0"/>
        <w:suppressLineNumbers w:val="0"/>
        <w:adjustRightInd w:val="0"/>
        <w:snapToGrid w:val="0"/>
        <w:spacing w:before="0" w:beforeAutospacing="0" w:after="0" w:afterAutospacing="0" w:line="560" w:lineRule="exact"/>
        <w:ind w:left="0" w:right="0" w:firstLine="402" w:firstLineChars="200"/>
        <w:jc w:val="both"/>
        <w:rPr>
          <w:rFonts w:hint="eastAsia" w:ascii="仿宋_GB2312" w:hAnsi="宋体" w:eastAsia="仿宋_GB2312" w:cs="仿宋_GB2312"/>
          <w:b/>
          <w:bCs w:val="0"/>
          <w:sz w:val="20"/>
          <w:szCs w:val="20"/>
          <w:lang w:val="en-US"/>
        </w:rPr>
      </w:pPr>
      <w:r>
        <w:rPr>
          <w:rFonts w:hint="eastAsia" w:ascii="仿宋_GB2312" w:hAnsi="宋体" w:eastAsia="仿宋_GB2312" w:cs="仿宋_GB2312"/>
          <w:b/>
          <w:bCs w:val="0"/>
          <w:kern w:val="2"/>
          <w:sz w:val="20"/>
          <w:szCs w:val="20"/>
          <w:lang w:val="en-US" w:eastAsia="zh-CN" w:bidi="ar"/>
        </w:rPr>
        <w:t>三、合同结算</w:t>
      </w:r>
    </w:p>
    <w:p w14:paraId="56EC615A">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1、资金支付条件及时间：</w:t>
      </w:r>
    </w:p>
    <w:p w14:paraId="40A331D0">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1-1、合同签订后，乙方开具等额增值税发票，甲方验票无误后，达到付款条件起45日内，支付合同总金额的70.00%；</w:t>
      </w:r>
    </w:p>
    <w:p w14:paraId="5FAD8A19">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1-2、项目结束后，供应商出具结项报告，第三方验收完成后，达到付款条件起45日内，支付合同总金额的30.00%。</w:t>
      </w:r>
    </w:p>
    <w:p w14:paraId="71915BE2">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2、结算方式：银行转账。</w:t>
      </w:r>
    </w:p>
    <w:p w14:paraId="7C80453C">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3、结算单位：由</w:t>
      </w:r>
      <w:r>
        <w:rPr>
          <w:rFonts w:hint="eastAsia" w:ascii="仿宋_GB2312" w:hAnsi="宋体" w:eastAsia="仿宋_GB2312" w:cs="仿宋_GB2312"/>
          <w:kern w:val="2"/>
          <w:sz w:val="20"/>
          <w:szCs w:val="20"/>
          <w:u w:val="single"/>
          <w:lang w:val="en-US" w:eastAsia="zh-CN" w:bidi="ar"/>
        </w:rPr>
        <w:t>甲方</w:t>
      </w:r>
      <w:r>
        <w:rPr>
          <w:rFonts w:hint="eastAsia" w:ascii="仿宋_GB2312" w:hAnsi="宋体" w:eastAsia="仿宋_GB2312" w:cs="仿宋_GB2312"/>
          <w:kern w:val="2"/>
          <w:sz w:val="20"/>
          <w:szCs w:val="20"/>
          <w:lang w:val="en-US" w:eastAsia="zh-CN" w:bidi="ar"/>
        </w:rPr>
        <w:t>负责结算，甲方付款前，乙方开具相应结算金额的发票交甲方。</w:t>
      </w:r>
    </w:p>
    <w:p w14:paraId="79294A39">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bookmarkStart w:id="1" w:name="_Hlk170482832"/>
      <w:bookmarkEnd w:id="1"/>
      <w:r>
        <w:rPr>
          <w:rFonts w:hint="eastAsia" w:ascii="仿宋_GB2312" w:hAnsi="宋体" w:eastAsia="仿宋_GB2312" w:cs="仿宋_GB2312"/>
          <w:kern w:val="2"/>
          <w:sz w:val="20"/>
          <w:szCs w:val="20"/>
          <w:lang w:val="en-US" w:eastAsia="zh-CN" w:bidi="ar"/>
        </w:rPr>
        <w:t>4、乙方未开具足额合法发票的交甲方的，甲方有权顺延付款并不承担任何违约责任。</w:t>
      </w:r>
    </w:p>
    <w:p w14:paraId="541ED7AB">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5、如因财政拨款导致甲方无法按时支付的，乙方对此表示理解并同意待甲方收到财政拨款履行完内部审批流程后再向乙方支付合作价款，乙方不因此追究甲方任何责任。</w:t>
      </w:r>
    </w:p>
    <w:p w14:paraId="39A8886B">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6、甲方开票信息及账户信息</w:t>
      </w:r>
    </w:p>
    <w:p w14:paraId="2BF03928">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名称：</w:t>
      </w:r>
    </w:p>
    <w:p w14:paraId="128E9B78">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税号：</w:t>
      </w:r>
    </w:p>
    <w:p w14:paraId="3F5CA4BC">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 xml:space="preserve">地址： </w:t>
      </w:r>
    </w:p>
    <w:p w14:paraId="4A8F3A6B">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电话：</w:t>
      </w:r>
    </w:p>
    <w:p w14:paraId="75C57448">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开户行：</w:t>
      </w:r>
    </w:p>
    <w:p w14:paraId="04154A51">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账号：</w:t>
      </w:r>
    </w:p>
    <w:p w14:paraId="3C16986A">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7、乙方账户信息</w:t>
      </w:r>
    </w:p>
    <w:p w14:paraId="38E5C0D8">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名称：</w:t>
      </w:r>
    </w:p>
    <w:p w14:paraId="45CE2D64">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账户：</w:t>
      </w:r>
    </w:p>
    <w:p w14:paraId="2C376DD8">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开户行：</w:t>
      </w:r>
    </w:p>
    <w:p w14:paraId="479C5D0F">
      <w:pPr>
        <w:keepNext w:val="0"/>
        <w:keepLines w:val="0"/>
        <w:widowControl w:val="0"/>
        <w:suppressLineNumbers w:val="0"/>
        <w:adjustRightInd w:val="0"/>
        <w:snapToGrid w:val="0"/>
        <w:spacing w:before="0" w:beforeAutospacing="0" w:after="0" w:afterAutospacing="0" w:line="560" w:lineRule="exact"/>
        <w:ind w:left="0" w:right="0" w:firstLine="402" w:firstLineChars="200"/>
        <w:jc w:val="both"/>
        <w:rPr>
          <w:rFonts w:hint="eastAsia" w:ascii="仿宋_GB2312" w:hAnsi="宋体" w:eastAsia="仿宋_GB2312" w:cs="仿宋_GB2312"/>
          <w:b/>
          <w:bCs w:val="0"/>
          <w:sz w:val="20"/>
          <w:szCs w:val="20"/>
          <w:lang w:val="en-US"/>
        </w:rPr>
      </w:pPr>
      <w:r>
        <w:rPr>
          <w:rFonts w:hint="eastAsia" w:ascii="仿宋_GB2312" w:hAnsi="宋体" w:eastAsia="仿宋_GB2312" w:cs="仿宋_GB2312"/>
          <w:b/>
          <w:bCs w:val="0"/>
          <w:kern w:val="2"/>
          <w:sz w:val="20"/>
          <w:szCs w:val="20"/>
          <w:lang w:val="en-US" w:eastAsia="zh-CN" w:bidi="ar"/>
        </w:rPr>
        <w:t>四、履行期限、地点及方式：</w:t>
      </w:r>
    </w:p>
    <w:p w14:paraId="198DECD2">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1、履行期限：自合同签订之日起180天内完成服务。</w:t>
      </w:r>
    </w:p>
    <w:p w14:paraId="47745E25">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2、地点：按照甲方要求</w:t>
      </w:r>
    </w:p>
    <w:p w14:paraId="25239DB8">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3、方式：</w:t>
      </w:r>
      <w:bookmarkStart w:id="2" w:name="_Toc19515388"/>
      <w:r>
        <w:rPr>
          <w:rFonts w:hint="eastAsia" w:ascii="仿宋_GB2312" w:hAnsi="宋体" w:eastAsia="仿宋_GB2312" w:cs="仿宋_GB2312"/>
          <w:kern w:val="2"/>
          <w:sz w:val="20"/>
          <w:szCs w:val="20"/>
          <w:lang w:val="en-US" w:eastAsia="zh-CN" w:bidi="ar"/>
        </w:rPr>
        <w:t>按照</w:t>
      </w:r>
      <w:bookmarkEnd w:id="2"/>
      <w:r>
        <w:rPr>
          <w:rFonts w:hint="eastAsia" w:ascii="仿宋_GB2312" w:hAnsi="宋体" w:eastAsia="仿宋_GB2312" w:cs="仿宋_GB2312"/>
          <w:kern w:val="2"/>
          <w:sz w:val="20"/>
          <w:szCs w:val="20"/>
          <w:lang w:val="en-US" w:eastAsia="zh-CN" w:bidi="ar"/>
        </w:rPr>
        <w:t>甲方要求</w:t>
      </w:r>
      <w:bookmarkStart w:id="3" w:name="_GoBack"/>
      <w:bookmarkEnd w:id="3"/>
    </w:p>
    <w:p w14:paraId="5CF6B4C8">
      <w:pPr>
        <w:keepNext w:val="0"/>
        <w:keepLines w:val="0"/>
        <w:widowControl w:val="0"/>
        <w:suppressLineNumbers w:val="0"/>
        <w:adjustRightInd w:val="0"/>
        <w:snapToGrid w:val="0"/>
        <w:spacing w:before="0" w:beforeAutospacing="0" w:after="0" w:afterAutospacing="0" w:line="560" w:lineRule="exact"/>
        <w:ind w:left="0" w:right="0" w:firstLine="402" w:firstLineChars="200"/>
        <w:jc w:val="both"/>
        <w:rPr>
          <w:rFonts w:hint="eastAsia" w:ascii="仿宋_GB2312" w:hAnsi="宋体" w:eastAsia="仿宋_GB2312" w:cs="仿宋_GB2312"/>
          <w:b/>
          <w:bCs w:val="0"/>
          <w:sz w:val="20"/>
          <w:szCs w:val="20"/>
          <w:lang w:val="en-US"/>
        </w:rPr>
      </w:pPr>
      <w:r>
        <w:rPr>
          <w:rFonts w:hint="eastAsia" w:ascii="仿宋_GB2312" w:hAnsi="宋体" w:eastAsia="仿宋_GB2312" w:cs="仿宋_GB2312"/>
          <w:b/>
          <w:bCs w:val="0"/>
          <w:kern w:val="2"/>
          <w:sz w:val="20"/>
          <w:szCs w:val="20"/>
          <w:lang w:val="en-US" w:eastAsia="zh-CN" w:bidi="ar"/>
        </w:rPr>
        <w:t>五、服务工作要求和质量保证</w:t>
      </w:r>
    </w:p>
    <w:p w14:paraId="6E530BB4">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各项具体工作的质量标准和作业规范，按国家相关标准、规范、甲方要求执行。</w:t>
      </w:r>
    </w:p>
    <w:p w14:paraId="2D0E5391">
      <w:pPr>
        <w:keepNext w:val="0"/>
        <w:keepLines w:val="0"/>
        <w:widowControl w:val="0"/>
        <w:suppressLineNumbers w:val="0"/>
        <w:adjustRightInd w:val="0"/>
        <w:snapToGrid w:val="0"/>
        <w:spacing w:before="0" w:beforeAutospacing="0" w:after="0" w:afterAutospacing="0" w:line="560" w:lineRule="exact"/>
        <w:ind w:left="0" w:right="0" w:firstLine="402" w:firstLineChars="200"/>
        <w:jc w:val="both"/>
        <w:rPr>
          <w:rFonts w:hint="eastAsia" w:ascii="仿宋_GB2312" w:hAnsi="宋体" w:eastAsia="仿宋_GB2312" w:cs="仿宋_GB2312"/>
          <w:b/>
          <w:bCs w:val="0"/>
          <w:sz w:val="20"/>
          <w:szCs w:val="20"/>
          <w:lang w:val="en-US"/>
        </w:rPr>
      </w:pPr>
      <w:r>
        <w:rPr>
          <w:rFonts w:hint="eastAsia" w:ascii="仿宋_GB2312" w:hAnsi="宋体" w:eastAsia="仿宋_GB2312" w:cs="仿宋_GB2312"/>
          <w:b/>
          <w:bCs w:val="0"/>
          <w:kern w:val="2"/>
          <w:sz w:val="20"/>
          <w:szCs w:val="20"/>
          <w:lang w:val="en-US" w:eastAsia="zh-CN" w:bidi="ar"/>
        </w:rPr>
        <w:t>六、验收</w:t>
      </w:r>
    </w:p>
    <w:p w14:paraId="58E2D7C4">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1、项目完成后，由第三方负责验收。</w:t>
      </w:r>
    </w:p>
    <w:p w14:paraId="67C2BFA1">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2、验收依据：</w:t>
      </w:r>
    </w:p>
    <w:p w14:paraId="3BF6E95D">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1-1、合同文本、合同附件、磋商文件、响应文件。</w:t>
      </w:r>
    </w:p>
    <w:p w14:paraId="074A61F6">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1-2、国内相应的标准、规范。</w:t>
      </w:r>
    </w:p>
    <w:p w14:paraId="0C2F8488">
      <w:pPr>
        <w:keepNext w:val="0"/>
        <w:keepLines w:val="0"/>
        <w:widowControl w:val="0"/>
        <w:suppressLineNumbers w:val="0"/>
        <w:adjustRightInd w:val="0"/>
        <w:snapToGrid w:val="0"/>
        <w:spacing w:before="0" w:beforeAutospacing="0" w:after="0" w:afterAutospacing="0" w:line="560" w:lineRule="exact"/>
        <w:ind w:left="0" w:right="0" w:firstLine="402" w:firstLineChars="200"/>
        <w:jc w:val="both"/>
        <w:rPr>
          <w:rFonts w:hint="eastAsia" w:ascii="仿宋_GB2312" w:hAnsi="宋体" w:eastAsia="仿宋_GB2312" w:cs="仿宋_GB2312"/>
          <w:b/>
          <w:bCs w:val="0"/>
          <w:sz w:val="20"/>
          <w:szCs w:val="20"/>
          <w:lang w:val="en-US"/>
        </w:rPr>
      </w:pPr>
      <w:r>
        <w:rPr>
          <w:rFonts w:hint="eastAsia" w:ascii="仿宋_GB2312" w:hAnsi="宋体" w:eastAsia="仿宋_GB2312" w:cs="仿宋_GB2312"/>
          <w:b/>
          <w:bCs w:val="0"/>
          <w:kern w:val="2"/>
          <w:sz w:val="20"/>
          <w:szCs w:val="20"/>
          <w:lang w:val="en-US" w:eastAsia="zh-CN" w:bidi="ar"/>
        </w:rPr>
        <w:t>七、知识产权</w:t>
      </w:r>
    </w:p>
    <w:p w14:paraId="6E3422CD">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乙方在研究过程中出现剽窃、抄袭等侵犯他人知识产权的行为，由乙方承担相应责任。由此给甲方造成损失的，应承担由此产生的全部责任。</w:t>
      </w:r>
    </w:p>
    <w:p w14:paraId="75DFD297">
      <w:pPr>
        <w:keepNext w:val="0"/>
        <w:keepLines w:val="0"/>
        <w:widowControl w:val="0"/>
        <w:suppressLineNumbers w:val="0"/>
        <w:adjustRightInd w:val="0"/>
        <w:snapToGrid w:val="0"/>
        <w:spacing w:before="0" w:beforeAutospacing="0" w:after="0" w:afterAutospacing="0" w:line="560" w:lineRule="exact"/>
        <w:ind w:left="0" w:right="0" w:firstLine="402" w:firstLineChars="200"/>
        <w:jc w:val="both"/>
        <w:rPr>
          <w:rFonts w:hint="eastAsia" w:ascii="仿宋_GB2312" w:hAnsi="宋体" w:eastAsia="仿宋_GB2312" w:cs="仿宋_GB2312"/>
          <w:b/>
          <w:bCs w:val="0"/>
          <w:sz w:val="20"/>
          <w:szCs w:val="20"/>
          <w:lang w:val="en-US"/>
        </w:rPr>
      </w:pPr>
      <w:r>
        <w:rPr>
          <w:rFonts w:hint="eastAsia" w:ascii="仿宋_GB2312" w:hAnsi="宋体" w:eastAsia="仿宋_GB2312" w:cs="仿宋_GB2312"/>
          <w:b/>
          <w:bCs w:val="0"/>
          <w:kern w:val="2"/>
          <w:sz w:val="20"/>
          <w:szCs w:val="20"/>
          <w:lang w:val="en-US" w:eastAsia="zh-CN" w:bidi="ar"/>
        </w:rPr>
        <w:t>八、甲方的权利和义务</w:t>
      </w:r>
    </w:p>
    <w:p w14:paraId="5D2F0B70">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1、甲方有权督促乙方完成合同约定的所有工作内容及其工作进度；</w:t>
      </w:r>
    </w:p>
    <w:p w14:paraId="587BF8BA">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2、甲方应主动提供有利于项目顺利执行实施的相关资源及便利；</w:t>
      </w:r>
    </w:p>
    <w:p w14:paraId="4E5F6D74">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3、甲方有权向乙方提出整改建议和意见。</w:t>
      </w:r>
    </w:p>
    <w:p w14:paraId="3D2F936E">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4、甲方负责监督、检查乙方提供服务的工作进度、质量情况。</w:t>
      </w:r>
    </w:p>
    <w:p w14:paraId="676A72A4">
      <w:pPr>
        <w:keepNext w:val="0"/>
        <w:keepLines w:val="0"/>
        <w:widowControl w:val="0"/>
        <w:suppressLineNumbers w:val="0"/>
        <w:adjustRightInd w:val="0"/>
        <w:snapToGrid w:val="0"/>
        <w:spacing w:before="0" w:beforeAutospacing="0" w:after="0" w:afterAutospacing="0" w:line="560" w:lineRule="exact"/>
        <w:ind w:left="0" w:right="0" w:firstLine="402" w:firstLineChars="200"/>
        <w:jc w:val="both"/>
        <w:rPr>
          <w:rFonts w:hint="eastAsia" w:ascii="仿宋_GB2312" w:hAnsi="宋体" w:eastAsia="仿宋_GB2312" w:cs="仿宋_GB2312"/>
          <w:b/>
          <w:bCs w:val="0"/>
          <w:sz w:val="20"/>
          <w:szCs w:val="20"/>
          <w:lang w:val="en-US"/>
        </w:rPr>
      </w:pPr>
      <w:r>
        <w:rPr>
          <w:rFonts w:hint="eastAsia" w:ascii="仿宋_GB2312" w:hAnsi="宋体" w:eastAsia="仿宋_GB2312" w:cs="仿宋_GB2312"/>
          <w:b/>
          <w:bCs w:val="0"/>
          <w:kern w:val="2"/>
          <w:sz w:val="20"/>
          <w:szCs w:val="20"/>
          <w:lang w:val="en-US" w:eastAsia="zh-CN" w:bidi="ar"/>
        </w:rPr>
        <w:t>九、乙方的权利和义务</w:t>
      </w:r>
    </w:p>
    <w:p w14:paraId="0E2E9CDD">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1、对本合同规定的委托范围内的项目享有管理权及服务义务。</w:t>
      </w:r>
    </w:p>
    <w:p w14:paraId="3D39EEB6">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2、根据本合同的规定向甲方收取相关服务费用，并有权在本项目管理范围内管理及使用。</w:t>
      </w:r>
    </w:p>
    <w:p w14:paraId="504309C4">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3、及时向甲方通告本项目执行范围内有关的重大事项，及时配合处理投诉。</w:t>
      </w:r>
    </w:p>
    <w:p w14:paraId="5FA1A491">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4、接受项目行业管理部门及政府有关部门的指导，接受甲方的监督。</w:t>
      </w:r>
    </w:p>
    <w:p w14:paraId="61A02415">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5、国家法律、法规所规定由乙方承担的其它责任。</w:t>
      </w:r>
    </w:p>
    <w:p w14:paraId="30678678">
      <w:pPr>
        <w:keepNext w:val="0"/>
        <w:keepLines w:val="0"/>
        <w:widowControl w:val="0"/>
        <w:suppressLineNumbers w:val="0"/>
        <w:adjustRightInd w:val="0"/>
        <w:snapToGrid w:val="0"/>
        <w:spacing w:before="0" w:beforeAutospacing="0" w:after="0" w:afterAutospacing="0" w:line="560" w:lineRule="exact"/>
        <w:ind w:left="0" w:right="0" w:firstLine="402" w:firstLineChars="200"/>
        <w:jc w:val="both"/>
        <w:rPr>
          <w:rFonts w:hint="eastAsia" w:ascii="仿宋_GB2312" w:hAnsi="宋体" w:eastAsia="仿宋_GB2312" w:cs="仿宋_GB2312"/>
          <w:b/>
          <w:bCs w:val="0"/>
          <w:sz w:val="20"/>
          <w:szCs w:val="20"/>
          <w:lang w:val="en-US"/>
        </w:rPr>
      </w:pPr>
      <w:r>
        <w:rPr>
          <w:rFonts w:hint="eastAsia" w:ascii="仿宋_GB2312" w:hAnsi="宋体" w:eastAsia="仿宋_GB2312" w:cs="仿宋_GB2312"/>
          <w:b/>
          <w:bCs w:val="0"/>
          <w:kern w:val="2"/>
          <w:sz w:val="20"/>
          <w:szCs w:val="20"/>
          <w:lang w:val="en-US" w:eastAsia="zh-CN" w:bidi="ar"/>
        </w:rPr>
        <w:t>十、保密条款</w:t>
      </w:r>
    </w:p>
    <w:p w14:paraId="7EFE6614">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1、乙方应妥善保管甲方所提供的有关资料，未经甲方书面同意不得泄露、发布或转让第三方，本合同的变更、解除或终止不影响乙方承担保密义务。</w:t>
      </w:r>
    </w:p>
    <w:p w14:paraId="632EA663">
      <w:pPr>
        <w:keepNext w:val="0"/>
        <w:keepLines w:val="0"/>
        <w:widowControl w:val="0"/>
        <w:suppressLineNumbers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2、无论合同是否成立，</w:t>
      </w:r>
      <w:r>
        <w:rPr>
          <w:rFonts w:hint="eastAsia" w:ascii="仿宋_GB2312" w:hAnsi="宋体" w:eastAsia="仿宋_GB2312" w:cs="Arial"/>
          <w:kern w:val="2"/>
          <w:sz w:val="20"/>
          <w:szCs w:val="20"/>
          <w:lang w:val="en-US" w:eastAsia="zh-CN" w:bidi="ar"/>
        </w:rPr>
        <w:t>任何一方对在本合同订立、履行过程中以任何方式获知的另一方商业秘密或其他技术及经营信息均负有保密义务，不得向任何其他第三方透露或泄露或不正当使用，但中国现行法律、法规另有规定或经另一方书面同意的除外，不论本合同是否变更、解除或终止，上述约定的效力不受影响。</w:t>
      </w:r>
    </w:p>
    <w:p w14:paraId="000AAE19">
      <w:pPr>
        <w:keepNext w:val="0"/>
        <w:keepLines w:val="0"/>
        <w:widowControl w:val="0"/>
        <w:suppressLineNumbers w:val="0"/>
        <w:spacing w:before="0" w:beforeAutospacing="0" w:after="0" w:afterAutospacing="0" w:line="560" w:lineRule="exact"/>
        <w:ind w:left="0" w:right="0" w:firstLine="400" w:firstLineChars="200"/>
        <w:jc w:val="both"/>
        <w:rPr>
          <w:rFonts w:hint="eastAsia" w:ascii="仿宋_GB2312" w:hAnsi="宋体" w:eastAsia="仿宋_GB2312" w:cs="Arial"/>
          <w:sz w:val="20"/>
          <w:szCs w:val="20"/>
          <w:lang w:val="en-US"/>
        </w:rPr>
      </w:pPr>
      <w:r>
        <w:rPr>
          <w:rFonts w:hint="eastAsia" w:ascii="仿宋_GB2312" w:hAnsi="宋体" w:eastAsia="仿宋_GB2312" w:cs="Arial"/>
          <w:kern w:val="2"/>
          <w:sz w:val="20"/>
          <w:szCs w:val="20"/>
          <w:lang w:val="en-US" w:eastAsia="zh-CN" w:bidi="ar"/>
        </w:rPr>
        <w:t>3、泄密或不正当使用对方商业秘密给对方造成损失的，应该承担赔偿责任。</w:t>
      </w:r>
    </w:p>
    <w:p w14:paraId="621D7405">
      <w:pPr>
        <w:keepNext w:val="0"/>
        <w:keepLines w:val="0"/>
        <w:widowControl w:val="0"/>
        <w:suppressLineNumbers w:val="0"/>
        <w:adjustRightInd w:val="0"/>
        <w:snapToGrid w:val="0"/>
        <w:spacing w:before="0" w:beforeAutospacing="0" w:after="0" w:afterAutospacing="0" w:line="560" w:lineRule="exact"/>
        <w:ind w:left="0" w:right="0" w:firstLine="402" w:firstLineChars="200"/>
        <w:jc w:val="both"/>
        <w:rPr>
          <w:rFonts w:hint="eastAsia" w:ascii="仿宋_GB2312" w:hAnsi="宋体" w:eastAsia="仿宋_GB2312" w:cs="仿宋_GB2312"/>
          <w:b/>
          <w:bCs w:val="0"/>
          <w:sz w:val="20"/>
          <w:szCs w:val="20"/>
          <w:lang w:val="en-US"/>
        </w:rPr>
      </w:pPr>
      <w:r>
        <w:rPr>
          <w:rFonts w:hint="eastAsia" w:ascii="仿宋_GB2312" w:hAnsi="宋体" w:eastAsia="仿宋_GB2312" w:cs="仿宋_GB2312"/>
          <w:b/>
          <w:bCs w:val="0"/>
          <w:kern w:val="2"/>
          <w:sz w:val="20"/>
          <w:szCs w:val="20"/>
          <w:lang w:val="en-US" w:eastAsia="zh-CN" w:bidi="ar"/>
        </w:rPr>
        <w:t>十一、违约责任</w:t>
      </w:r>
    </w:p>
    <w:p w14:paraId="4A5A4741">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1、乙方应按合同约定时间完成各阶段合同义务或通过甲方验收的，若发生延迟，每逾期一日，乙方应向甲方承担合同总价0.5‰的违约金，逾期15日，甲方有权单方解除本合同，乙方应退还甲方已支付的全部价款，并向甲方支付合同总价30%的违约金，违约金不足以弥补甲方损失的，乙方应当继续赔偿。</w:t>
      </w:r>
    </w:p>
    <w:p w14:paraId="794B0293">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2、除财政拨款导致的逾期支付外，如甲方未能在本合同约定时间内支付款项，每延迟一天，甲方须向乙方承担迟延支付费用的0.5‰作为违约金，并将服务周期予以相应顺延，但甲方承担的违约金最高不超过迟延支付费用的10%。</w:t>
      </w:r>
    </w:p>
    <w:p w14:paraId="4FDB0EDF">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4、本次活动因非因甲方原因导致侵害甲方或第三方合法权益的，应由乙方承担相应赔偿责任，并向甲方支付合同总价款10%的违约金并赔偿给甲方造成的全部损失。</w:t>
      </w:r>
    </w:p>
    <w:p w14:paraId="3EC5B8CE">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5、若乙方未经甲方同意泄露本合同约定的任何秘密信息的，乙方应按照不少于合同总价款的10%向甲方支付违约金，并赔偿因此给甲方造成的损失。</w:t>
      </w:r>
    </w:p>
    <w:p w14:paraId="6A335156">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6、乙方保证向甲方开具发票的真实性、合法性，若乙方向甲方开具的发票存在真实性、合法性问题，给甲方造成损失的，乙方应按合同总价款的10%向甲方支付违约金，违约金不足以弥补损失的，乙方还应承担相应赔偿责任。</w:t>
      </w:r>
    </w:p>
    <w:p w14:paraId="1C313C26">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7、本合同项下的乙方的损失赔偿责任包括但不限于甲方的直接经济损失、间接利益损失以及诉讼费、律师费、保全费、保全保险费等全部费用。</w:t>
      </w:r>
    </w:p>
    <w:p w14:paraId="45A926C6">
      <w:pPr>
        <w:keepNext w:val="0"/>
        <w:keepLines w:val="0"/>
        <w:widowControl w:val="0"/>
        <w:suppressLineNumbers w:val="0"/>
        <w:adjustRightInd w:val="0"/>
        <w:snapToGrid w:val="0"/>
        <w:spacing w:before="0" w:beforeAutospacing="0" w:after="0" w:afterAutospacing="0" w:line="560" w:lineRule="exact"/>
        <w:ind w:left="0" w:right="0" w:firstLine="402" w:firstLineChars="200"/>
        <w:jc w:val="both"/>
        <w:rPr>
          <w:rFonts w:hint="eastAsia" w:ascii="仿宋_GB2312" w:hAnsi="宋体" w:eastAsia="仿宋_GB2312" w:cs="仿宋_GB2312"/>
          <w:b/>
          <w:bCs w:val="0"/>
          <w:sz w:val="20"/>
          <w:szCs w:val="20"/>
          <w:lang w:val="en-US"/>
        </w:rPr>
      </w:pPr>
      <w:r>
        <w:rPr>
          <w:rFonts w:hint="eastAsia" w:ascii="仿宋_GB2312" w:hAnsi="宋体" w:eastAsia="仿宋_GB2312" w:cs="仿宋_GB2312"/>
          <w:b/>
          <w:bCs w:val="0"/>
          <w:kern w:val="2"/>
          <w:sz w:val="20"/>
          <w:szCs w:val="20"/>
          <w:lang w:val="en-US" w:eastAsia="zh-CN" w:bidi="ar"/>
        </w:rPr>
        <w:t>十二、不可抗力事件处理</w:t>
      </w:r>
    </w:p>
    <w:p w14:paraId="4C800E58">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1、因不可抗力造成违约的，遭受不可抗力一方应及时向对方通报不能履行或不能完全履行的理由，并在发生不可抗力事由后15日内向另一方提供不可抗力发生以及持续期间的有关权威机构出具的证明等充分证据。基本于以上行为，允许遭受不可抗力一方延期履行、部分履行或者不履行合同，并根据情况可部分或全部免于承担违约责任。遭受不可抗力的一方应采取有效措施避免损失的扩大，否则应就扩大损失部分承担责任。</w:t>
      </w:r>
    </w:p>
    <w:p w14:paraId="68ACAD7D">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2、本合同中的不可抗力指不能预见、不能避免并不能克服的客观情况。包括但不限于：自然灾害如地震、台风、洪水、火灾；政府行为、法律规定或其适用的变化或者其他任何无法预见、避免或者控制的事件。</w:t>
      </w:r>
    </w:p>
    <w:p w14:paraId="65360DB7">
      <w:pPr>
        <w:keepNext w:val="0"/>
        <w:keepLines w:val="0"/>
        <w:widowControl w:val="0"/>
        <w:suppressLineNumbers w:val="0"/>
        <w:adjustRightInd w:val="0"/>
        <w:snapToGrid w:val="0"/>
        <w:spacing w:before="0" w:beforeAutospacing="0" w:after="0" w:afterAutospacing="0" w:line="560" w:lineRule="exact"/>
        <w:ind w:left="0" w:right="0" w:firstLine="402" w:firstLineChars="200"/>
        <w:jc w:val="both"/>
        <w:rPr>
          <w:rFonts w:hint="eastAsia" w:ascii="仿宋_GB2312" w:hAnsi="宋体" w:eastAsia="仿宋_GB2312" w:cs="仿宋_GB2312"/>
          <w:b/>
          <w:bCs w:val="0"/>
          <w:sz w:val="20"/>
          <w:szCs w:val="20"/>
          <w:lang w:val="en-US"/>
        </w:rPr>
      </w:pPr>
      <w:r>
        <w:rPr>
          <w:rFonts w:hint="eastAsia" w:ascii="仿宋_GB2312" w:hAnsi="宋体" w:eastAsia="仿宋_GB2312" w:cs="仿宋_GB2312"/>
          <w:b/>
          <w:bCs w:val="0"/>
          <w:kern w:val="2"/>
          <w:sz w:val="20"/>
          <w:szCs w:val="20"/>
          <w:lang w:val="en-US" w:eastAsia="zh-CN" w:bidi="ar"/>
        </w:rPr>
        <w:t>十三、合同组成</w:t>
      </w:r>
    </w:p>
    <w:p w14:paraId="7AE3FD88">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1、成交通知书</w:t>
      </w:r>
    </w:p>
    <w:p w14:paraId="29E65115">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2、合同文件</w:t>
      </w:r>
    </w:p>
    <w:p w14:paraId="6CFBCD4C">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3、国家相关规范及标准</w:t>
      </w:r>
    </w:p>
    <w:p w14:paraId="208EB4DB">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4、竞争性磋商文件</w:t>
      </w:r>
    </w:p>
    <w:p w14:paraId="45F70A98">
      <w:pPr>
        <w:keepNext w:val="0"/>
        <w:keepLines w:val="0"/>
        <w:widowControl w:val="0"/>
        <w:suppressLineNumbers w:val="0"/>
        <w:adjustRightInd w:val="0"/>
        <w:snapToGrid w:val="0"/>
        <w:spacing w:before="0" w:beforeAutospacing="0" w:after="0" w:afterAutospacing="0" w:line="560" w:lineRule="exact"/>
        <w:ind w:left="0" w:right="0" w:firstLine="400" w:firstLineChars="20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5、磋商响应文件</w:t>
      </w:r>
    </w:p>
    <w:p w14:paraId="2A2B79B9">
      <w:pPr>
        <w:keepNext w:val="0"/>
        <w:keepLines w:val="0"/>
        <w:widowControl w:val="0"/>
        <w:suppressLineNumbers w:val="0"/>
        <w:adjustRightInd w:val="0"/>
        <w:snapToGrid w:val="0"/>
        <w:spacing w:before="0" w:beforeAutospacing="0" w:after="0" w:afterAutospacing="0" w:line="560" w:lineRule="exact"/>
        <w:ind w:left="0" w:right="0" w:firstLine="402" w:firstLineChars="200"/>
        <w:jc w:val="both"/>
        <w:rPr>
          <w:rFonts w:hint="eastAsia" w:ascii="仿宋_GB2312" w:hAnsi="宋体" w:eastAsia="仿宋_GB2312" w:cs="仿宋_GB2312"/>
          <w:b/>
          <w:bCs w:val="0"/>
          <w:sz w:val="20"/>
          <w:szCs w:val="20"/>
          <w:lang w:val="en-US"/>
        </w:rPr>
      </w:pPr>
      <w:r>
        <w:rPr>
          <w:rFonts w:hint="eastAsia" w:ascii="仿宋_GB2312" w:hAnsi="宋体" w:eastAsia="仿宋_GB2312" w:cs="仿宋_GB2312"/>
          <w:b/>
          <w:bCs w:val="0"/>
          <w:kern w:val="2"/>
          <w:sz w:val="20"/>
          <w:szCs w:val="20"/>
          <w:lang w:val="en-US" w:eastAsia="zh-CN" w:bidi="ar"/>
        </w:rPr>
        <w:t>十四、解决争议的方法</w:t>
      </w:r>
    </w:p>
    <w:p w14:paraId="255704F7">
      <w:pPr>
        <w:keepNext w:val="0"/>
        <w:keepLines w:val="0"/>
        <w:widowControl/>
        <w:suppressLineNumbers w:val="0"/>
        <w:autoSpaceDE w:val="0"/>
        <w:autoSpaceDN w:val="0"/>
        <w:snapToGrid w:val="0"/>
        <w:spacing w:before="0" w:beforeAutospacing="0" w:after="0" w:afterAutospacing="0" w:line="560" w:lineRule="exact"/>
        <w:ind w:left="0" w:right="0" w:firstLine="400" w:firstLineChars="200"/>
        <w:jc w:val="both"/>
        <w:textAlignment w:val="bottom"/>
        <w:rPr>
          <w:rFonts w:hint="eastAsia" w:ascii="仿宋_GB2312" w:hAnsi="宋体" w:eastAsia="仿宋_GB2312" w:cs="仿宋_GB2312"/>
          <w:kern w:val="0"/>
          <w:sz w:val="20"/>
          <w:szCs w:val="20"/>
          <w:lang w:val="en-US"/>
        </w:rPr>
      </w:pPr>
      <w:r>
        <w:rPr>
          <w:rFonts w:hint="eastAsia" w:ascii="仿宋_GB2312" w:hAnsi="宋体" w:eastAsia="仿宋_GB2312" w:cs="仿宋_GB2312"/>
          <w:kern w:val="0"/>
          <w:sz w:val="20"/>
          <w:szCs w:val="20"/>
          <w:lang w:val="en-US" w:eastAsia="zh-CN" w:bidi="ar"/>
        </w:rPr>
        <w:t>凡因本合同引起的或与本合同有关的争议，双方应友好协商解决。协商不成时，双方均同意采用以下第（ 1 ）种争议解决方式：</w:t>
      </w:r>
    </w:p>
    <w:p w14:paraId="023A818E">
      <w:pPr>
        <w:keepNext w:val="0"/>
        <w:keepLines w:val="0"/>
        <w:widowControl/>
        <w:suppressLineNumbers w:val="0"/>
        <w:autoSpaceDE w:val="0"/>
        <w:autoSpaceDN w:val="0"/>
        <w:snapToGrid w:val="0"/>
        <w:spacing w:before="0" w:beforeAutospacing="0" w:after="0" w:afterAutospacing="0" w:line="560" w:lineRule="exact"/>
        <w:ind w:left="0" w:right="0" w:firstLine="400" w:firstLineChars="200"/>
        <w:jc w:val="both"/>
        <w:textAlignment w:val="bottom"/>
        <w:rPr>
          <w:rFonts w:hint="eastAsia" w:ascii="仿宋_GB2312" w:hAnsi="宋体" w:eastAsia="仿宋_GB2312" w:cs="仿宋_GB2312"/>
          <w:kern w:val="0"/>
          <w:sz w:val="20"/>
          <w:szCs w:val="20"/>
          <w:lang w:val="en-US"/>
        </w:rPr>
      </w:pPr>
      <w:r>
        <w:rPr>
          <w:rFonts w:hint="eastAsia" w:ascii="仿宋_GB2312" w:hAnsi="宋体" w:eastAsia="仿宋_GB2312" w:cs="仿宋_GB2312"/>
          <w:kern w:val="0"/>
          <w:sz w:val="20"/>
          <w:szCs w:val="20"/>
          <w:lang w:val="en-US" w:eastAsia="zh-CN" w:bidi="ar"/>
        </w:rPr>
        <w:t>（1）甲、乙双方均同意向（甲方所在地人民法院）提起诉讼。</w:t>
      </w:r>
    </w:p>
    <w:p w14:paraId="494BDBC4">
      <w:pPr>
        <w:keepNext w:val="0"/>
        <w:keepLines w:val="0"/>
        <w:widowControl/>
        <w:suppressLineNumbers w:val="0"/>
        <w:autoSpaceDE w:val="0"/>
        <w:autoSpaceDN w:val="0"/>
        <w:snapToGrid w:val="0"/>
        <w:spacing w:before="0" w:beforeAutospacing="0" w:after="0" w:afterAutospacing="0" w:line="560" w:lineRule="exact"/>
        <w:ind w:left="0" w:right="0" w:firstLine="400" w:firstLineChars="200"/>
        <w:jc w:val="both"/>
        <w:textAlignment w:val="bottom"/>
        <w:rPr>
          <w:rFonts w:hint="eastAsia" w:ascii="仿宋_GB2312" w:hAnsi="宋体" w:eastAsia="仿宋_GB2312" w:cs="仿宋_GB2312"/>
          <w:kern w:val="0"/>
          <w:sz w:val="20"/>
          <w:szCs w:val="20"/>
          <w:lang w:val="en-US"/>
        </w:rPr>
      </w:pPr>
      <w:r>
        <w:rPr>
          <w:rFonts w:hint="eastAsia" w:ascii="仿宋_GB2312" w:hAnsi="宋体" w:eastAsia="仿宋_GB2312" w:cs="仿宋_GB2312"/>
          <w:kern w:val="0"/>
          <w:sz w:val="20"/>
          <w:szCs w:val="20"/>
          <w:lang w:val="en-US" w:eastAsia="zh-CN" w:bidi="ar"/>
        </w:rPr>
        <w:t>（2）甲、乙双方均同意向（</w:t>
      </w:r>
      <w:r>
        <w:rPr>
          <w:rFonts w:hint="default" w:ascii="Times New Roman" w:hAnsi="Times New Roman" w:eastAsia="仿宋_GB2312" w:cs="Times New Roman"/>
          <w:kern w:val="2"/>
          <w:sz w:val="32"/>
          <w:szCs w:val="30"/>
          <w:lang w:val="en-US" w:eastAsia="zh-CN" w:bidi="ar"/>
        </w:rPr>
        <w:fldChar w:fldCharType="begin"/>
      </w:r>
      <w:r>
        <w:rPr>
          <w:rFonts w:hint="default" w:ascii="Times New Roman" w:hAnsi="Times New Roman" w:eastAsia="仿宋_GB2312" w:cs="Times New Roman"/>
          <w:kern w:val="2"/>
          <w:sz w:val="32"/>
          <w:szCs w:val="30"/>
          <w:lang w:val="en-US" w:eastAsia="zh-CN" w:bidi="ar"/>
        </w:rPr>
        <w:instrText xml:space="preserve"> HYPERLINK "http://www.baidu.com/s?wd=%E4%BB%B2%E8%A3%81%E5%A7%94%E5%91%98%E4%BC%9A&amp;tn=SE_PcZhidaonwhc_ngpagmjz&amp;rsv_dl=gh_pc_zhidao" </w:instrText>
      </w:r>
      <w:r>
        <w:rPr>
          <w:rFonts w:hint="default" w:ascii="Times New Roman" w:hAnsi="Times New Roman" w:eastAsia="仿宋_GB2312" w:cs="Times New Roman"/>
          <w:kern w:val="2"/>
          <w:sz w:val="32"/>
          <w:szCs w:val="30"/>
          <w:lang w:val="en-US" w:eastAsia="zh-CN" w:bidi="ar"/>
        </w:rPr>
        <w:fldChar w:fldCharType="separate"/>
      </w:r>
      <w:r>
        <w:rPr>
          <w:rStyle w:val="8"/>
          <w:rFonts w:hint="eastAsia" w:ascii="仿宋_GB2312" w:hAnsi="宋体" w:eastAsia="仿宋_GB2312" w:cs="仿宋_GB2312"/>
          <w:color w:val="0000FF"/>
          <w:kern w:val="0"/>
          <w:sz w:val="20"/>
          <w:szCs w:val="20"/>
          <w:u w:val="single"/>
          <w:lang w:val="en-US"/>
        </w:rPr>
        <w:t>仲裁委员会</w:t>
      </w:r>
      <w:r>
        <w:rPr>
          <w:rFonts w:hint="default" w:ascii="Times New Roman" w:hAnsi="Times New Roman" w:eastAsia="仿宋_GB2312" w:cs="Times New Roman"/>
          <w:kern w:val="2"/>
          <w:sz w:val="32"/>
          <w:szCs w:val="30"/>
          <w:lang w:val="en-US" w:eastAsia="zh-CN" w:bidi="ar"/>
        </w:rPr>
        <w:fldChar w:fldCharType="end"/>
      </w:r>
      <w:r>
        <w:rPr>
          <w:rFonts w:hint="eastAsia" w:ascii="仿宋_GB2312" w:hAnsi="宋体" w:eastAsia="仿宋_GB2312" w:cs="仿宋_GB2312"/>
          <w:kern w:val="0"/>
          <w:sz w:val="20"/>
          <w:szCs w:val="20"/>
          <w:lang w:val="en-US" w:eastAsia="zh-CN" w:bidi="ar"/>
        </w:rPr>
        <w:t>）提起仲裁。</w:t>
      </w:r>
    </w:p>
    <w:p w14:paraId="3195F5EB">
      <w:pPr>
        <w:keepNext w:val="0"/>
        <w:keepLines w:val="0"/>
        <w:widowControl w:val="0"/>
        <w:suppressLineNumbers w:val="0"/>
        <w:adjustRightInd w:val="0"/>
        <w:snapToGrid w:val="0"/>
        <w:spacing w:before="0" w:beforeAutospacing="0" w:after="0" w:afterAutospacing="0" w:line="560" w:lineRule="exact"/>
        <w:ind w:left="0" w:right="0" w:firstLine="402" w:firstLineChars="200"/>
        <w:jc w:val="both"/>
        <w:rPr>
          <w:rFonts w:hint="eastAsia" w:ascii="仿宋_GB2312" w:hAnsi="宋体" w:eastAsia="仿宋_GB2312" w:cs="仿宋_GB2312"/>
          <w:b/>
          <w:bCs w:val="0"/>
          <w:sz w:val="20"/>
          <w:szCs w:val="20"/>
          <w:lang w:val="en-US"/>
        </w:rPr>
      </w:pPr>
      <w:r>
        <w:rPr>
          <w:rFonts w:hint="eastAsia" w:ascii="仿宋_GB2312" w:hAnsi="宋体" w:eastAsia="仿宋_GB2312" w:cs="仿宋_GB2312"/>
          <w:b/>
          <w:bCs w:val="0"/>
          <w:kern w:val="2"/>
          <w:sz w:val="20"/>
          <w:szCs w:val="20"/>
          <w:lang w:val="en-US" w:eastAsia="zh-CN" w:bidi="ar"/>
        </w:rPr>
        <w:t>十五、合同生效及其它</w:t>
      </w:r>
    </w:p>
    <w:p w14:paraId="789E82D3">
      <w:pPr>
        <w:keepNext w:val="0"/>
        <w:keepLines w:val="0"/>
        <w:widowControl/>
        <w:suppressLineNumbers w:val="0"/>
        <w:autoSpaceDE w:val="0"/>
        <w:autoSpaceDN w:val="0"/>
        <w:snapToGrid w:val="0"/>
        <w:spacing w:before="0" w:beforeAutospacing="0" w:after="0" w:afterAutospacing="0" w:line="560" w:lineRule="exact"/>
        <w:ind w:left="0" w:right="0" w:firstLine="400" w:firstLineChars="200"/>
        <w:jc w:val="both"/>
        <w:textAlignment w:val="bottom"/>
        <w:rPr>
          <w:rFonts w:hint="eastAsia" w:ascii="仿宋_GB2312" w:hAnsi="宋体" w:eastAsia="仿宋_GB2312" w:cs="仿宋_GB2312"/>
          <w:kern w:val="0"/>
          <w:sz w:val="20"/>
          <w:szCs w:val="20"/>
          <w:lang w:val="en-US"/>
        </w:rPr>
      </w:pPr>
      <w:r>
        <w:rPr>
          <w:rFonts w:hint="eastAsia" w:ascii="仿宋_GB2312" w:hAnsi="宋体" w:eastAsia="仿宋_GB2312" w:cs="仿宋_GB2312"/>
          <w:kern w:val="0"/>
          <w:sz w:val="20"/>
          <w:szCs w:val="20"/>
          <w:lang w:val="en-US" w:eastAsia="zh-CN" w:bidi="ar"/>
        </w:rPr>
        <w:t>1、双方同意合同约定的联系方式作为有效司法送达地址。一方当事人变更名称、地址、联系人或通信终端的，应当在变更前3日内及时书面通知对方当事人，对方当事人实际收到变更通知前的送达仍为有效送达，电子送达与书面送达具有同等法律效力。</w:t>
      </w:r>
    </w:p>
    <w:p w14:paraId="1B7BB43D">
      <w:pPr>
        <w:keepNext w:val="0"/>
        <w:keepLines w:val="0"/>
        <w:widowControl/>
        <w:suppressLineNumbers w:val="0"/>
        <w:autoSpaceDE w:val="0"/>
        <w:autoSpaceDN w:val="0"/>
        <w:snapToGrid w:val="0"/>
        <w:spacing w:before="0" w:beforeAutospacing="0" w:after="0" w:afterAutospacing="0" w:line="560" w:lineRule="exact"/>
        <w:ind w:left="0" w:right="0" w:firstLine="400" w:firstLineChars="200"/>
        <w:jc w:val="both"/>
        <w:textAlignment w:val="bottom"/>
        <w:rPr>
          <w:rFonts w:hint="eastAsia" w:ascii="仿宋_GB2312" w:hAnsi="宋体" w:eastAsia="仿宋_GB2312" w:cs="仿宋_GB2312"/>
          <w:kern w:val="0"/>
          <w:sz w:val="20"/>
          <w:szCs w:val="20"/>
          <w:lang w:val="en-US"/>
        </w:rPr>
      </w:pPr>
      <w:r>
        <w:rPr>
          <w:rFonts w:hint="eastAsia" w:ascii="仿宋_GB2312" w:hAnsi="宋体" w:eastAsia="仿宋_GB2312" w:cs="仿宋_GB2312"/>
          <w:kern w:val="0"/>
          <w:sz w:val="20"/>
          <w:szCs w:val="20"/>
          <w:lang w:val="en-US" w:eastAsia="zh-CN" w:bidi="ar"/>
        </w:rPr>
        <w:t>2、合同未尽事宜、由甲、乙双方协商，并签订补充协议，经双方确认的补充协议与原合同具有同等法律效力。</w:t>
      </w:r>
    </w:p>
    <w:p w14:paraId="3EED3B39">
      <w:pPr>
        <w:keepNext w:val="0"/>
        <w:keepLines w:val="0"/>
        <w:widowControl/>
        <w:suppressLineNumbers w:val="0"/>
        <w:tabs>
          <w:tab w:val="left" w:pos="8391"/>
        </w:tabs>
        <w:autoSpaceDE w:val="0"/>
        <w:autoSpaceDN w:val="0"/>
        <w:snapToGrid w:val="0"/>
        <w:spacing w:before="0" w:beforeAutospacing="0" w:after="0" w:afterAutospacing="0" w:line="560" w:lineRule="exact"/>
        <w:ind w:left="0" w:right="0" w:firstLine="400" w:firstLineChars="200"/>
        <w:jc w:val="both"/>
        <w:textAlignment w:val="bottom"/>
        <w:rPr>
          <w:rFonts w:hint="eastAsia" w:ascii="仿宋_GB2312" w:hAnsi="宋体" w:eastAsia="仿宋_GB2312" w:cs="仿宋_GB2312"/>
          <w:kern w:val="0"/>
          <w:sz w:val="20"/>
          <w:szCs w:val="20"/>
          <w:lang w:val="en-US"/>
        </w:rPr>
      </w:pPr>
      <w:r>
        <w:rPr>
          <w:rFonts w:hint="eastAsia" w:ascii="仿宋_GB2312" w:hAnsi="宋体" w:eastAsia="仿宋_GB2312" w:cs="仿宋_GB2312"/>
          <w:kern w:val="0"/>
          <w:sz w:val="20"/>
          <w:szCs w:val="20"/>
          <w:lang w:val="en-US" w:eastAsia="zh-CN" w:bidi="ar"/>
        </w:rPr>
        <w:t>3、 本合同一式</w:t>
      </w:r>
      <w:r>
        <w:rPr>
          <w:rFonts w:hint="eastAsia" w:ascii="仿宋_GB2312" w:hAnsi="宋体" w:eastAsia="仿宋_GB2312" w:cs="仿宋_GB2312"/>
          <w:kern w:val="0"/>
          <w:sz w:val="20"/>
          <w:szCs w:val="20"/>
          <w:u w:val="single"/>
          <w:lang w:val="en-US" w:eastAsia="zh-CN" w:bidi="ar"/>
        </w:rPr>
        <w:t xml:space="preserve">  </w:t>
      </w:r>
      <w:r>
        <w:rPr>
          <w:rFonts w:hint="eastAsia" w:ascii="仿宋_GB2312" w:hAnsi="宋体" w:eastAsia="仿宋_GB2312" w:cs="仿宋_GB2312"/>
          <w:kern w:val="0"/>
          <w:sz w:val="20"/>
          <w:szCs w:val="20"/>
          <w:lang w:val="en-US" w:eastAsia="zh-CN" w:bidi="ar"/>
        </w:rPr>
        <w:t>份，甲方、乙方双方分别执</w:t>
      </w:r>
      <w:r>
        <w:rPr>
          <w:rFonts w:hint="eastAsia" w:ascii="仿宋_GB2312" w:hAnsi="宋体" w:eastAsia="仿宋_GB2312" w:cs="仿宋_GB2312"/>
          <w:kern w:val="0"/>
          <w:sz w:val="20"/>
          <w:szCs w:val="20"/>
          <w:u w:val="single"/>
          <w:lang w:val="en-US" w:eastAsia="zh-CN" w:bidi="ar"/>
        </w:rPr>
        <w:t xml:space="preserve">  </w:t>
      </w:r>
      <w:r>
        <w:rPr>
          <w:rFonts w:hint="eastAsia" w:ascii="仿宋_GB2312" w:hAnsi="宋体" w:eastAsia="仿宋_GB2312" w:cs="仿宋_GB2312"/>
          <w:kern w:val="0"/>
          <w:sz w:val="20"/>
          <w:szCs w:val="20"/>
          <w:lang w:val="en-US" w:eastAsia="zh-CN" w:bidi="ar"/>
        </w:rPr>
        <w:t>份，向【      】备案</w:t>
      </w:r>
      <w:r>
        <w:rPr>
          <w:rFonts w:hint="eastAsia" w:ascii="仿宋_GB2312" w:hAnsi="宋体" w:eastAsia="仿宋_GB2312" w:cs="仿宋_GB2312"/>
          <w:kern w:val="0"/>
          <w:sz w:val="20"/>
          <w:szCs w:val="20"/>
          <w:u w:val="single"/>
          <w:lang w:val="en-US" w:eastAsia="zh-CN" w:bidi="ar"/>
        </w:rPr>
        <w:t xml:space="preserve">  </w:t>
      </w:r>
      <w:r>
        <w:rPr>
          <w:rFonts w:hint="eastAsia" w:ascii="仿宋_GB2312" w:hAnsi="宋体" w:eastAsia="仿宋_GB2312" w:cs="仿宋_GB2312"/>
          <w:kern w:val="0"/>
          <w:sz w:val="20"/>
          <w:szCs w:val="20"/>
          <w:lang w:val="en-US" w:eastAsia="zh-CN" w:bidi="ar"/>
        </w:rPr>
        <w:t>份。</w:t>
      </w:r>
    </w:p>
    <w:p w14:paraId="2CB4056E">
      <w:pPr>
        <w:keepNext w:val="0"/>
        <w:keepLines w:val="0"/>
        <w:widowControl/>
        <w:suppressLineNumbers w:val="0"/>
        <w:tabs>
          <w:tab w:val="left" w:pos="8391"/>
        </w:tabs>
        <w:autoSpaceDE w:val="0"/>
        <w:autoSpaceDN w:val="0"/>
        <w:snapToGrid w:val="0"/>
        <w:spacing w:before="0" w:beforeAutospacing="0" w:after="0" w:afterAutospacing="0" w:line="560" w:lineRule="exact"/>
        <w:ind w:left="0" w:right="0" w:firstLine="400" w:firstLineChars="200"/>
        <w:jc w:val="both"/>
        <w:textAlignment w:val="bottom"/>
        <w:rPr>
          <w:rFonts w:hint="eastAsia" w:ascii="仿宋_GB2312" w:hAnsi="宋体" w:eastAsia="仿宋_GB2312" w:cs="仿宋_GB2312"/>
          <w:kern w:val="0"/>
          <w:sz w:val="20"/>
          <w:szCs w:val="20"/>
          <w:lang w:val="en-US"/>
        </w:rPr>
      </w:pPr>
      <w:r>
        <w:rPr>
          <w:rFonts w:hint="eastAsia" w:ascii="仿宋_GB2312" w:hAnsi="宋体" w:eastAsia="仿宋_GB2312" w:cs="仿宋_GB2312"/>
          <w:kern w:val="0"/>
          <w:sz w:val="20"/>
          <w:szCs w:val="20"/>
          <w:lang w:val="en-US" w:eastAsia="zh-CN" w:bidi="ar"/>
        </w:rPr>
        <w:t>4、合同经甲乙双方盖章或签字后生效，合同签订地点为</w:t>
      </w:r>
      <w:r>
        <w:rPr>
          <w:rFonts w:hint="eastAsia" w:ascii="仿宋_GB2312" w:hAnsi="宋体" w:eastAsia="仿宋_GB2312" w:cs="仿宋_GB2312"/>
          <w:kern w:val="0"/>
          <w:sz w:val="20"/>
          <w:szCs w:val="20"/>
          <w:u w:val="single"/>
          <w:lang w:val="en-US" w:eastAsia="zh-CN" w:bidi="ar"/>
        </w:rPr>
        <w:t xml:space="preserve">   </w:t>
      </w:r>
      <w:r>
        <w:rPr>
          <w:rFonts w:hint="eastAsia" w:ascii="仿宋_GB2312" w:hAnsi="宋体" w:eastAsia="仿宋_GB2312" w:cs="仿宋_GB2312"/>
          <w:kern w:val="0"/>
          <w:sz w:val="20"/>
          <w:szCs w:val="20"/>
          <w:lang w:val="en-US" w:eastAsia="zh-CN" w:bidi="ar"/>
        </w:rPr>
        <w:t>。</w:t>
      </w:r>
    </w:p>
    <w:p w14:paraId="7FAE4A14">
      <w:pPr>
        <w:keepNext w:val="0"/>
        <w:keepLines w:val="0"/>
        <w:widowControl/>
        <w:suppressLineNumbers w:val="0"/>
        <w:tabs>
          <w:tab w:val="left" w:pos="8391"/>
        </w:tabs>
        <w:autoSpaceDE w:val="0"/>
        <w:autoSpaceDN w:val="0"/>
        <w:snapToGrid w:val="0"/>
        <w:spacing w:before="0" w:beforeAutospacing="0" w:after="0" w:afterAutospacing="0" w:line="560" w:lineRule="exact"/>
        <w:ind w:left="0" w:right="0" w:firstLine="400" w:firstLineChars="200"/>
        <w:jc w:val="both"/>
        <w:textAlignment w:val="bottom"/>
        <w:rPr>
          <w:rFonts w:hint="eastAsia" w:ascii="仿宋_GB2312" w:hAnsi="宋体" w:eastAsia="仿宋_GB2312" w:cs="仿宋_GB2312"/>
          <w:kern w:val="0"/>
          <w:sz w:val="20"/>
          <w:szCs w:val="20"/>
          <w:lang w:val="en-US"/>
        </w:rPr>
      </w:pPr>
      <w:r>
        <w:rPr>
          <w:rFonts w:hint="eastAsia" w:ascii="仿宋_GB2312" w:hAnsi="宋体" w:eastAsia="仿宋_GB2312" w:cs="仿宋_GB2312"/>
          <w:kern w:val="0"/>
          <w:sz w:val="20"/>
          <w:szCs w:val="20"/>
          <w:lang w:val="en-US" w:eastAsia="zh-CN" w:bidi="ar"/>
        </w:rPr>
        <w:t>5、生效时间：</w:t>
      </w:r>
      <w:r>
        <w:rPr>
          <w:rFonts w:hint="eastAsia" w:ascii="仿宋_GB2312" w:hAnsi="宋体" w:eastAsia="仿宋_GB2312" w:cs="仿宋_GB2312"/>
          <w:kern w:val="0"/>
          <w:sz w:val="20"/>
          <w:szCs w:val="20"/>
          <w:u w:val="single"/>
          <w:lang w:val="en-US" w:eastAsia="zh-CN" w:bidi="ar"/>
        </w:rPr>
        <w:t xml:space="preserve">   </w:t>
      </w:r>
      <w:r>
        <w:rPr>
          <w:rFonts w:hint="eastAsia" w:ascii="仿宋_GB2312" w:hAnsi="宋体" w:eastAsia="仿宋_GB2312" w:cs="仿宋_GB2312"/>
          <w:kern w:val="0"/>
          <w:sz w:val="20"/>
          <w:szCs w:val="20"/>
          <w:lang w:val="en-US" w:eastAsia="zh-CN" w:bidi="ar"/>
        </w:rPr>
        <w:t>年</w:t>
      </w:r>
      <w:r>
        <w:rPr>
          <w:rFonts w:hint="eastAsia" w:ascii="仿宋_GB2312" w:hAnsi="宋体" w:eastAsia="仿宋_GB2312" w:cs="仿宋_GB2312"/>
          <w:kern w:val="0"/>
          <w:sz w:val="20"/>
          <w:szCs w:val="20"/>
          <w:u w:val="single"/>
          <w:lang w:val="en-US" w:eastAsia="zh-CN" w:bidi="ar"/>
        </w:rPr>
        <w:t xml:space="preserve">  </w:t>
      </w:r>
      <w:r>
        <w:rPr>
          <w:rFonts w:hint="eastAsia" w:ascii="仿宋_GB2312" w:hAnsi="宋体" w:eastAsia="仿宋_GB2312" w:cs="仿宋_GB2312"/>
          <w:kern w:val="0"/>
          <w:sz w:val="20"/>
          <w:szCs w:val="20"/>
          <w:lang w:val="en-US" w:eastAsia="zh-CN" w:bidi="ar"/>
        </w:rPr>
        <w:t>月</w:t>
      </w:r>
      <w:r>
        <w:rPr>
          <w:rFonts w:hint="eastAsia" w:ascii="仿宋_GB2312" w:hAnsi="宋体" w:eastAsia="仿宋_GB2312" w:cs="仿宋_GB2312"/>
          <w:kern w:val="0"/>
          <w:sz w:val="20"/>
          <w:szCs w:val="20"/>
          <w:u w:val="single"/>
          <w:lang w:val="en-US" w:eastAsia="zh-CN" w:bidi="ar"/>
        </w:rPr>
        <w:t xml:space="preserve">  </w:t>
      </w:r>
      <w:r>
        <w:rPr>
          <w:rFonts w:hint="eastAsia" w:ascii="仿宋_GB2312" w:hAnsi="宋体" w:eastAsia="仿宋_GB2312" w:cs="仿宋_GB2312"/>
          <w:kern w:val="0"/>
          <w:sz w:val="20"/>
          <w:szCs w:val="20"/>
          <w:lang w:val="en-US" w:eastAsia="zh-CN" w:bidi="ar"/>
        </w:rPr>
        <w:t>日</w:t>
      </w:r>
    </w:p>
    <w:p w14:paraId="5B3A1304">
      <w:pPr>
        <w:keepNext w:val="0"/>
        <w:keepLines w:val="0"/>
        <w:widowControl w:val="0"/>
        <w:suppressLineNumbers w:val="0"/>
        <w:spacing w:before="0" w:beforeAutospacing="0" w:after="0" w:afterAutospacing="0"/>
        <w:ind w:left="0" w:right="0"/>
        <w:jc w:val="both"/>
        <w:rPr>
          <w:rFonts w:hint="eastAsia" w:ascii="仿宋_GB2312" w:hAnsi="宋体" w:eastAsia="仿宋_GB2312" w:cs="仿宋_GB2312"/>
          <w:sz w:val="20"/>
          <w:szCs w:val="20"/>
          <w:lang w:val="en-US"/>
        </w:rPr>
      </w:pPr>
      <w:r>
        <w:rPr>
          <w:rFonts w:hint="eastAsia" w:ascii="仿宋_GB2312" w:hAnsi="宋体" w:eastAsia="仿宋_GB2312" w:cs="仿宋_GB2312"/>
          <w:kern w:val="2"/>
          <w:sz w:val="20"/>
          <w:szCs w:val="20"/>
          <w:lang w:val="en-US" w:eastAsia="zh-CN" w:bidi="ar"/>
        </w:rPr>
        <w:t xml:space="preserve"> </w:t>
      </w:r>
    </w:p>
    <w:tbl>
      <w:tblPr>
        <w:tblStyle w:val="5"/>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4643"/>
        <w:gridCol w:w="4643"/>
      </w:tblGrid>
      <w:tr w14:paraId="11AEEA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43" w:type="dxa"/>
            <w:shd w:val="clear"/>
            <w:vAlign w:val="top"/>
          </w:tcPr>
          <w:p w14:paraId="14450345">
            <w:pPr>
              <w:keepNext w:val="0"/>
              <w:keepLines w:val="0"/>
              <w:widowControl/>
              <w:suppressLineNumbers w:val="0"/>
              <w:autoSpaceDE w:val="0"/>
              <w:autoSpaceDN w:val="0"/>
              <w:snapToGrid w:val="0"/>
              <w:spacing w:before="0" w:beforeAutospacing="0" w:after="0" w:afterAutospacing="0" w:line="360" w:lineRule="auto"/>
              <w:ind w:left="0" w:right="-154"/>
              <w:jc w:val="both"/>
              <w:textAlignment w:val="bottom"/>
              <w:rPr>
                <w:rFonts w:hint="eastAsia" w:ascii="仿宋_GB2312" w:hAnsi="宋体" w:eastAsia="仿宋_GB2312" w:cs="仿宋_GB2312"/>
                <w:kern w:val="0"/>
                <w:sz w:val="20"/>
                <w:szCs w:val="20"/>
                <w:bdr w:val="none" w:color="auto" w:sz="0" w:space="0"/>
                <w:lang w:val="en-US"/>
              </w:rPr>
            </w:pPr>
            <w:r>
              <w:rPr>
                <w:rFonts w:hint="eastAsia" w:ascii="仿宋_GB2312" w:hAnsi="宋体" w:eastAsia="仿宋_GB2312" w:cs="仿宋_GB2312"/>
                <w:kern w:val="0"/>
                <w:sz w:val="20"/>
                <w:szCs w:val="20"/>
                <w:bdr w:val="none" w:color="auto" w:sz="0" w:space="0"/>
                <w:lang w:val="en-US" w:eastAsia="zh-CN" w:bidi="ar"/>
              </w:rPr>
              <w:t>甲方名称</w:t>
            </w:r>
            <w:r>
              <w:rPr>
                <w:rFonts w:hint="eastAsia" w:ascii="仿宋_GB2312" w:hAnsi="宋体" w:eastAsia="仿宋_GB2312" w:cs="仿宋_GB2312"/>
                <w:spacing w:val="-20"/>
                <w:kern w:val="0"/>
                <w:sz w:val="20"/>
                <w:szCs w:val="20"/>
                <w:bdr w:val="none" w:color="auto" w:sz="0" w:space="0"/>
                <w:lang w:val="en-US" w:eastAsia="zh-CN" w:bidi="ar"/>
              </w:rPr>
              <w:t>（盖章）</w:t>
            </w:r>
            <w:r>
              <w:rPr>
                <w:rFonts w:hint="eastAsia" w:ascii="仿宋_GB2312" w:hAnsi="宋体" w:eastAsia="仿宋_GB2312" w:cs="仿宋_GB2312"/>
                <w:kern w:val="0"/>
                <w:sz w:val="20"/>
                <w:szCs w:val="20"/>
                <w:bdr w:val="none" w:color="auto" w:sz="0" w:space="0"/>
                <w:lang w:val="en-US" w:eastAsia="zh-CN" w:bidi="ar"/>
              </w:rPr>
              <w:t>:</w:t>
            </w:r>
          </w:p>
          <w:p w14:paraId="1C91AD04">
            <w:pPr>
              <w:keepNext w:val="0"/>
              <w:keepLines w:val="0"/>
              <w:widowControl/>
              <w:suppressLineNumbers w:val="0"/>
              <w:autoSpaceDE w:val="0"/>
              <w:autoSpaceDN w:val="0"/>
              <w:snapToGrid w:val="0"/>
              <w:spacing w:before="0" w:beforeAutospacing="0" w:after="0" w:afterAutospacing="0" w:line="360" w:lineRule="auto"/>
              <w:ind w:left="0" w:right="-154"/>
              <w:jc w:val="both"/>
              <w:textAlignment w:val="bottom"/>
              <w:rPr>
                <w:rFonts w:hint="eastAsia" w:ascii="仿宋_GB2312" w:hAnsi="宋体" w:eastAsia="仿宋_GB2312" w:cs="仿宋_GB2312"/>
                <w:kern w:val="0"/>
                <w:sz w:val="20"/>
                <w:szCs w:val="20"/>
                <w:bdr w:val="none" w:color="auto" w:sz="0" w:space="0"/>
                <w:lang w:val="en-US"/>
              </w:rPr>
            </w:pPr>
            <w:r>
              <w:rPr>
                <w:rFonts w:hint="eastAsia" w:ascii="仿宋_GB2312" w:hAnsi="宋体" w:eastAsia="仿宋_GB2312" w:cs="仿宋_GB2312"/>
                <w:kern w:val="0"/>
                <w:sz w:val="20"/>
                <w:szCs w:val="20"/>
                <w:bdr w:val="none" w:color="auto" w:sz="0" w:space="0"/>
                <w:lang w:val="en-US" w:eastAsia="zh-CN" w:bidi="ar"/>
              </w:rPr>
              <w:t>代表人（签字）：</w:t>
            </w:r>
          </w:p>
          <w:p w14:paraId="30E1C4E9">
            <w:pPr>
              <w:keepNext w:val="0"/>
              <w:keepLines w:val="0"/>
              <w:widowControl/>
              <w:suppressLineNumbers w:val="0"/>
              <w:autoSpaceDE w:val="0"/>
              <w:autoSpaceDN w:val="0"/>
              <w:snapToGrid w:val="0"/>
              <w:spacing w:before="0" w:beforeAutospacing="0" w:after="0" w:afterAutospacing="0" w:line="360" w:lineRule="auto"/>
              <w:ind w:left="0" w:right="-154"/>
              <w:jc w:val="both"/>
              <w:textAlignment w:val="bottom"/>
              <w:rPr>
                <w:rFonts w:hint="eastAsia" w:ascii="仿宋_GB2312" w:hAnsi="宋体" w:eastAsia="仿宋_GB2312" w:cs="仿宋_GB2312"/>
                <w:kern w:val="0"/>
                <w:sz w:val="20"/>
                <w:szCs w:val="20"/>
                <w:bdr w:val="none" w:color="auto" w:sz="0" w:space="0"/>
                <w:lang w:val="en-US"/>
              </w:rPr>
            </w:pPr>
            <w:r>
              <w:rPr>
                <w:rFonts w:hint="eastAsia" w:ascii="仿宋_GB2312" w:hAnsi="宋体" w:eastAsia="仿宋_GB2312" w:cs="仿宋_GB2312"/>
                <w:kern w:val="0"/>
                <w:sz w:val="20"/>
                <w:szCs w:val="20"/>
                <w:bdr w:val="none" w:color="auto" w:sz="0" w:space="0"/>
                <w:lang w:val="en-US" w:eastAsia="zh-CN" w:bidi="ar"/>
              </w:rPr>
              <w:t>签订时间：</w:t>
            </w:r>
          </w:p>
        </w:tc>
        <w:tc>
          <w:tcPr>
            <w:tcW w:w="4643" w:type="dxa"/>
            <w:shd w:val="clear"/>
            <w:vAlign w:val="top"/>
          </w:tcPr>
          <w:p w14:paraId="049A3EC3">
            <w:pPr>
              <w:keepNext w:val="0"/>
              <w:keepLines w:val="0"/>
              <w:widowControl/>
              <w:suppressLineNumbers w:val="0"/>
              <w:autoSpaceDE w:val="0"/>
              <w:autoSpaceDN w:val="0"/>
              <w:snapToGrid w:val="0"/>
              <w:spacing w:before="0" w:beforeAutospacing="0" w:after="0" w:afterAutospacing="0" w:line="360" w:lineRule="auto"/>
              <w:ind w:left="0" w:right="-154"/>
              <w:jc w:val="both"/>
              <w:textAlignment w:val="bottom"/>
              <w:rPr>
                <w:rFonts w:hint="eastAsia" w:ascii="仿宋_GB2312" w:hAnsi="宋体" w:eastAsia="仿宋_GB2312" w:cs="仿宋_GB2312"/>
                <w:kern w:val="0"/>
                <w:sz w:val="20"/>
                <w:szCs w:val="20"/>
                <w:bdr w:val="none" w:color="auto" w:sz="0" w:space="0"/>
                <w:lang w:val="en-US"/>
              </w:rPr>
            </w:pPr>
            <w:r>
              <w:rPr>
                <w:rFonts w:hint="eastAsia" w:ascii="仿宋_GB2312" w:hAnsi="宋体" w:eastAsia="仿宋_GB2312" w:cs="仿宋_GB2312"/>
                <w:kern w:val="0"/>
                <w:sz w:val="20"/>
                <w:szCs w:val="20"/>
                <w:bdr w:val="none" w:color="auto" w:sz="0" w:space="0"/>
                <w:lang w:val="en-US" w:eastAsia="zh-CN" w:bidi="ar"/>
              </w:rPr>
              <w:t>乙方名称</w:t>
            </w:r>
            <w:r>
              <w:rPr>
                <w:rFonts w:hint="eastAsia" w:ascii="仿宋_GB2312" w:hAnsi="宋体" w:eastAsia="仿宋_GB2312" w:cs="仿宋_GB2312"/>
                <w:spacing w:val="-20"/>
                <w:kern w:val="0"/>
                <w:sz w:val="20"/>
                <w:szCs w:val="20"/>
                <w:bdr w:val="none" w:color="auto" w:sz="0" w:space="0"/>
                <w:lang w:val="en-US" w:eastAsia="zh-CN" w:bidi="ar"/>
              </w:rPr>
              <w:t>（盖章）</w:t>
            </w:r>
            <w:r>
              <w:rPr>
                <w:rFonts w:hint="eastAsia" w:ascii="仿宋_GB2312" w:hAnsi="宋体" w:eastAsia="仿宋_GB2312" w:cs="仿宋_GB2312"/>
                <w:kern w:val="0"/>
                <w:sz w:val="20"/>
                <w:szCs w:val="20"/>
                <w:bdr w:val="none" w:color="auto" w:sz="0" w:space="0"/>
                <w:lang w:val="en-US" w:eastAsia="zh-CN" w:bidi="ar"/>
              </w:rPr>
              <w:t>:</w:t>
            </w:r>
          </w:p>
          <w:p w14:paraId="3FA6E19A">
            <w:pPr>
              <w:keepNext w:val="0"/>
              <w:keepLines w:val="0"/>
              <w:widowControl/>
              <w:suppressLineNumbers w:val="0"/>
              <w:autoSpaceDE w:val="0"/>
              <w:autoSpaceDN w:val="0"/>
              <w:snapToGrid w:val="0"/>
              <w:spacing w:before="0" w:beforeAutospacing="0" w:after="0" w:afterAutospacing="0" w:line="360" w:lineRule="auto"/>
              <w:ind w:left="0" w:right="-154"/>
              <w:jc w:val="both"/>
              <w:textAlignment w:val="bottom"/>
              <w:rPr>
                <w:rFonts w:hint="eastAsia" w:ascii="仿宋_GB2312" w:hAnsi="宋体" w:eastAsia="仿宋_GB2312" w:cs="仿宋_GB2312"/>
                <w:kern w:val="0"/>
                <w:sz w:val="20"/>
                <w:szCs w:val="20"/>
                <w:bdr w:val="none" w:color="auto" w:sz="0" w:space="0"/>
                <w:lang w:val="en-US"/>
              </w:rPr>
            </w:pPr>
            <w:r>
              <w:rPr>
                <w:rFonts w:hint="eastAsia" w:ascii="仿宋_GB2312" w:hAnsi="宋体" w:eastAsia="仿宋_GB2312" w:cs="仿宋_GB2312"/>
                <w:kern w:val="0"/>
                <w:sz w:val="20"/>
                <w:szCs w:val="20"/>
                <w:bdr w:val="none" w:color="auto" w:sz="0" w:space="0"/>
                <w:lang w:val="en-US" w:eastAsia="zh-CN" w:bidi="ar"/>
              </w:rPr>
              <w:t>代表人（签字）：</w:t>
            </w:r>
          </w:p>
          <w:p w14:paraId="5B5C17EE">
            <w:pPr>
              <w:keepNext w:val="0"/>
              <w:keepLines w:val="0"/>
              <w:widowControl/>
              <w:suppressLineNumbers w:val="0"/>
              <w:autoSpaceDE w:val="0"/>
              <w:autoSpaceDN w:val="0"/>
              <w:snapToGrid w:val="0"/>
              <w:spacing w:before="0" w:beforeAutospacing="0" w:after="0" w:afterAutospacing="0" w:line="360" w:lineRule="auto"/>
              <w:ind w:left="0" w:right="-154"/>
              <w:jc w:val="both"/>
              <w:textAlignment w:val="bottom"/>
              <w:rPr>
                <w:rFonts w:hint="eastAsia" w:ascii="仿宋_GB2312" w:hAnsi="宋体" w:eastAsia="仿宋_GB2312" w:cs="仿宋_GB2312"/>
                <w:kern w:val="0"/>
                <w:sz w:val="20"/>
                <w:szCs w:val="20"/>
                <w:bdr w:val="none" w:color="auto" w:sz="0" w:space="0"/>
                <w:lang w:val="en-US"/>
              </w:rPr>
            </w:pPr>
            <w:r>
              <w:rPr>
                <w:rFonts w:hint="eastAsia" w:ascii="仿宋_GB2312" w:hAnsi="宋体" w:eastAsia="仿宋_GB2312" w:cs="仿宋_GB2312"/>
                <w:kern w:val="0"/>
                <w:sz w:val="20"/>
                <w:szCs w:val="20"/>
                <w:bdr w:val="none" w:color="auto" w:sz="0" w:space="0"/>
                <w:lang w:val="en-US" w:eastAsia="zh-CN" w:bidi="ar"/>
              </w:rPr>
              <w:t>签订时间：</w:t>
            </w:r>
          </w:p>
        </w:tc>
      </w:tr>
    </w:tbl>
    <w:p w14:paraId="465B55A6">
      <w:pPr>
        <w:keepNext w:val="0"/>
        <w:keepLines w:val="0"/>
        <w:widowControl/>
        <w:suppressLineNumbers w:val="0"/>
        <w:spacing w:before="0" w:beforeAutospacing="0" w:after="0" w:afterAutospacing="0"/>
        <w:ind w:left="0" w:right="0"/>
        <w:jc w:val="left"/>
        <w:rPr>
          <w:rFonts w:hint="eastAsia" w:ascii="仿宋_GB2312" w:hAnsi="宋体" w:eastAsia="仿宋_GB2312" w:cs="仿宋_GB2312"/>
          <w:kern w:val="0"/>
          <w:sz w:val="20"/>
          <w:szCs w:val="20"/>
          <w:lang w:val="en-US"/>
        </w:rPr>
      </w:pPr>
      <w:r>
        <w:rPr>
          <w:rFonts w:hint="eastAsia" w:ascii="仿宋_GB2312" w:hAnsi="宋体" w:eastAsia="仿宋_GB2312" w:cs="仿宋_GB2312"/>
          <w:kern w:val="0"/>
          <w:sz w:val="20"/>
          <w:szCs w:val="20"/>
          <w:lang w:val="en-US" w:eastAsia="zh-CN" w:bidi="ar"/>
        </w:rPr>
        <w:br w:type="textWrapping"/>
      </w:r>
    </w:p>
    <w:p w14:paraId="74F10EFC">
      <w:pPr>
        <w:keepNext w:val="0"/>
        <w:keepLines w:val="0"/>
        <w:widowControl w:val="0"/>
        <w:suppressLineNumbers w:val="0"/>
        <w:spacing w:before="0" w:beforeAutospacing="0" w:after="0" w:afterAutospacing="0"/>
        <w:ind w:left="0" w:right="0"/>
        <w:jc w:val="both"/>
        <w:rPr>
          <w:rFonts w:hint="default" w:ascii="Calibri" w:hAnsi="Calibri" w:eastAsia="宋体" w:cs="Times New Roman"/>
          <w:szCs w:val="21"/>
          <w:lang w:val="en-US"/>
        </w:rPr>
      </w:pPr>
      <w:r>
        <w:rPr>
          <w:rFonts w:hint="default" w:ascii="Calibri" w:hAnsi="Calibri" w:eastAsia="宋体" w:cs="Times New Roman"/>
          <w:kern w:val="2"/>
          <w:sz w:val="32"/>
          <w:szCs w:val="21"/>
          <w:lang w:val="en-US" w:eastAsia="zh-CN" w:bidi="ar"/>
        </w:rPr>
        <w:t xml:space="preserve"> </w:t>
      </w:r>
    </w:p>
    <w:p w14:paraId="0BDB417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Arial">
    <w:panose1 w:val="020B0604020202020204"/>
    <w:charset w:val="00"/>
    <w:family w:val="swiss"/>
    <w:pitch w:val="default"/>
    <w:sig w:usb0="E0002EFF" w:usb1="C000785B" w:usb2="00000009" w:usb3="00000000" w:csb0="400001FF" w:csb1="FFFF0000"/>
  </w:font>
  <w:font w:name="Tahoma">
    <w:panose1 w:val="020B0604030504040204"/>
    <w:charset w:val="00"/>
    <w:family w:val="auto"/>
    <w:pitch w:val="default"/>
    <w:sig w:usb0="E1002EFF" w:usb1="C000605B" w:usb2="00000029" w:usb3="00000000" w:csb0="200101FF" w:csb1="20280000"/>
  </w:font>
  <w:font w:name="@宋体">
    <w:panose1 w:val="02010600030101010101"/>
    <w:charset w:val="86"/>
    <w:family w:val="auto"/>
    <w:pitch w:val="variable"/>
    <w:sig w:usb0="00000203" w:usb1="288F0000" w:usb2="00000006" w:usb3="00000000" w:csb0="00040001" w:csb1="00000000"/>
  </w:font>
  <w:font w:name="Cambria Math">
    <w:panose1 w:val="02040503050406030204"/>
    <w:charset w:val="01"/>
    <w:family w:val="auto"/>
    <w:pitch w:val="variable"/>
    <w:sig w:usb0="E00006FF" w:usb1="420024FF" w:usb2="02000000" w:usb3="00000000" w:csb0="2000019F" w:csb1="00000000"/>
  </w:font>
  <w:font w:name="@仿宋_GB2312">
    <w:panose1 w:val="02010609030101010101"/>
    <w:charset w:val="86"/>
    <w:family w:val="auto"/>
    <w:pitch w:val="fixed"/>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1AA"/>
    <w:rsid w:val="00071732"/>
    <w:rsid w:val="00152ECF"/>
    <w:rsid w:val="001B1CD3"/>
    <w:rsid w:val="001F5A38"/>
    <w:rsid w:val="00295414"/>
    <w:rsid w:val="003A69F7"/>
    <w:rsid w:val="003C0627"/>
    <w:rsid w:val="004B7869"/>
    <w:rsid w:val="004F0E0C"/>
    <w:rsid w:val="00566B70"/>
    <w:rsid w:val="00590DDD"/>
    <w:rsid w:val="005E5B71"/>
    <w:rsid w:val="006062E1"/>
    <w:rsid w:val="00680D0A"/>
    <w:rsid w:val="00754855"/>
    <w:rsid w:val="00772A65"/>
    <w:rsid w:val="007C2145"/>
    <w:rsid w:val="008437B7"/>
    <w:rsid w:val="00853D28"/>
    <w:rsid w:val="008B73F8"/>
    <w:rsid w:val="008E3061"/>
    <w:rsid w:val="008F2F05"/>
    <w:rsid w:val="0091097F"/>
    <w:rsid w:val="00931C7E"/>
    <w:rsid w:val="009F3328"/>
    <w:rsid w:val="00A43779"/>
    <w:rsid w:val="00AD5909"/>
    <w:rsid w:val="00B77FC7"/>
    <w:rsid w:val="00BB63F8"/>
    <w:rsid w:val="00C82591"/>
    <w:rsid w:val="00CA31DB"/>
    <w:rsid w:val="00D54FB3"/>
    <w:rsid w:val="00D815F3"/>
    <w:rsid w:val="00DC40C1"/>
    <w:rsid w:val="00DE2E94"/>
    <w:rsid w:val="00E6715A"/>
    <w:rsid w:val="00EA47D3"/>
    <w:rsid w:val="00FB61AA"/>
    <w:rsid w:val="012F5B41"/>
    <w:rsid w:val="3B56A7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2"/>
    <w:qFormat/>
    <w:uiPriority w:val="0"/>
    <w:pPr>
      <w:keepNext/>
      <w:keepLines/>
      <w:spacing w:before="260" w:after="260" w:line="416" w:lineRule="auto"/>
      <w:outlineLvl w:val="1"/>
    </w:pPr>
    <w:rPr>
      <w:rFonts w:ascii="Cambria" w:hAnsi="Cambria"/>
      <w:b/>
      <w:bCs/>
      <w:sz w:val="32"/>
      <w:szCs w:val="32"/>
    </w:rPr>
  </w:style>
  <w:style w:type="character" w:default="1" w:styleId="6">
    <w:name w:val="Default Paragraph Font"/>
    <w:semiHidden/>
    <w:unhideWhenUsed/>
    <w:uiPriority w:val="1"/>
  </w:style>
  <w:style w:type="table" w:default="1" w:styleId="5">
    <w:name w:val="Normal Table"/>
    <w:semiHidden/>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footer"/>
    <w:basedOn w:val="1"/>
    <w:link w:val="10"/>
    <w:unhideWhenUsed/>
    <w:uiPriority w:val="99"/>
    <w:pPr>
      <w:tabs>
        <w:tab w:val="center" w:pos="4153"/>
        <w:tab w:val="right" w:pos="8306"/>
      </w:tabs>
      <w:snapToGrid w:val="0"/>
      <w:jc w:val="left"/>
    </w:pPr>
    <w:rPr>
      <w:rFonts w:hAnsi="微软雅黑" w:cs="宋体" w:asciiTheme="minorHAnsi" w:eastAsiaTheme="minorEastAsia"/>
      <w:b/>
      <w:bCs/>
      <w:color w:val="0A82E5"/>
      <w:kern w:val="0"/>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rFonts w:hAnsi="微软雅黑" w:cs="宋体" w:asciiTheme="minorHAnsi" w:eastAsiaTheme="minorEastAsia"/>
      <w:b/>
      <w:bCs/>
      <w:color w:val="0A82E5"/>
      <w:kern w:val="0"/>
      <w:sz w:val="18"/>
      <w:szCs w:val="18"/>
    </w:rPr>
  </w:style>
  <w:style w:type="character" w:styleId="7">
    <w:name w:val="FollowedHyperlink"/>
    <w:basedOn w:val="6"/>
    <w:semiHidden/>
    <w:unhideWhenUsed/>
    <w:uiPriority w:val="99"/>
    <w:rPr>
      <w:color w:val="954F72"/>
      <w:u w:val="single"/>
    </w:rPr>
  </w:style>
  <w:style w:type="character" w:styleId="8">
    <w:name w:val="Hyperlink"/>
    <w:basedOn w:val="6"/>
    <w:semiHidden/>
    <w:unhideWhenUsed/>
    <w:uiPriority w:val="99"/>
    <w:rPr>
      <w:color w:val="0563C1"/>
      <w:u w:val="single"/>
    </w:rPr>
  </w:style>
  <w:style w:type="character" w:customStyle="1" w:styleId="9">
    <w:name w:val="页眉 字符"/>
    <w:basedOn w:val="6"/>
    <w:link w:val="4"/>
    <w:uiPriority w:val="99"/>
    <w:rPr>
      <w:rFonts w:asciiTheme="minorHAnsi" w:eastAsiaTheme="minorEastAsia"/>
      <w:sz w:val="18"/>
      <w:szCs w:val="18"/>
    </w:rPr>
  </w:style>
  <w:style w:type="character" w:customStyle="1" w:styleId="10">
    <w:name w:val="页脚 字符"/>
    <w:basedOn w:val="6"/>
    <w:link w:val="3"/>
    <w:uiPriority w:val="99"/>
    <w:rPr>
      <w:rFonts w:asciiTheme="minorHAnsi" w:eastAsiaTheme="minorEastAsia"/>
      <w:sz w:val="18"/>
      <w:szCs w:val="18"/>
    </w:rPr>
  </w:style>
  <w:style w:type="character" w:customStyle="1" w:styleId="11">
    <w:name w:val="标题 2 Char"/>
    <w:basedOn w:val="6"/>
    <w:semiHidden/>
    <w:uiPriority w:val="9"/>
    <w:rPr>
      <w:rFonts w:asciiTheme="majorHAnsi" w:hAnsiTheme="majorHAnsi" w:eastAsiaTheme="majorEastAsia" w:cstheme="majorBidi"/>
      <w:color w:val="auto"/>
      <w:kern w:val="2"/>
      <w:sz w:val="32"/>
      <w:szCs w:val="32"/>
    </w:rPr>
  </w:style>
  <w:style w:type="character" w:customStyle="1" w:styleId="12">
    <w:name w:val="标题 2 字符"/>
    <w:link w:val="2"/>
    <w:uiPriority w:val="0"/>
    <w:rPr>
      <w:rFonts w:ascii="Cambria" w:hAnsi="Cambria" w:eastAsia="宋体" w:cs="Times New Roman"/>
      <w:color w:val="auto"/>
      <w:kern w:val="2"/>
      <w:sz w:val="32"/>
      <w:szCs w:val="32"/>
    </w:rPr>
  </w:style>
  <w:style w:type="paragraph" w:customStyle="1" w:styleId="13">
    <w:name w:val="Revision"/>
    <w:hidden/>
    <w:unhideWhenUsed/>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2537</Words>
  <Characters>2575</Characters>
  <Lines>20</Lines>
  <Paragraphs>5</Paragraphs>
  <TotalTime>30</TotalTime>
  <ScaleCrop>false</ScaleCrop>
  <LinksUpToDate>false</LinksUpToDate>
  <CharactersWithSpaces>2609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2023-11-20T16:39:00Z</dcterms:created>
  <dc:creator>Lenovo</dc:creator>
  <cp:lastModifiedBy>高蕊玲</cp:lastModifiedBy>
  <dcterms:modified xsi:type="dcterms:W3CDTF">2025-06-09T09:21:37Z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FEA9A9C91E1B6BC5AF168266F5753552_42</vt:lpwstr>
  </property>
  <property fmtid="{D5CDD505-2E9C-101B-9397-08002B2CF9AE}" pid="4" name="KSOTemplateDocerSaveRecord">
    <vt:lpwstr>eyJoZGlkIjoiOWNkODk0Yzk4YThhZTUxYjE4YjI3ZGQ1ZWZmMWIzMGUiLCJ1c2VySWQiOiIxNjY0MTM3NDI2In0=</vt:lpwstr>
  </property>
</Properties>
</file>