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版本号：SCZD2025-JT-1794-00120250711001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医用液氧灌注项目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SCZD2025-JT-1794-001</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医用液氧灌注项目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SCZD2025-JT-1794-001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医用液氧灌注项目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对全院各病区钢瓶氧气、二氧化碳、液态氧气的配送灌装及相应的维护保养工作。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谈判响应文件截止时间前被“信用中国”网站（www.creditchina.gov.cn）和中国政府采购网（www.ccgp.gov.cn）上被列入失信被执行人、重大税收违法失信主体、政府采购严重违法失信行为记录名单的，不得参加谈判；进入西安市卫健委各级系统“黑名单”的，不得参加谈判：供应商在递交谈判响应文件截止时间前被“信用中国”网站（www.creditchina.gov.cn）和中国政府采购网（www.ccgp.gov.cn）上被列入失信被执行人、重大税收违法失信主体、政府采购严重违法失信行为记录名单的，不得参加谈判；进入西安市卫健委各级系统“黑名单”的，不得参加谈判</w:t>
      </w:r>
    </w:p>
    <w:p>
      <w:pPr>
        <w:pStyle w:val="null3"/>
      </w:pPr>
      <w:r>
        <w:rPr>
          <w:rFonts w:ascii="仿宋_GB2312" w:hAnsi="仿宋_GB2312" w:cs="仿宋_GB2312" w:eastAsia="仿宋_GB2312"/>
        </w:rPr>
        <w:t>2、法定代表人参加的，须提供本人身份证复印件加盖公章并出示身份证原件（法定代表人本人提供近三个月社保证明资料）；法定代表人授权他人参加的，须提供法定代表人委托授权书原件加盖公章，并出示被授权代表的身份证原件及复印件加盖公章（供应商授权代表本人提供近三个月社保证明资料）：法定代表人参加的，须提供本人身份证复印件加盖公章并出示身份证原件（法定代表人本人提供近三个月社保证明资料）；法定代表人授权他人参加的，须提供法定代表人委托授权书原件加盖公章，并出示被授权代表的身份证原件及复印件加盖公章（供应商授权代表本人提供近三个月社保证明资料）</w:t>
      </w:r>
    </w:p>
    <w:p>
      <w:pPr>
        <w:pStyle w:val="null3"/>
      </w:pPr>
      <w:r>
        <w:rPr>
          <w:rFonts w:ascii="仿宋_GB2312" w:hAnsi="仿宋_GB2312" w:cs="仿宋_GB2312" w:eastAsia="仿宋_GB2312"/>
        </w:rPr>
        <w:t>3、供应商若为医用液氧生产厂家的，提供供应商的医用液氧《药品生产许可证》和《药品（再）注册批件》、《安全生产许可证》、《危险化学品登记证》、《压力容器充装许可证》；供应商若为医用液氧代理商，提供其所代理医用液氧产品生产厂家的的医用液氧《药品生产许可证》和《药品（再）注册批件》、《安全生产许可证》、《危险化学品登记证》、《压力容器充装许可证》，和代理商自身的《药品经营许可证》、《危化品经营许可证》：供应商若为医用液氧生产厂家的，提供供应商的医用液氧《药品生产许可证》和《药品（再）注册批件》、《安全生产许可证》、《危险化学品登记证》、《压力容器充装许可证》；供应商若为医用液氧代理商，提供其所代理医用液氧产品生产厂家的的医用液氧《药品生产许可证》和《药品（再）注册批件》、《安全生产许可证》、《危险化学品登记证》、《压力容器充装许可证》，和代理商自身的《药品经营许可证》、《危化品经营许可证》</w:t>
      </w:r>
    </w:p>
    <w:p>
      <w:pPr>
        <w:pStyle w:val="null3"/>
      </w:pPr>
      <w:r>
        <w:rPr>
          <w:rFonts w:ascii="仿宋_GB2312" w:hAnsi="仿宋_GB2312" w:cs="仿宋_GB2312" w:eastAsia="仿宋_GB2312"/>
        </w:rPr>
        <w:t>4、供应商配送产品时，需具有《道路运输经营许可证》或《危险品运输许可证》，供应商委托其他单位配送的，除提供承运单位的上述许可证外，还应提供委托运输协议复印件：供应商配送产品时，需具有《道路运输经营许可证》或《危险品运输许可证》，供应商委托其他单位配送的，除提供承运单位的上述许可证外，还应提供委托运输协议复印件</w:t>
      </w:r>
    </w:p>
    <w:p>
      <w:pPr>
        <w:pStyle w:val="null3"/>
      </w:pPr>
      <w:r>
        <w:rPr>
          <w:rFonts w:ascii="仿宋_GB2312" w:hAnsi="仿宋_GB2312" w:cs="仿宋_GB2312" w:eastAsia="仿宋_GB2312"/>
        </w:rPr>
        <w:t>5、凡本院职工及其配偶、直系亲属投资开办或在相关企业担任高管、独立董事等有重大利益关系职务的相关供应商，不得参与谈判：凡本院职工及其配偶、直系亲属投资开办或在相关企业担任高管、独立董事等有重大利益关系职务的相关供应商，不得参与谈判</w:t>
      </w:r>
    </w:p>
    <w:p>
      <w:pPr>
        <w:pStyle w:val="null3"/>
      </w:pPr>
      <w:r>
        <w:rPr>
          <w:rFonts w:ascii="仿宋_GB2312" w:hAnsi="仿宋_GB2312" w:cs="仿宋_GB2312" w:eastAsia="仿宋_GB2312"/>
        </w:rPr>
        <w:t>6、以下情况不得参与谈判：（1）单位负责人为同一人或者存在直接控股、管理关系的不同供应商不得参加同一合同项下的政府采购活动；（2） 为本项目提供整体设计、规范编制或者项目管理、监理、检测等服务的供应商，不得再参加该采购项目的其他采购活动。：以下情况不得参与谈判：（1）单位负责人为同一人或者存在直接控股、管理关系的不同供应商不得参加同一合同项下的政府采购活动；（2）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西安市长安区航天大道东段杜陵西路2000号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郝丽丽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 号）规定标准下浮 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西安市胸科医院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西安市胸科医院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陕西省采购招标有限责任公司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联系人：马超、王亚宁</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对全院各病区钢瓶氧气、二氧化碳、液态氧气的配送灌装及相应的维护保养工作。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医用液氧灌注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标的名称：医用液氧灌注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0" w:after="30"/>
              <w:ind w:left="60" w:right="60"/>
              <w:jc w:val="left"/>
            </w:pPr>
            <w:r>
              <w:rPr>
                <w:rFonts w:ascii="仿宋_GB2312" w:hAnsi="仿宋_GB2312" w:cs="仿宋_GB2312" w:eastAsia="仿宋_GB2312"/>
                <w:sz w:val="28"/>
                <w:b/>
                <w:color w:val="000000"/>
              </w:rPr>
              <w:t>一、液氧灌注及氧气瓶充气采购需求</w:t>
            </w:r>
          </w:p>
          <w:p>
            <w:pPr>
              <w:pStyle w:val="null3"/>
              <w:spacing w:before="30" w:after="30"/>
              <w:ind w:left="60" w:right="60" w:firstLine="560"/>
              <w:jc w:val="left"/>
            </w:pPr>
            <w:r>
              <w:rPr>
                <w:rFonts w:ascii="仿宋_GB2312" w:hAnsi="仿宋_GB2312" w:cs="仿宋_GB2312" w:eastAsia="仿宋_GB2312"/>
                <w:sz w:val="28"/>
                <w:color w:val="000000"/>
              </w:rPr>
              <w:t>甲方现有医用液氧储存罐</w:t>
            </w:r>
            <w:r>
              <w:rPr>
                <w:rFonts w:ascii="仿宋_GB2312" w:hAnsi="仿宋_GB2312" w:cs="仿宋_GB2312" w:eastAsia="仿宋_GB2312"/>
                <w:sz w:val="28"/>
                <w:color w:val="000000"/>
              </w:rPr>
              <w:t>3个，3个罐的最大储存量共约20.5吨。气体钢瓶约200个。</w:t>
            </w:r>
          </w:p>
          <w:p>
            <w:pPr>
              <w:pStyle w:val="null3"/>
              <w:spacing w:before="30" w:after="30"/>
              <w:ind w:left="60" w:right="60" w:firstLine="560"/>
              <w:jc w:val="left"/>
            </w:pPr>
            <w:r>
              <w:rPr>
                <w:rFonts w:ascii="仿宋_GB2312" w:hAnsi="仿宋_GB2312" w:cs="仿宋_GB2312" w:eastAsia="仿宋_GB2312"/>
                <w:sz w:val="28"/>
                <w:color w:val="000000"/>
              </w:rPr>
              <w:t>1.所需气体按吨或瓶进行报价。按实际供应量、单价进行结算。当月费用于下月经双方确认后进行支付。</w:t>
            </w:r>
          </w:p>
          <w:p>
            <w:pPr>
              <w:pStyle w:val="null3"/>
              <w:spacing w:before="30" w:after="30"/>
              <w:ind w:left="60" w:right="60" w:firstLine="560"/>
              <w:jc w:val="left"/>
            </w:pPr>
            <w:r>
              <w:rPr>
                <w:rFonts w:ascii="仿宋_GB2312" w:hAnsi="仿宋_GB2312" w:cs="仿宋_GB2312" w:eastAsia="仿宋_GB2312"/>
                <w:sz w:val="28"/>
                <w:color w:val="000000"/>
              </w:rPr>
              <w:t>2. 供氧方式：由两部分组成</w:t>
            </w:r>
          </w:p>
          <w:p>
            <w:pPr>
              <w:pStyle w:val="null3"/>
              <w:spacing w:before="30" w:after="30"/>
              <w:ind w:left="60" w:right="60" w:firstLine="560"/>
              <w:jc w:val="left"/>
            </w:pPr>
            <w:r>
              <w:rPr>
                <w:rFonts w:ascii="仿宋_GB2312" w:hAnsi="仿宋_GB2312" w:cs="仿宋_GB2312" w:eastAsia="仿宋_GB2312"/>
                <w:sz w:val="28"/>
                <w:color w:val="000000"/>
              </w:rPr>
              <w:t>a.液氧的供货方式：免费运输所需货物至采购方指定地点（西安市胸科医院氧气站），并负责将医用液氧充装入储存罐。</w:t>
            </w:r>
          </w:p>
          <w:p>
            <w:pPr>
              <w:pStyle w:val="null3"/>
              <w:spacing w:before="30" w:after="30"/>
              <w:ind w:left="60" w:right="60" w:firstLine="560"/>
              <w:jc w:val="left"/>
            </w:pPr>
            <w:r>
              <w:rPr>
                <w:rFonts w:ascii="仿宋_GB2312" w:hAnsi="仿宋_GB2312" w:cs="仿宋_GB2312" w:eastAsia="仿宋_GB2312"/>
                <w:sz w:val="28"/>
                <w:color w:val="000000"/>
              </w:rPr>
              <w:t>b.氧气瓶的供货方式：免费运输所需货物至采购方指定地点（西安市胸科医院氧气站），空罐换满罐。</w:t>
            </w:r>
          </w:p>
          <w:p>
            <w:pPr>
              <w:pStyle w:val="null3"/>
              <w:spacing w:before="30" w:after="30"/>
              <w:ind w:left="60" w:right="60" w:firstLine="560"/>
              <w:jc w:val="left"/>
            </w:pPr>
            <w:r>
              <w:rPr>
                <w:rFonts w:ascii="仿宋_GB2312" w:hAnsi="仿宋_GB2312" w:cs="仿宋_GB2312" w:eastAsia="仿宋_GB2312"/>
                <w:sz w:val="28"/>
                <w:color w:val="000000"/>
              </w:rPr>
              <w:t>c.医院指定专门人员提前一天向供方电话订购用量，供方需于在接到电话后24小时内将所需货物送至医院指定地点。</w:t>
            </w:r>
          </w:p>
          <w:p>
            <w:pPr>
              <w:pStyle w:val="null3"/>
              <w:spacing w:before="30" w:after="30"/>
              <w:ind w:left="60" w:right="60" w:firstLine="560"/>
              <w:jc w:val="left"/>
            </w:pPr>
            <w:r>
              <w:rPr>
                <w:rFonts w:ascii="仿宋_GB2312" w:hAnsi="仿宋_GB2312" w:cs="仿宋_GB2312" w:eastAsia="仿宋_GB2312"/>
                <w:sz w:val="28"/>
                <w:color w:val="000000"/>
              </w:rPr>
              <w:t>3.具有≥5吨的运输车，液氧运输车标有液氧标识，提供照片及行驶证复印件加盖单位公章。</w:t>
            </w:r>
          </w:p>
          <w:p>
            <w:pPr>
              <w:pStyle w:val="null3"/>
              <w:spacing w:before="30" w:after="30"/>
              <w:ind w:left="60" w:right="60" w:firstLine="560"/>
              <w:jc w:val="left"/>
            </w:pPr>
            <w:r>
              <w:rPr>
                <w:rFonts w:ascii="仿宋_GB2312" w:hAnsi="仿宋_GB2312" w:cs="仿宋_GB2312" w:eastAsia="仿宋_GB2312"/>
                <w:sz w:val="28"/>
                <w:color w:val="000000"/>
              </w:rPr>
              <w:t>4.所供应的医用液氧、氧气纯度≥99.5%。</w:t>
            </w:r>
          </w:p>
          <w:p>
            <w:pPr>
              <w:pStyle w:val="null3"/>
              <w:spacing w:before="30" w:after="30"/>
              <w:ind w:left="60" w:right="60" w:firstLine="560"/>
              <w:jc w:val="left"/>
            </w:pPr>
            <w:r>
              <w:rPr>
                <w:rFonts w:ascii="仿宋_GB2312" w:hAnsi="仿宋_GB2312" w:cs="仿宋_GB2312" w:eastAsia="仿宋_GB2312"/>
                <w:sz w:val="28"/>
                <w:color w:val="000000"/>
              </w:rPr>
              <w:t>5.供应商所供货物各类气体应符合国家、行业、医用等相关标准；</w:t>
            </w:r>
          </w:p>
          <w:p>
            <w:pPr>
              <w:pStyle w:val="null3"/>
              <w:spacing w:before="30" w:after="30"/>
              <w:ind w:left="60" w:right="60" w:firstLine="560"/>
              <w:jc w:val="left"/>
            </w:pPr>
            <w:r>
              <w:rPr>
                <w:rFonts w:ascii="仿宋_GB2312" w:hAnsi="仿宋_GB2312" w:cs="仿宋_GB2312" w:eastAsia="仿宋_GB2312"/>
                <w:sz w:val="28"/>
                <w:color w:val="000000"/>
              </w:rPr>
              <w:t>6.其它要求：西安市胸科医院医用液氧罐为两用一备，若三台同时出现故障或切换管线发生问题时，供应方必须提供1台医用液氧罐车停放在西安市胸科医院氧气站，保证医院医用液氧罐维修期间的供氧需求（需提供书面承诺）;</w:t>
            </w:r>
          </w:p>
          <w:p>
            <w:pPr>
              <w:pStyle w:val="null3"/>
              <w:spacing w:before="30" w:after="30"/>
              <w:ind w:left="60" w:right="60" w:firstLine="560"/>
              <w:jc w:val="left"/>
            </w:pPr>
            <w:r>
              <w:rPr>
                <w:rFonts w:ascii="仿宋_GB2312" w:hAnsi="仿宋_GB2312" w:cs="仿宋_GB2312" w:eastAsia="仿宋_GB2312"/>
                <w:sz w:val="28"/>
                <w:color w:val="000000"/>
              </w:rPr>
              <w:t>7.供货期限：12个月。</w:t>
            </w:r>
          </w:p>
          <w:p>
            <w:pPr>
              <w:pStyle w:val="null3"/>
              <w:spacing w:before="30" w:after="30"/>
              <w:ind w:left="60" w:right="60" w:firstLine="560"/>
              <w:jc w:val="left"/>
            </w:pPr>
            <w:r>
              <w:rPr>
                <w:rFonts w:ascii="仿宋_GB2312" w:hAnsi="仿宋_GB2312" w:cs="仿宋_GB2312" w:eastAsia="仿宋_GB2312"/>
                <w:sz w:val="28"/>
                <w:color w:val="000000"/>
              </w:rPr>
              <w:t>8.附加条款：</w:t>
            </w:r>
          </w:p>
          <w:p>
            <w:pPr>
              <w:pStyle w:val="null3"/>
              <w:spacing w:before="30" w:after="30"/>
              <w:ind w:left="60" w:right="60" w:firstLine="560"/>
              <w:jc w:val="left"/>
            </w:pPr>
            <w:r>
              <w:rPr>
                <w:rFonts w:ascii="仿宋_GB2312" w:hAnsi="仿宋_GB2312" w:cs="仿宋_GB2312" w:eastAsia="仿宋_GB2312"/>
                <w:sz w:val="28"/>
                <w:color w:val="000000"/>
              </w:rPr>
              <w:t>a、采购内容：全院各病区钢瓶氧气、二氧化碳、液态氧气的配送灌装，如医院出现紧急情况时，应配合医院情况配送相应数量的应急气体。</w:t>
            </w:r>
          </w:p>
          <w:p>
            <w:pPr>
              <w:pStyle w:val="null3"/>
              <w:spacing w:before="30" w:after="30"/>
              <w:ind w:left="60" w:right="60" w:firstLine="560"/>
              <w:jc w:val="left"/>
            </w:pPr>
            <w:r>
              <w:rPr>
                <w:rFonts w:ascii="仿宋_GB2312" w:hAnsi="仿宋_GB2312" w:cs="仿宋_GB2312" w:eastAsia="仿宋_GB2312"/>
                <w:sz w:val="21"/>
                <w:color w:val="000000"/>
              </w:rPr>
              <w:t>本次参与评审报价内容（比较此项内容的价格）：</w:t>
            </w:r>
          </w:p>
          <w:tbl>
            <w:tblPr>
              <w:tblBorders>
                <w:top w:val="none" w:color="000000" w:sz="4"/>
                <w:left w:val="none" w:color="000000" w:sz="4"/>
                <w:bottom w:val="none" w:color="000000" w:sz="4"/>
                <w:right w:val="none" w:color="000000" w:sz="4"/>
                <w:insideH w:val="none"/>
                <w:insideV w:val="none"/>
              </w:tblBorders>
            </w:tblPr>
            <w:tblGrid>
              <w:gridCol w:w="249"/>
              <w:gridCol w:w="598"/>
              <w:gridCol w:w="832"/>
              <w:gridCol w:w="332"/>
              <w:gridCol w:w="541"/>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序号</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名称</w:t>
                  </w:r>
                </w:p>
              </w:tc>
              <w:tc>
                <w:tcPr>
                  <w:tcW w:type="dxa" w:w="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规格</w:t>
                  </w:r>
                  <w:r>
                    <w:rPr>
                      <w:rFonts w:ascii="仿宋_GB2312" w:hAnsi="仿宋_GB2312" w:cs="仿宋_GB2312" w:eastAsia="仿宋_GB2312"/>
                      <w:sz w:val="28"/>
                      <w:color w:val="000000"/>
                    </w:rPr>
                    <w:t>/型号</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单位</w:t>
                  </w:r>
                </w:p>
              </w:tc>
              <w:tc>
                <w:tcPr>
                  <w:tcW w:type="dxa" w:w="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单价最高限价</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1</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液态氧气</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1T（氧含量≥99.5%）</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吨</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950</w:t>
                  </w:r>
                </w:p>
              </w:tc>
            </w:tr>
          </w:tbl>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      本次不参与评审报价内容（报价作为后期签订合同的依据，不参与评审）：</w:t>
            </w:r>
          </w:p>
          <w:tbl>
            <w:tblPr>
              <w:tblBorders>
                <w:top w:val="none" w:color="000000" w:sz="4"/>
                <w:left w:val="none" w:color="000000" w:sz="4"/>
                <w:bottom w:val="none" w:color="000000" w:sz="4"/>
                <w:right w:val="none" w:color="000000" w:sz="4"/>
                <w:insideH w:val="none"/>
                <w:insideV w:val="none"/>
              </w:tblBorders>
            </w:tblPr>
            <w:tblGrid>
              <w:gridCol w:w="249"/>
              <w:gridCol w:w="598"/>
              <w:gridCol w:w="832"/>
              <w:gridCol w:w="332"/>
              <w:gridCol w:w="541"/>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序号</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名称</w:t>
                  </w:r>
                </w:p>
              </w:tc>
              <w:tc>
                <w:tcPr>
                  <w:tcW w:type="dxa" w:w="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规格</w:t>
                  </w:r>
                  <w:r>
                    <w:rPr>
                      <w:rFonts w:ascii="仿宋_GB2312" w:hAnsi="仿宋_GB2312" w:cs="仿宋_GB2312" w:eastAsia="仿宋_GB2312"/>
                      <w:sz w:val="28"/>
                      <w:color w:val="000000"/>
                    </w:rPr>
                    <w:t>/型号</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单位</w:t>
                  </w:r>
                </w:p>
              </w:tc>
              <w:tc>
                <w:tcPr>
                  <w:tcW w:type="dxa" w:w="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单价最高限价</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1</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氧气</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40L</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瓶</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38</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2</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氧气</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15L</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瓶</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23</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3</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氧气</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10L</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瓶</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20</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4</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二氧化碳</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40L</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瓶</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70</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5</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二氧化碳</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10L</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瓶</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30</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6</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安全阀</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DN25/0.84mpa</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个</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1200</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7</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安全阀</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DN15/0.84mpa</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个</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1100</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8</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安全阀</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DN10/0.84mpa</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个</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1000</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after="30"/>
                    <w:ind w:right="60"/>
                    <w:jc w:val="center"/>
                  </w:pPr>
                  <w:r>
                    <w:rPr>
                      <w:rFonts w:ascii="仿宋_GB2312" w:hAnsi="仿宋_GB2312" w:cs="仿宋_GB2312" w:eastAsia="仿宋_GB2312"/>
                      <w:sz w:val="28"/>
                      <w:color w:val="000000"/>
                    </w:rPr>
                    <w:t>9</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真空规管</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M007G型热偶规管</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个</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8"/>
                      <w:color w:val="000000"/>
                    </w:rPr>
                    <w:t>900</w:t>
                  </w:r>
                </w:p>
              </w:tc>
            </w:tr>
          </w:tbl>
          <w:p>
            <w:pPr>
              <w:pStyle w:val="null3"/>
              <w:spacing w:before="30" w:after="30"/>
              <w:ind w:right="60" w:firstLine="560"/>
              <w:jc w:val="left"/>
            </w:pPr>
            <w:r>
              <w:rPr>
                <w:rFonts w:ascii="仿宋_GB2312" w:hAnsi="仿宋_GB2312" w:cs="仿宋_GB2312" w:eastAsia="仿宋_GB2312"/>
                <w:sz w:val="28"/>
                <w:color w:val="000000"/>
              </w:rPr>
              <w:t>b.技术要求：</w:t>
            </w:r>
          </w:p>
          <w:p>
            <w:pPr>
              <w:pStyle w:val="null3"/>
              <w:spacing w:before="30" w:after="30"/>
              <w:ind w:right="60" w:firstLine="560"/>
              <w:jc w:val="left"/>
            </w:pPr>
            <w:r>
              <w:rPr>
                <w:rFonts w:ascii="仿宋_GB2312" w:hAnsi="仿宋_GB2312" w:cs="仿宋_GB2312" w:eastAsia="仿宋_GB2312"/>
                <w:sz w:val="28"/>
                <w:color w:val="000000"/>
              </w:rPr>
              <w:t>1.每瓶40L氧气充装量≥12MPa。</w:t>
            </w:r>
          </w:p>
          <w:p>
            <w:pPr>
              <w:pStyle w:val="null3"/>
              <w:spacing w:before="30" w:after="30"/>
              <w:ind w:right="60" w:firstLine="560"/>
              <w:jc w:val="left"/>
            </w:pPr>
            <w:r>
              <w:rPr>
                <w:rFonts w:ascii="仿宋_GB2312" w:hAnsi="仿宋_GB2312" w:cs="仿宋_GB2312" w:eastAsia="仿宋_GB2312"/>
                <w:sz w:val="28"/>
                <w:color w:val="000000"/>
              </w:rPr>
              <w:t>2.每瓶40L二氧化碳≥18Kg。</w:t>
            </w:r>
          </w:p>
          <w:p>
            <w:pPr>
              <w:pStyle w:val="null3"/>
              <w:spacing w:before="30" w:after="30"/>
              <w:ind w:right="60" w:firstLine="560"/>
              <w:jc w:val="left"/>
            </w:pPr>
            <w:r>
              <w:rPr>
                <w:rFonts w:ascii="仿宋_GB2312" w:hAnsi="仿宋_GB2312" w:cs="仿宋_GB2312" w:eastAsia="仿宋_GB2312"/>
                <w:sz w:val="28"/>
                <w:color w:val="000000"/>
              </w:rPr>
              <w:t>3.医用液氧指标：液态氧气氧含量≥99.5%，一氧化碳、二氧化碳、水分等指标符合要点标准。</w:t>
            </w:r>
          </w:p>
          <w:p>
            <w:pPr>
              <w:pStyle w:val="null3"/>
              <w:spacing w:before="30" w:after="30"/>
              <w:ind w:right="60" w:firstLine="560"/>
              <w:jc w:val="left"/>
            </w:pPr>
            <w:r>
              <w:rPr>
                <w:rFonts w:ascii="仿宋_GB2312" w:hAnsi="仿宋_GB2312" w:cs="仿宋_GB2312" w:eastAsia="仿宋_GB2312"/>
                <w:sz w:val="28"/>
                <w:color w:val="000000"/>
              </w:rPr>
              <w:t>4.氧气密度和液氧比重：在标准状况［0°C，1个大气压（0.1mpa）］下，液氧密度为1.14吨/m</w:t>
            </w:r>
            <w:r>
              <w:rPr>
                <w:rFonts w:ascii="仿宋_GB2312" w:hAnsi="仿宋_GB2312" w:cs="仿宋_GB2312" w:eastAsia="仿宋_GB2312"/>
                <w:sz w:val="28"/>
                <w:color w:val="000000"/>
                <w:vertAlign w:val="superscript"/>
              </w:rPr>
              <w:t>3</w:t>
            </w:r>
            <w:r>
              <w:rPr>
                <w:rFonts w:ascii="仿宋_GB2312" w:hAnsi="仿宋_GB2312" w:cs="仿宋_GB2312" w:eastAsia="仿宋_GB2312"/>
                <w:sz w:val="28"/>
                <w:color w:val="000000"/>
              </w:rPr>
              <w:t>。</w:t>
            </w:r>
          </w:p>
          <w:p>
            <w:pPr>
              <w:pStyle w:val="null3"/>
              <w:spacing w:before="30" w:after="30"/>
              <w:ind w:right="60" w:firstLine="560"/>
              <w:jc w:val="left"/>
            </w:pPr>
            <w:r>
              <w:rPr>
                <w:rFonts w:ascii="仿宋_GB2312" w:hAnsi="仿宋_GB2312" w:cs="仿宋_GB2312" w:eastAsia="仿宋_GB2312"/>
                <w:sz w:val="28"/>
                <w:color w:val="000000"/>
              </w:rPr>
              <w:t>5.液氧汽化比：在标准状况［O°C，1个大气压（0.1mpa）］下，1m</w:t>
            </w:r>
            <w:r>
              <w:rPr>
                <w:rFonts w:ascii="仿宋_GB2312" w:hAnsi="仿宋_GB2312" w:cs="仿宋_GB2312" w:eastAsia="仿宋_GB2312"/>
                <w:sz w:val="28"/>
                <w:color w:val="000000"/>
                <w:vertAlign w:val="superscript"/>
              </w:rPr>
              <w:t>3</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医用液氧可汽化成</w:t>
            </w:r>
            <w:r>
              <w:rPr>
                <w:rFonts w:ascii="仿宋_GB2312" w:hAnsi="仿宋_GB2312" w:cs="仿宋_GB2312" w:eastAsia="仿宋_GB2312"/>
                <w:sz w:val="28"/>
                <w:color w:val="000000"/>
              </w:rPr>
              <w:t>≥804m</w:t>
            </w:r>
            <w:r>
              <w:rPr>
                <w:rFonts w:ascii="仿宋_GB2312" w:hAnsi="仿宋_GB2312" w:cs="仿宋_GB2312" w:eastAsia="仿宋_GB2312"/>
                <w:sz w:val="28"/>
                <w:color w:val="000000"/>
                <w:vertAlign w:val="superscript"/>
              </w:rPr>
              <w:t>3</w:t>
            </w:r>
            <w:r>
              <w:rPr>
                <w:rFonts w:ascii="仿宋_GB2312" w:hAnsi="仿宋_GB2312" w:cs="仿宋_GB2312" w:eastAsia="仿宋_GB2312"/>
                <w:sz w:val="28"/>
                <w:color w:val="000000"/>
              </w:rPr>
              <w:t>的氧气。</w:t>
            </w:r>
          </w:p>
          <w:p>
            <w:pPr>
              <w:pStyle w:val="null3"/>
              <w:spacing w:before="30" w:after="30"/>
              <w:ind w:right="60" w:firstLine="560"/>
              <w:jc w:val="left"/>
            </w:pPr>
            <w:r>
              <w:rPr>
                <w:rFonts w:ascii="仿宋_GB2312" w:hAnsi="仿宋_GB2312" w:cs="仿宋_GB2312" w:eastAsia="仿宋_GB2312"/>
                <w:sz w:val="28"/>
                <w:color w:val="000000"/>
              </w:rPr>
              <w:t>C.服务要求：</w:t>
            </w:r>
          </w:p>
          <w:p>
            <w:pPr>
              <w:pStyle w:val="null3"/>
              <w:spacing w:before="30" w:after="30"/>
              <w:ind w:right="60" w:firstLine="560"/>
              <w:jc w:val="left"/>
            </w:pPr>
            <w:r>
              <w:rPr>
                <w:rFonts w:ascii="仿宋_GB2312" w:hAnsi="仿宋_GB2312" w:cs="仿宋_GB2312" w:eastAsia="仿宋_GB2312"/>
                <w:sz w:val="28"/>
                <w:color w:val="000000"/>
              </w:rPr>
              <w:t>1.接到配送医用气体电话后，应24小时内响应并配送到位。</w:t>
            </w:r>
          </w:p>
          <w:p>
            <w:pPr>
              <w:pStyle w:val="null3"/>
              <w:spacing w:before="30" w:after="30"/>
              <w:ind w:right="60" w:firstLine="560"/>
              <w:jc w:val="left"/>
            </w:pPr>
            <w:r>
              <w:rPr>
                <w:rFonts w:ascii="仿宋_GB2312" w:hAnsi="仿宋_GB2312" w:cs="仿宋_GB2312" w:eastAsia="仿宋_GB2312"/>
                <w:sz w:val="28"/>
                <w:color w:val="000000"/>
              </w:rPr>
              <w:t>2.产品质量均需符合《中华人民共和国药典》2020版第二部医用氧（气态）的要求。</w:t>
            </w:r>
          </w:p>
          <w:p>
            <w:pPr>
              <w:pStyle w:val="null3"/>
              <w:spacing w:before="30" w:after="30"/>
              <w:ind w:right="60" w:firstLine="560"/>
              <w:jc w:val="left"/>
            </w:pPr>
            <w:r>
              <w:rPr>
                <w:rFonts w:ascii="仿宋_GB2312" w:hAnsi="仿宋_GB2312" w:cs="仿宋_GB2312" w:eastAsia="仿宋_GB2312"/>
                <w:sz w:val="28"/>
                <w:color w:val="000000"/>
              </w:rPr>
              <w:t>3.因钢瓶属于压力容器，故接到氧气配送电话后，需12小时内将氧气送达至医院，如医院出现紧急情况时，应配合医院配送相应应急数量的气体。</w:t>
            </w:r>
          </w:p>
          <w:p>
            <w:pPr>
              <w:pStyle w:val="null3"/>
              <w:spacing w:before="30" w:after="30"/>
              <w:ind w:right="60" w:firstLine="560"/>
              <w:jc w:val="left"/>
            </w:pPr>
            <w:r>
              <w:rPr>
                <w:rFonts w:ascii="仿宋_GB2312" w:hAnsi="仿宋_GB2312" w:cs="仿宋_GB2312" w:eastAsia="仿宋_GB2312"/>
                <w:sz w:val="28"/>
                <w:color w:val="000000"/>
              </w:rPr>
              <w:t>4.</w:t>
            </w:r>
            <w:r>
              <w:rPr>
                <w:rFonts w:ascii="仿宋_GB2312" w:hAnsi="仿宋_GB2312" w:cs="仿宋_GB2312" w:eastAsia="仿宋_GB2312"/>
                <w:sz w:val="21"/>
              </w:rPr>
              <w:t xml:space="preserve"> </w:t>
            </w:r>
            <w:r>
              <w:rPr>
                <w:rFonts w:ascii="仿宋_GB2312" w:hAnsi="仿宋_GB2312" w:cs="仿宋_GB2312" w:eastAsia="仿宋_GB2312"/>
                <w:sz w:val="28"/>
                <w:color w:val="000000"/>
              </w:rPr>
              <w:t>执行《中国药典》</w:t>
            </w:r>
            <w:r>
              <w:rPr>
                <w:rFonts w:ascii="仿宋_GB2312" w:hAnsi="仿宋_GB2312" w:cs="仿宋_GB2312" w:eastAsia="仿宋_GB2312"/>
                <w:sz w:val="28"/>
                <w:color w:val="000000"/>
              </w:rPr>
              <w:t>2020版第二部，验收标准按照中国药典 2020标准验收，供货商对所供应的产品质量负责期限为12个月，供货商应提供产品出厂规格及数量并随货附质量检测报告，甲方可复验。</w:t>
            </w:r>
          </w:p>
          <w:p>
            <w:pPr>
              <w:pStyle w:val="null3"/>
              <w:spacing w:before="30" w:after="30"/>
              <w:ind w:right="60" w:firstLine="560"/>
              <w:jc w:val="left"/>
            </w:pPr>
            <w:r>
              <w:rPr>
                <w:rFonts w:ascii="仿宋_GB2312" w:hAnsi="仿宋_GB2312" w:cs="仿宋_GB2312" w:eastAsia="仿宋_GB2312"/>
                <w:sz w:val="28"/>
                <w:color w:val="000000"/>
              </w:rPr>
              <w:t>5.供应商所供产品包装标准及包装物的供应均按照国家标准供应；供应产品运输过程产生的运费由供货商承担。</w:t>
            </w:r>
          </w:p>
          <w:p>
            <w:pPr>
              <w:pStyle w:val="null3"/>
              <w:spacing w:before="30" w:after="30"/>
              <w:ind w:right="60" w:firstLine="560"/>
              <w:jc w:val="left"/>
            </w:pPr>
            <w:r>
              <w:rPr>
                <w:rFonts w:ascii="仿宋_GB2312" w:hAnsi="仿宋_GB2312" w:cs="仿宋_GB2312" w:eastAsia="仿宋_GB2312"/>
                <w:sz w:val="28"/>
                <w:color w:val="000000"/>
              </w:rPr>
              <w:t>6.如供货数量发生变化，按实际供货量进行结算。</w:t>
            </w:r>
          </w:p>
          <w:p>
            <w:pPr>
              <w:pStyle w:val="null3"/>
              <w:spacing w:before="30" w:after="30"/>
              <w:ind w:right="60" w:firstLine="560"/>
              <w:jc w:val="left"/>
            </w:pPr>
            <w:r>
              <w:rPr>
                <w:rFonts w:ascii="仿宋_GB2312" w:hAnsi="仿宋_GB2312" w:cs="仿宋_GB2312" w:eastAsia="仿宋_GB2312"/>
                <w:sz w:val="28"/>
                <w:color w:val="000000"/>
              </w:rPr>
              <w:t>d.其他要求：提供产品来源渠道合法的证明文件（包括但不限于销售协议或代理协议等）。</w:t>
            </w:r>
          </w:p>
          <w:p>
            <w:pPr>
              <w:pStyle w:val="null3"/>
              <w:spacing w:before="30" w:after="30"/>
              <w:ind w:right="60"/>
              <w:jc w:val="left"/>
            </w:pPr>
            <w:r>
              <w:rPr>
                <w:rFonts w:ascii="仿宋_GB2312" w:hAnsi="仿宋_GB2312" w:cs="仿宋_GB2312" w:eastAsia="仿宋_GB2312"/>
                <w:sz w:val="28"/>
                <w:b/>
                <w:color w:val="000000"/>
              </w:rPr>
              <w:t>二、服务要求</w:t>
            </w:r>
          </w:p>
          <w:p>
            <w:pPr>
              <w:pStyle w:val="null3"/>
              <w:spacing w:before="30" w:after="30"/>
              <w:ind w:right="60" w:firstLine="560"/>
              <w:jc w:val="left"/>
            </w:pPr>
            <w:r>
              <w:rPr>
                <w:rFonts w:ascii="仿宋_GB2312" w:hAnsi="仿宋_GB2312" w:cs="仿宋_GB2312" w:eastAsia="仿宋_GB2312"/>
                <w:sz w:val="28"/>
                <w:color w:val="000000"/>
              </w:rPr>
              <w:t>1.维护保养概况：液氧储槽：包括液氧罐（型号：5m</w:t>
            </w:r>
            <w:r>
              <w:rPr>
                <w:rFonts w:ascii="仿宋_GB2312" w:hAnsi="仿宋_GB2312" w:cs="仿宋_GB2312" w:eastAsia="仿宋_GB2312"/>
                <w:sz w:val="28"/>
                <w:color w:val="000000"/>
              </w:rPr>
              <w:t>³</w:t>
            </w:r>
            <w:r>
              <w:rPr>
                <w:rFonts w:ascii="仿宋_GB2312" w:hAnsi="仿宋_GB2312" w:cs="仿宋_GB2312" w:eastAsia="仿宋_GB2312"/>
                <w:sz w:val="28"/>
                <w:color w:val="000000"/>
              </w:rPr>
              <w:t>、</w:t>
            </w:r>
            <w:r>
              <w:rPr>
                <w:rFonts w:ascii="仿宋_GB2312" w:hAnsi="仿宋_GB2312" w:cs="仿宋_GB2312" w:eastAsia="仿宋_GB2312"/>
                <w:sz w:val="28"/>
                <w:color w:val="000000"/>
              </w:rPr>
              <w:t>10m</w:t>
            </w:r>
            <w:r>
              <w:rPr>
                <w:rFonts w:ascii="仿宋_GB2312" w:hAnsi="仿宋_GB2312" w:cs="仿宋_GB2312" w:eastAsia="仿宋_GB2312"/>
                <w:sz w:val="28"/>
                <w:color w:val="000000"/>
              </w:rPr>
              <w:t>³</w:t>
            </w:r>
            <w:r>
              <w:rPr>
                <w:rFonts w:ascii="仿宋_GB2312" w:hAnsi="仿宋_GB2312" w:cs="仿宋_GB2312" w:eastAsia="仿宋_GB2312"/>
                <w:sz w:val="28"/>
                <w:color w:val="000000"/>
              </w:rPr>
              <w:t>储槽、</w:t>
            </w:r>
            <w:r>
              <w:rPr>
                <w:rFonts w:ascii="仿宋_GB2312" w:hAnsi="仿宋_GB2312" w:cs="仿宋_GB2312" w:eastAsia="仿宋_GB2312"/>
                <w:sz w:val="28"/>
                <w:color w:val="000000"/>
              </w:rPr>
              <w:t>5m</w:t>
            </w:r>
            <w:r>
              <w:rPr>
                <w:rFonts w:ascii="仿宋_GB2312" w:hAnsi="仿宋_GB2312" w:cs="仿宋_GB2312" w:eastAsia="仿宋_GB2312"/>
                <w:sz w:val="28"/>
                <w:color w:val="000000"/>
                <w:vertAlign w:val="superscript"/>
              </w:rPr>
              <w:t>³</w:t>
            </w:r>
            <w:r>
              <w:rPr>
                <w:rFonts w:ascii="仿宋_GB2312" w:hAnsi="仿宋_GB2312" w:cs="仿宋_GB2312" w:eastAsia="仿宋_GB2312"/>
                <w:sz w:val="28"/>
                <w:color w:val="000000"/>
              </w:rPr>
              <w:t>快易冷各一台）、气化器</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2 台及其附属设备设施；系统管路：病房终端到中心供养所有管路及管路配套设施（包括氧气管道、压缩空气道和负压管道等）；气体钢瓶等。</w:t>
            </w:r>
          </w:p>
          <w:p>
            <w:pPr>
              <w:pStyle w:val="null3"/>
              <w:spacing w:before="30" w:after="30"/>
              <w:ind w:right="60" w:firstLine="560"/>
              <w:jc w:val="left"/>
            </w:pPr>
            <w:r>
              <w:rPr>
                <w:rFonts w:ascii="仿宋_GB2312" w:hAnsi="仿宋_GB2312" w:cs="仿宋_GB2312" w:eastAsia="仿宋_GB2312"/>
                <w:sz w:val="28"/>
                <w:color w:val="000000"/>
              </w:rPr>
              <w:t>2.维护保养内容：</w:t>
            </w:r>
          </w:p>
          <w:p>
            <w:pPr>
              <w:pStyle w:val="null3"/>
              <w:spacing w:before="30" w:after="30"/>
              <w:ind w:right="60" w:firstLine="560"/>
              <w:jc w:val="left"/>
            </w:pPr>
            <w:r>
              <w:rPr>
                <w:rFonts w:ascii="仿宋_GB2312" w:hAnsi="仿宋_GB2312" w:cs="仿宋_GB2312" w:eastAsia="仿宋_GB2312"/>
                <w:sz w:val="28"/>
                <w:color w:val="000000"/>
              </w:rPr>
              <w:t>2.1液氧系统:</w:t>
            </w:r>
          </w:p>
          <w:p>
            <w:pPr>
              <w:pStyle w:val="null3"/>
              <w:spacing w:before="30" w:after="30"/>
              <w:ind w:right="60" w:firstLine="560"/>
              <w:jc w:val="left"/>
            </w:pPr>
            <w:r>
              <w:rPr>
                <w:rFonts w:ascii="仿宋_GB2312" w:hAnsi="仿宋_GB2312" w:cs="仿宋_GB2312" w:eastAsia="仿宋_GB2312"/>
                <w:sz w:val="28"/>
                <w:color w:val="000000"/>
              </w:rPr>
              <w:t>A、对液氧储存罐进行日常检测、维修（包括安全阀和压力表的校验及安装）等，必须保证液氧储存罐能安全正常使用,液氧罐的年检（出</w:t>
            </w:r>
            <w:r>
              <w:rPr>
                <w:rFonts w:ascii="仿宋_GB2312" w:hAnsi="仿宋_GB2312" w:cs="仿宋_GB2312" w:eastAsia="仿宋_GB2312"/>
                <w:sz w:val="28"/>
                <w:color w:val="000000"/>
              </w:rPr>
              <w:t>符合国家相关法规的</w:t>
            </w:r>
            <w:r>
              <w:rPr>
                <w:rFonts w:ascii="仿宋_GB2312" w:hAnsi="仿宋_GB2312" w:cs="仿宋_GB2312" w:eastAsia="仿宋_GB2312"/>
                <w:sz w:val="28"/>
                <w:color w:val="000000"/>
              </w:rPr>
              <w:t>报告）和液氧罐使用登记证的年审；</w:t>
            </w:r>
          </w:p>
          <w:p>
            <w:pPr>
              <w:pStyle w:val="null3"/>
              <w:spacing w:before="30" w:after="30"/>
              <w:ind w:right="60" w:firstLine="560"/>
              <w:jc w:val="left"/>
            </w:pPr>
            <w:r>
              <w:rPr>
                <w:rFonts w:ascii="仿宋_GB2312" w:hAnsi="仿宋_GB2312" w:cs="仿宋_GB2312" w:eastAsia="仿宋_GB2312"/>
                <w:sz w:val="28"/>
                <w:color w:val="000000"/>
              </w:rPr>
              <w:t>B、每年对甲方两个5m</w:t>
            </w:r>
            <w:r>
              <w:rPr>
                <w:rFonts w:ascii="仿宋_GB2312" w:hAnsi="仿宋_GB2312" w:cs="仿宋_GB2312" w:eastAsia="仿宋_GB2312"/>
                <w:sz w:val="28"/>
                <w:color w:val="000000"/>
              </w:rPr>
              <w:t>³</w:t>
            </w:r>
            <w:r>
              <w:rPr>
                <w:rFonts w:ascii="仿宋_GB2312" w:hAnsi="仿宋_GB2312" w:cs="仿宋_GB2312" w:eastAsia="仿宋_GB2312"/>
                <w:sz w:val="28"/>
                <w:color w:val="000000"/>
              </w:rPr>
              <w:t>和一个</w:t>
            </w:r>
            <w:r>
              <w:rPr>
                <w:rFonts w:ascii="仿宋_GB2312" w:hAnsi="仿宋_GB2312" w:cs="仿宋_GB2312" w:eastAsia="仿宋_GB2312"/>
                <w:sz w:val="28"/>
                <w:color w:val="000000"/>
              </w:rPr>
              <w:t>10 m</w:t>
            </w:r>
            <w:r>
              <w:rPr>
                <w:rFonts w:ascii="仿宋_GB2312" w:hAnsi="仿宋_GB2312" w:cs="仿宋_GB2312" w:eastAsia="仿宋_GB2312"/>
                <w:sz w:val="28"/>
                <w:color w:val="000000"/>
              </w:rPr>
              <w:t>³</w:t>
            </w:r>
            <w:r>
              <w:rPr>
                <w:rFonts w:ascii="仿宋_GB2312" w:hAnsi="仿宋_GB2312" w:cs="仿宋_GB2312" w:eastAsia="仿宋_GB2312"/>
                <w:sz w:val="28"/>
                <w:color w:val="000000"/>
              </w:rPr>
              <w:t>的储液氧罐，进行真空度检测，如果真空度达不到标准时，要进行补抽真空作业；</w:t>
            </w:r>
          </w:p>
          <w:p>
            <w:pPr>
              <w:pStyle w:val="null3"/>
              <w:spacing w:before="30" w:after="30"/>
              <w:ind w:right="60" w:firstLine="560"/>
              <w:jc w:val="left"/>
            </w:pPr>
            <w:r>
              <w:rPr>
                <w:rFonts w:ascii="仿宋_GB2312" w:hAnsi="仿宋_GB2312" w:cs="仿宋_GB2312" w:eastAsia="仿宋_GB2312"/>
                <w:sz w:val="28"/>
                <w:color w:val="000000"/>
              </w:rPr>
              <w:t>C、安全附件（液位计、爆破片装置等）；</w:t>
            </w:r>
          </w:p>
          <w:p>
            <w:pPr>
              <w:pStyle w:val="null3"/>
              <w:spacing w:before="30" w:after="30"/>
              <w:ind w:right="60" w:firstLine="560"/>
              <w:jc w:val="left"/>
            </w:pPr>
            <w:r>
              <w:rPr>
                <w:rFonts w:ascii="仿宋_GB2312" w:hAnsi="仿宋_GB2312" w:cs="仿宋_GB2312" w:eastAsia="仿宋_GB2312"/>
                <w:sz w:val="28"/>
                <w:color w:val="000000"/>
              </w:rPr>
              <w:t>D、管路系统查漏 ，设备带、流量计等维修；</w:t>
            </w:r>
          </w:p>
          <w:p>
            <w:pPr>
              <w:pStyle w:val="null3"/>
              <w:spacing w:before="30" w:after="30"/>
              <w:ind w:right="60" w:firstLine="560"/>
              <w:jc w:val="left"/>
            </w:pPr>
            <w:r>
              <w:rPr>
                <w:rFonts w:ascii="仿宋_GB2312" w:hAnsi="仿宋_GB2312" w:cs="仿宋_GB2312" w:eastAsia="仿宋_GB2312"/>
                <w:sz w:val="28"/>
                <w:color w:val="000000"/>
              </w:rPr>
              <w:t>E、阀门的保养；</w:t>
            </w:r>
          </w:p>
          <w:p>
            <w:pPr>
              <w:pStyle w:val="null3"/>
              <w:spacing w:before="30" w:after="30"/>
              <w:ind w:right="60" w:firstLine="560"/>
              <w:jc w:val="left"/>
            </w:pPr>
            <w:r>
              <w:rPr>
                <w:rFonts w:ascii="仿宋_GB2312" w:hAnsi="仿宋_GB2312" w:cs="仿宋_GB2312" w:eastAsia="仿宋_GB2312"/>
                <w:sz w:val="28"/>
                <w:color w:val="000000"/>
              </w:rPr>
              <w:t>F、外观的清理；</w:t>
            </w:r>
          </w:p>
          <w:p>
            <w:pPr>
              <w:pStyle w:val="null3"/>
              <w:spacing w:before="30" w:after="30"/>
              <w:ind w:right="60" w:firstLine="560"/>
              <w:jc w:val="left"/>
            </w:pPr>
            <w:r>
              <w:rPr>
                <w:rFonts w:ascii="仿宋_GB2312" w:hAnsi="仿宋_GB2312" w:cs="仿宋_GB2312" w:eastAsia="仿宋_GB2312"/>
                <w:sz w:val="28"/>
                <w:color w:val="000000"/>
              </w:rPr>
              <w:t>G、故障维修:系统管路：病房终端到中心供氧所有管路及管路配套设施的维护和维修;</w:t>
            </w:r>
          </w:p>
          <w:p>
            <w:pPr>
              <w:pStyle w:val="null3"/>
              <w:spacing w:before="30" w:after="30"/>
              <w:ind w:right="60" w:firstLine="560"/>
              <w:jc w:val="left"/>
            </w:pPr>
            <w:r>
              <w:rPr>
                <w:rFonts w:ascii="仿宋_GB2312" w:hAnsi="仿宋_GB2312" w:cs="仿宋_GB2312" w:eastAsia="仿宋_GB2312"/>
                <w:sz w:val="28"/>
                <w:color w:val="000000"/>
              </w:rPr>
              <w:t>2.2气体钢瓶：</w:t>
            </w:r>
          </w:p>
          <w:p>
            <w:pPr>
              <w:pStyle w:val="null3"/>
              <w:spacing w:before="30" w:after="30"/>
              <w:ind w:right="60" w:firstLine="560"/>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①若乙方提供钢瓶，钢瓶须保证正常使用，并符合国家相关法规；</w:t>
            </w:r>
          </w:p>
          <w:p>
            <w:pPr>
              <w:pStyle w:val="null3"/>
              <w:spacing w:before="30" w:after="30"/>
              <w:ind w:right="60" w:firstLine="980"/>
              <w:jc w:val="left"/>
            </w:pPr>
            <w:r>
              <w:rPr>
                <w:rFonts w:ascii="仿宋_GB2312" w:hAnsi="仿宋_GB2312" w:cs="仿宋_GB2312" w:eastAsia="仿宋_GB2312"/>
                <w:sz w:val="28"/>
                <w:color w:val="000000"/>
              </w:rPr>
              <w:t>②若使用甲方的钢瓶，须</w:t>
            </w:r>
            <w:r>
              <w:rPr>
                <w:rFonts w:ascii="仿宋_GB2312" w:hAnsi="仿宋_GB2312" w:cs="仿宋_GB2312" w:eastAsia="仿宋_GB2312"/>
                <w:sz w:val="28"/>
                <w:color w:val="000000"/>
              </w:rPr>
              <w:t>对气体钢瓶进行</w:t>
            </w:r>
            <w:r>
              <w:rPr>
                <w:rFonts w:ascii="仿宋_GB2312" w:hAnsi="仿宋_GB2312" w:cs="仿宋_GB2312" w:eastAsia="仿宋_GB2312"/>
                <w:sz w:val="28"/>
                <w:color w:val="000000"/>
              </w:rPr>
              <w:t>免费</w:t>
            </w:r>
            <w:r>
              <w:rPr>
                <w:rFonts w:ascii="仿宋_GB2312" w:hAnsi="仿宋_GB2312" w:cs="仿宋_GB2312" w:eastAsia="仿宋_GB2312"/>
                <w:sz w:val="28"/>
                <w:color w:val="000000"/>
              </w:rPr>
              <w:t>检测、维修等，必须保证全部钢瓶正常使用，对于检测后不能正常使用的钢瓶，应出具专业的检测报告；</w:t>
            </w:r>
          </w:p>
          <w:p>
            <w:pPr>
              <w:pStyle w:val="null3"/>
              <w:spacing w:before="30" w:after="30"/>
              <w:ind w:right="60" w:firstLine="560"/>
              <w:jc w:val="left"/>
            </w:pPr>
            <w:r>
              <w:rPr>
                <w:rFonts w:ascii="仿宋_GB2312" w:hAnsi="仿宋_GB2312" w:cs="仿宋_GB2312" w:eastAsia="仿宋_GB2312"/>
                <w:sz w:val="28"/>
                <w:color w:val="000000"/>
              </w:rPr>
              <w:t>b、对于不能再使用的气体钢瓶，协助甲方进行破坏处理；</w:t>
            </w:r>
          </w:p>
          <w:p>
            <w:pPr>
              <w:pStyle w:val="null3"/>
              <w:jc w:val="both"/>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以上所有费用包含在报价内。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采购人指定专门人员提前一天向供应商电话订购用量，供应商需于在接到电话后12小时内将所需货物送至采购人指定地点。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甲方按照本月实际配送数量及合同单价，次月据实结算，甲方收到货物且验收合格、发票审核无误后，根据医院相关财务要求定期结算。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甲方按照本月实际配送数量及合同单价，次月据实结算，甲方收到货物且验收合格、发票审核无误后，根据医院相关财务要求定期结算。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甲方按照本月实际配送数量及合同单价，次月据实结算，甲方收到货物且验收合格、发票审核无误后，根据医院相关财务要求定期结算。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甲方按照本月实际配送数量及合同单价，次月据实结算，甲方收到货物且验收合格、发票审核无误后，根据医院相关财务要求定期结算。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甲方按照本月实际配送数量及合同单价，次月据实结算，甲方收到货物且验收合格、发票审核无误后，根据医院相关财务要求定期结算。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甲方按照本月实际配送数量及合同单价，次月据实结算，甲方收到货物且验收合格、发票审核无误后，根据医院相关财务要求定期结算。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甲方按照本月实际配送数量及合同单价，次月据实结算，甲方收到货物且验收合格、发票审核无误后，根据医院相关财务要求定期结算。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甲方按照本月实际配送数量及合同单价，次月据实结算，甲方收到货物且验收合格、发票审核无误后，根据医院相关财务要求定期结算。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甲方按照本月实际配送数量及合同单价，次月据实结算，甲方收到货物且验收合格、发票审核无误后，根据医院相关财务要求定期结算。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甲方按照本月实际配送数量及合同单价，次月据实结算，甲方收到货物且验收合格、发票审核无误后，根据医院相关财务要求定期结算。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甲方按照本月实际配送数量及合同单价，次月据实结算，甲方收到货物且验收合格、发票审核无误后，根据医院相关财务要求定期结算。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甲方按照本月实际配送数量及合同单价，次月据实结算，甲方收到货物且验收合格、发票审核无误后，根据医院相关财务要求定期结算。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甲方按照本月实际配送数量及合同单价，次月据实结算，甲方收到货物且验收合格、发票审核无误后30日内，根据医院相关财务要求定期结算。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1、供应商提供合法注册的法人或其他组织的营业执照等证明文件，自然人的身份证明； 2、供应商提供依法缴纳税收和社会保障资金的证明材料复印件； 3、供应商提供具备履行合同所必需的设备和专业技术能力的承诺原件； 4、供应商提供参加政府采购活动前3年内在经营活动中没有重大违法记录的书面声明原件；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或者提供递交谈判响应文件截止时间前三个月内供应商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谈判响应文件截止时间前被“信用中国”网站（www.creditchina.gov.cn）和中国政府采购网（www.ccgp.gov.cn）上被列入失信被执行人、重大税收违法失信主体、政府采购严重违法失信行为记录名单的，不得参加谈判；进入西安市卫健委各级系统“黑名单”的，不得参加谈判</w:t>
            </w:r>
          </w:p>
        </w:tc>
        <w:tc>
          <w:tcPr>
            <w:tcW w:type="dxa" w:w="3322"/>
          </w:tcPr>
          <w:p>
            <w:pPr>
              <w:pStyle w:val="null3"/>
            </w:pPr>
            <w:r>
              <w:rPr>
                <w:rFonts w:ascii="仿宋_GB2312" w:hAnsi="仿宋_GB2312" w:cs="仿宋_GB2312" w:eastAsia="仿宋_GB2312"/>
              </w:rPr>
              <w:t>供应商在递交谈判响应文件截止时间前被“信用中国”网站（www.creditchina.gov.cn）和中国政府采购网（www.ccgp.gov.cn）上被列入失信被执行人、重大税收违法失信主体、政府采购严重违法失信行为记录名单的，不得参加谈判；进入西安市卫健委各级系统“黑名单”的，不得参加谈判</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的，须提供本人身份证复印件加盖公章并出示身份证原件（法定代表人本人提供近三个月社保证明资料）；法定代表人授权他人参加的，须提供法定代表人委托授权书原件加盖公章，并出示被授权代表的身份证原件及复印件加盖公章（供应商授权代表本人提供近三个月社保证明资料）</w:t>
            </w:r>
          </w:p>
        </w:tc>
        <w:tc>
          <w:tcPr>
            <w:tcW w:type="dxa" w:w="3322"/>
          </w:tcPr>
          <w:p>
            <w:pPr>
              <w:pStyle w:val="null3"/>
            </w:pPr>
            <w:r>
              <w:rPr>
                <w:rFonts w:ascii="仿宋_GB2312" w:hAnsi="仿宋_GB2312" w:cs="仿宋_GB2312" w:eastAsia="仿宋_GB2312"/>
              </w:rPr>
              <w:t>法定代表人参加的，须提供本人身份证复印件加盖公章并出示身份证原件（法定代表人本人提供近三个月社保证明资料）；法定代表人授权他人参加的，须提供法定代表人委托授权书原件加盖公章，并出示被授权代表的身份证原件及复印件加盖公章（供应商授权代表本人提供近三个月社保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若为医用液氧生产厂家的，提供供应商的医用液氧《药品生产许可证》和《药品（再）注册批件》、《安全生产许可证》、《危险化学品登记证》、《压力容器充装许可证》；供应商若为医用液氧代理商，提供其所代理医用液氧产品生产厂家的的医用液氧《药品生产许可证》和《药品（再）注册批件》、《安全生产许可证》、《危险化学品登记证》、《压力容器充装许可证》，和代理商自身的《药品经营许可证》、《危化品经营许可证》</w:t>
            </w:r>
          </w:p>
        </w:tc>
        <w:tc>
          <w:tcPr>
            <w:tcW w:type="dxa" w:w="3322"/>
          </w:tcPr>
          <w:p>
            <w:pPr>
              <w:pStyle w:val="null3"/>
            </w:pPr>
            <w:r>
              <w:rPr>
                <w:rFonts w:ascii="仿宋_GB2312" w:hAnsi="仿宋_GB2312" w:cs="仿宋_GB2312" w:eastAsia="仿宋_GB2312"/>
              </w:rPr>
              <w:t>供应商若为医用液氧生产厂家的，提供供应商的医用液氧《药品生产许可证》和《药品（再）注册批件》、《安全生产许可证》、《危险化学品登记证》、《压力容器充装许可证》；供应商若为医用液氧代理商，提供其所代理医用液氧产品生产厂家的的医用液氧《药品生产许可证》和《药品（再）注册批件》、《安全生产许可证》、《危险化学品登记证》、《压力容器充装许可证》，和代理商自身的《药品经营许可证》、《危化品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供应商配送产品时，需具有《道路运输经营许可证》或《危险品运输许可证》，供应商委托其他单位配送的，除提供承运单位的上述许可证外，还应提供委托运输协议复印件</w:t>
            </w:r>
          </w:p>
        </w:tc>
        <w:tc>
          <w:tcPr>
            <w:tcW w:type="dxa" w:w="3322"/>
          </w:tcPr>
          <w:p>
            <w:pPr>
              <w:pStyle w:val="null3"/>
            </w:pPr>
            <w:r>
              <w:rPr>
                <w:rFonts w:ascii="仿宋_GB2312" w:hAnsi="仿宋_GB2312" w:cs="仿宋_GB2312" w:eastAsia="仿宋_GB2312"/>
              </w:rPr>
              <w:t>供应商配送产品时，需具有《道路运输经营许可证》或《危险品运输许可证》，供应商委托其他单位配送的，除提供承运单位的上述许可证外，还应提供委托运输协议复印件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凡本院职工及其配偶、直系亲属投资开办或在相关企业担任高管、独立董事等有重大利益关系职务的相关供应商，不得参与谈判</w:t>
            </w:r>
          </w:p>
        </w:tc>
        <w:tc>
          <w:tcPr>
            <w:tcW w:type="dxa" w:w="3322"/>
          </w:tcPr>
          <w:p>
            <w:pPr>
              <w:pStyle w:val="null3"/>
            </w:pPr>
            <w:r>
              <w:rPr>
                <w:rFonts w:ascii="仿宋_GB2312" w:hAnsi="仿宋_GB2312" w:cs="仿宋_GB2312" w:eastAsia="仿宋_GB2312"/>
              </w:rPr>
              <w:t>凡本院职工及其配偶、直系亲属投资开办或在相关企业担任高管、独立董事等有重大利益关系职务的相关供应商，不得参与谈判</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以下情况不得参与谈判：（1）单位负责人为同一人或者存在直接控股、管理关系的不同供应商不得参加同一合同项下的政府采购活动；（2）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以下情况不得参与谈判：（1）单位负责人为同一人或者存在直接控股、管理关系的不同供应商不得参加同一合同项下的政府采购活动；（2）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报价表（仅报价液态氧气的价格）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供应商按谈判文件要求加盖单位公章。</w:t>
            </w:r>
          </w:p>
        </w:tc>
        <w:tc>
          <w:tcPr>
            <w:tcW w:type="dxa" w:w="1661"/>
          </w:tcPr>
          <w:p>
            <w:pPr>
              <w:pStyle w:val="null3"/>
            </w:pPr>
            <w:r>
              <w:rPr>
                <w:rFonts w:ascii="仿宋_GB2312" w:hAnsi="仿宋_GB2312" w:cs="仿宋_GB2312" w:eastAsia="仿宋_GB2312"/>
              </w:rPr>
              <w:t>响应文件封面 报价表（仅报价液态氧气的价格） 产品技术参数表 分项报价表.docx 中小企业声明函 残疾人福利性单位声明函 商务应答表 标的清单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首次报价未超限价或未缺漏项</w:t>
            </w:r>
          </w:p>
        </w:tc>
        <w:tc>
          <w:tcPr>
            <w:tcW w:type="dxa" w:w="3322"/>
          </w:tcPr>
          <w:p>
            <w:pPr>
              <w:pStyle w:val="null3"/>
            </w:pPr>
            <w:r>
              <w:rPr>
                <w:rFonts w:ascii="仿宋_GB2312" w:hAnsi="仿宋_GB2312" w:cs="仿宋_GB2312" w:eastAsia="仿宋_GB2312"/>
              </w:rPr>
              <w:t>首次报价未超限价或未缺漏项</w:t>
            </w:r>
          </w:p>
        </w:tc>
        <w:tc>
          <w:tcPr>
            <w:tcW w:type="dxa" w:w="1661"/>
          </w:tcPr>
          <w:p>
            <w:pPr>
              <w:pStyle w:val="null3"/>
            </w:pPr>
            <w:r>
              <w:rPr>
                <w:rFonts w:ascii="仿宋_GB2312" w:hAnsi="仿宋_GB2312" w:cs="仿宋_GB2312" w:eastAsia="仿宋_GB2312"/>
              </w:rPr>
              <w:t>报价表（仅报价液态氧气的价格）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采购要求未出现漏项或数量与要求不符，未出现负偏差。</w:t>
            </w:r>
          </w:p>
        </w:tc>
        <w:tc>
          <w:tcPr>
            <w:tcW w:type="dxa" w:w="3322"/>
          </w:tcPr>
          <w:p>
            <w:pPr>
              <w:pStyle w:val="null3"/>
            </w:pPr>
            <w:r>
              <w:rPr>
                <w:rFonts w:ascii="仿宋_GB2312" w:hAnsi="仿宋_GB2312" w:cs="仿宋_GB2312" w:eastAsia="仿宋_GB2312"/>
              </w:rPr>
              <w:t>采购要求未出现漏项或数量与要求不符，未出现负偏差。</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商务要求未出现漏项，未出现负偏差。</w:t>
            </w:r>
          </w:p>
        </w:tc>
        <w:tc>
          <w:tcPr>
            <w:tcW w:type="dxa" w:w="3322"/>
          </w:tcPr>
          <w:p>
            <w:pPr>
              <w:pStyle w:val="null3"/>
            </w:pPr>
            <w:r>
              <w:rPr>
                <w:rFonts w:ascii="仿宋_GB2312" w:hAnsi="仿宋_GB2312" w:cs="仿宋_GB2312" w:eastAsia="仿宋_GB2312"/>
              </w:rPr>
              <w:t>商务要求未出现漏项，未出现负偏差。</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报价表（仅报价液态氧气的价格） 中小企业声明函 残疾人福利性单位声明函 标的清单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详见附件：报价表（仅报价液态氧气的价格）</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