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版本号：ZY2025-ZB-CS104620250714001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重要建筑强震动监测与健康诊断系统建设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ZY2025-ZB-CS1046</w:t>
      </w:r>
      <w:r>
        <w:br/>
      </w:r>
      <w:r>
        <w:br/>
      </w:r>
      <w:r>
        <w:br/>
      </w:r>
    </w:p>
    <w:p>
      <w:pPr>
        <w:pStyle w:val="null3"/>
        <w:jc w:val="center"/>
        <w:outlineLvl w:val="2"/>
      </w:pPr>
      <w:r>
        <w:rPr>
          <w:rFonts w:ascii="仿宋_GB2312" w:hAnsi="仿宋_GB2312" w:cs="仿宋_GB2312" w:eastAsia="仿宋_GB2312"/>
          <w:sz w:val="28"/>
          <w:b/>
        </w:rPr>
        <w:t>西安市地震局（本级）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西安市地震局（本级）</w:t>
      </w:r>
      <w:r>
        <w:rPr>
          <w:rFonts w:ascii="仿宋_GB2312" w:hAnsi="仿宋_GB2312" w:cs="仿宋_GB2312" w:eastAsia="仿宋_GB2312"/>
        </w:rPr>
        <w:t>委托，拟对</w:t>
      </w:r>
      <w:r>
        <w:rPr>
          <w:rFonts w:ascii="仿宋_GB2312" w:hAnsi="仿宋_GB2312" w:cs="仿宋_GB2312" w:eastAsia="仿宋_GB2312"/>
        </w:rPr>
        <w:t>重要建筑强震动监测与健康诊断系统建设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重要建筑强震动监测与健康诊断系统建设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开展重要建筑强震动监测与健康诊断系统建设（城市地震灾害风险感知和评估试点项目），针对“两区八类”建筑、城市标志性建筑、重点古文物建筑等选取5个，建成轻量化结构监测台阵，开展基于重要建筑强震动监测台阵的城市地震灾害风险感知和评估试点工作，实现重要建筑物的震前“体检预防”和震后“应急评估”，助力我市“韧性城市”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中任意一个月的基本养老保险参保缴费证明，该证明须体现“现缴费单位名称”及“验证二维码”，开标现场进行验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西安市地震局（本级）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凤城八路109号5号楼5楼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029-86788762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029-86210100转809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监测计算机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监测计算机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西安市地震局（本级）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西安市地震局（本级）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西安市地震局（本级）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1.《建筑与桥梁结构监测技术规范》（GB 50982-2014）； 2.《建筑抗震设计规范》（GB/T 50011-2010）； 3.其他技术规范、标准。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联系电话：029-86210100转809</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开展重要建筑强震动监测与健康诊断系统建设（城市地震灾害风险感知和评估试点项目），针对“两区八类”建筑、城市标志性建筑、重点古文物建筑等选取5个，建成轻量化结构监测台阵，开展基于重要建筑强震动监测台阵的城市地震灾害风险感知和评估试点工作，实现重要建筑物的震前“体检预防”和震后“应急评估”，助力我市“韧性城市”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1,360,000.00</w:t>
      </w:r>
    </w:p>
    <w:p>
      <w:pPr>
        <w:pStyle w:val="null3"/>
      </w:pPr>
      <w:r>
        <w:rPr>
          <w:rFonts w:ascii="仿宋_GB2312" w:hAnsi="仿宋_GB2312" w:cs="仿宋_GB2312" w:eastAsia="仿宋_GB2312"/>
        </w:rPr>
        <w:t>采购包最高限价（元）: 1,360,000.00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重要建筑强震动监测与健康诊断系统建设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重要建筑强震动监测与健康诊断系统建设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重要建筑强震动监测与健康诊断系统建设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标的名称：重要建筑强震动监测与健康诊断系统建设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pPr>
            <w:r>
              <w:rPr>
                <w:rFonts w:ascii="仿宋_GB2312" w:hAnsi="仿宋_GB2312" w:cs="仿宋_GB2312" w:eastAsia="仿宋_GB2312"/>
                <w:sz w:val="24"/>
                <w:color w:val="000000"/>
              </w:rPr>
              <w:t>通过开展重要建筑强震动监测与健康诊断系统建设（城市地震灾害风险感知和评估试点项目），针对</w:t>
            </w:r>
            <w:r>
              <w:rPr>
                <w:rFonts w:ascii="仿宋_GB2312" w:hAnsi="仿宋_GB2312" w:cs="仿宋_GB2312" w:eastAsia="仿宋_GB2312"/>
                <w:sz w:val="24"/>
                <w:color w:val="000000"/>
              </w:rPr>
              <w:t>“两区八类”建筑、城市标志性建筑、重点古文物建筑等选取5个，建成轻量化结构监测台阵，开展基于重要建筑强震动监测台阵的城市地震灾害风险感知和评估试点工作，实现重要建筑物的震前“体检预防”和震后“应急评估”，助力我市“韧性城市”建设。</w:t>
            </w:r>
          </w:p>
          <w:p>
            <w:pPr>
              <w:pStyle w:val="null3"/>
            </w:pPr>
            <w:r>
              <w:rPr>
                <w:rFonts w:ascii="仿宋_GB2312" w:hAnsi="仿宋_GB2312" w:cs="仿宋_GB2312" w:eastAsia="仿宋_GB2312"/>
                <w:sz w:val="24"/>
                <w:b/>
                <w:color w:val="000000"/>
              </w:rPr>
              <w:t>二、服务内容</w:t>
            </w:r>
          </w:p>
          <w:p>
            <w:pPr>
              <w:pStyle w:val="null3"/>
            </w:pPr>
            <w:r>
              <w:rPr>
                <w:rFonts w:ascii="仿宋_GB2312" w:hAnsi="仿宋_GB2312" w:cs="仿宋_GB2312" w:eastAsia="仿宋_GB2312"/>
                <w:sz w:val="24"/>
                <w:color w:val="000000"/>
              </w:rPr>
              <w:t>（一）工作区域</w:t>
            </w:r>
          </w:p>
          <w:p>
            <w:pPr>
              <w:pStyle w:val="null3"/>
            </w:pPr>
            <w:r>
              <w:rPr>
                <w:rFonts w:ascii="仿宋_GB2312" w:hAnsi="仿宋_GB2312" w:cs="仿宋_GB2312" w:eastAsia="仿宋_GB2312"/>
                <w:sz w:val="24"/>
                <w:color w:val="000000"/>
              </w:rPr>
              <w:t>针对</w:t>
            </w:r>
            <w:r>
              <w:rPr>
                <w:rFonts w:ascii="仿宋_GB2312" w:hAnsi="仿宋_GB2312" w:cs="仿宋_GB2312" w:eastAsia="仿宋_GB2312"/>
                <w:sz w:val="24"/>
                <w:color w:val="000000"/>
              </w:rPr>
              <w:t>“两区八类”建筑、城市标志性建筑、重点古文物建筑等在全市范围内确定5个点位。</w:t>
            </w:r>
          </w:p>
          <w:p>
            <w:pPr>
              <w:pStyle w:val="null3"/>
            </w:pPr>
            <w:r>
              <w:rPr>
                <w:rFonts w:ascii="仿宋_GB2312" w:hAnsi="仿宋_GB2312" w:cs="仿宋_GB2312" w:eastAsia="仿宋_GB2312"/>
                <w:sz w:val="24"/>
                <w:color w:val="000000"/>
              </w:rPr>
              <w:t>（二）工作内容</w:t>
            </w:r>
          </w:p>
          <w:p>
            <w:pPr>
              <w:pStyle w:val="null3"/>
            </w:pPr>
            <w:r>
              <w:rPr>
                <w:rFonts w:ascii="仿宋_GB2312" w:hAnsi="仿宋_GB2312" w:cs="仿宋_GB2312" w:eastAsia="仿宋_GB2312"/>
                <w:sz w:val="24"/>
                <w:color w:val="000000"/>
              </w:rPr>
              <w:t>重要建筑强震动监测与健康诊断系统建设的工作内容主要有以下</w:t>
            </w:r>
            <w:r>
              <w:rPr>
                <w:rFonts w:ascii="仿宋_GB2312" w:hAnsi="仿宋_GB2312" w:cs="仿宋_GB2312" w:eastAsia="仿宋_GB2312"/>
                <w:sz w:val="24"/>
                <w:color w:val="000000"/>
              </w:rPr>
              <w:t>3个部分：</w:t>
            </w:r>
          </w:p>
          <w:p>
            <w:pPr>
              <w:pStyle w:val="null3"/>
            </w:pPr>
            <w:r>
              <w:rPr>
                <w:rFonts w:ascii="仿宋_GB2312" w:hAnsi="仿宋_GB2312" w:cs="仿宋_GB2312" w:eastAsia="仿宋_GB2312"/>
                <w:sz w:val="24"/>
                <w:color w:val="000000"/>
              </w:rPr>
              <w:t>1.重要建筑轻量化结构监测台阵布设和行业数据调研</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调研关乎西安市经济社会发展、人民长治久安的典型重要建筑（“两区八类”建筑、城市标志性建筑、重点古文物建筑等）。选定5栋目标建筑，布设轻量化结构监测台阵，每个台阵的测点不少于3个。需完成重要建筑强震动监测与健康诊断系统专用设备购置及安装，对系统进行调试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2）调研包括但不限于住建、文物、城管、交通等部门对建筑物、构筑物振动监测情况，分析这些行业部门数据用于城市风险感知和评估的可行性，提出数据共享共用技术思路。</w:t>
            </w:r>
          </w:p>
          <w:p>
            <w:pPr>
              <w:pStyle w:val="null3"/>
            </w:pPr>
            <w:r>
              <w:rPr>
                <w:rFonts w:ascii="仿宋_GB2312" w:hAnsi="仿宋_GB2312" w:cs="仿宋_GB2312" w:eastAsia="仿宋_GB2312"/>
                <w:sz w:val="24"/>
                <w:color w:val="000000"/>
              </w:rPr>
              <w:t>2. 开发城市地震灾害风险感知和评估系统平台（主要任务）</w:t>
            </w:r>
          </w:p>
          <w:p>
            <w:pPr>
              <w:pStyle w:val="null3"/>
            </w:pPr>
            <w:r>
              <w:rPr>
                <w:rFonts w:ascii="仿宋_GB2312" w:hAnsi="仿宋_GB2312" w:cs="仿宋_GB2312" w:eastAsia="仿宋_GB2312"/>
                <w:sz w:val="24"/>
                <w:color w:val="000000"/>
              </w:rPr>
              <w:t>开发日常运维阶段结构监测及震后安全状态快速评估系统可视化界面，向建筑业主、公众全方位展示所建设的系统。</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系统基本功能模块开发。系统平台至少包含以下主要功能：信息展示（城市地图、台阵信息、单体监测结构信息、评估结果信息）、信息查询、设备管理、角色管理等，并预留其它监测设备数据共享共用处理接口。系统平台能够共享、兼容和处理其他行业部门城市运行数据（物联设备数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2）结构异常震动（包括因大风、施工、地震等引发的异常震动）后安全快速评估算法模块开发（核心功能）</w:t>
            </w:r>
          </w:p>
          <w:p>
            <w:pPr>
              <w:pStyle w:val="null3"/>
            </w:pPr>
            <w:r>
              <w:rPr>
                <w:rFonts w:ascii="仿宋_GB2312" w:hAnsi="仿宋_GB2312" w:cs="仿宋_GB2312" w:eastAsia="仿宋_GB2312"/>
                <w:sz w:val="24"/>
                <w:color w:val="000000"/>
              </w:rPr>
              <w:t>利用稀疏布设的加速度传感器所采集到的实测加速度时程信号提取结构的层间位移，得到结构的最大层间位移角，进而判断结构的安全状态。开发关键加速度积分、降噪、插值算法。</w:t>
            </w:r>
          </w:p>
          <w:p>
            <w:pPr>
              <w:pStyle w:val="null3"/>
            </w:pPr>
            <w:r>
              <w:rPr>
                <w:rFonts w:ascii="仿宋_GB2312" w:hAnsi="仿宋_GB2312" w:cs="仿宋_GB2312" w:eastAsia="仿宋_GB2312"/>
                <w:sz w:val="24"/>
                <w:color w:val="000000"/>
              </w:rPr>
              <w:t>重要建筑工程需求参数阈值定制（主要包括层间位移角和楼面峰值加速度）。采用数值仿真、振动台试验等方法，针对所布设结构监测台阵的建筑进行工程需求参数阈值定制的工作，有针对性的确定结构安全等级对应的工程需求参数阈值。</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3）重要建筑地震灾害风险分析模块开发</w:t>
            </w:r>
          </w:p>
          <w:p>
            <w:pPr>
              <w:pStyle w:val="null3"/>
            </w:pPr>
            <w:r>
              <w:rPr>
                <w:rFonts w:ascii="仿宋_GB2312" w:hAnsi="仿宋_GB2312" w:cs="仿宋_GB2312" w:eastAsia="仿宋_GB2312"/>
                <w:sz w:val="24"/>
                <w:color w:val="000000"/>
              </w:rPr>
              <w:t>采用系统识别算法，识别建筑的模态参数，建立数字孪生模型。实现对数字孪生模型的地震反应模拟分析，评估建筑在不同等级地震下的灾害风险。</w:t>
            </w:r>
          </w:p>
          <w:p>
            <w:pPr>
              <w:pStyle w:val="null3"/>
            </w:pPr>
            <w:r>
              <w:rPr>
                <w:rFonts w:ascii="仿宋_GB2312" w:hAnsi="仿宋_GB2312" w:cs="仿宋_GB2312" w:eastAsia="仿宋_GB2312"/>
                <w:sz w:val="24"/>
                <w:color w:val="000000"/>
              </w:rPr>
              <w:t>3.通过项目评审和项目验收。</w:t>
            </w:r>
          </w:p>
          <w:p>
            <w:pPr>
              <w:pStyle w:val="null3"/>
            </w:pPr>
            <w:r>
              <w:rPr>
                <w:rFonts w:ascii="仿宋_GB2312" w:hAnsi="仿宋_GB2312" w:cs="仿宋_GB2312" w:eastAsia="仿宋_GB2312"/>
                <w:sz w:val="24"/>
                <w:b/>
                <w:color w:val="000000"/>
              </w:rPr>
              <w:t>三、技术要求</w:t>
            </w:r>
          </w:p>
          <w:p>
            <w:pPr>
              <w:pStyle w:val="null3"/>
              <w:ind w:firstLine="480"/>
            </w:pPr>
            <w:r>
              <w:rPr>
                <w:rFonts w:ascii="仿宋_GB2312" w:hAnsi="仿宋_GB2312" w:cs="仿宋_GB2312" w:eastAsia="仿宋_GB2312"/>
                <w:sz w:val="24"/>
                <w:color w:val="000000"/>
              </w:rPr>
              <w:t>系统技术要求参数指标</w:t>
            </w:r>
            <w:r>
              <w:rPr>
                <w:rFonts w:ascii="仿宋_GB2312" w:hAnsi="仿宋_GB2312" w:cs="仿宋_GB2312" w:eastAsia="仿宋_GB2312"/>
                <w:sz w:val="24"/>
                <w:b/>
                <w:color w:val="000000"/>
              </w:rPr>
              <w:t>：</w:t>
            </w:r>
          </w:p>
          <w:tbl>
            <w:tblPr>
              <w:tblBorders>
                <w:top w:val="none" w:color="000000" w:sz="4"/>
                <w:left w:val="none" w:color="000000" w:sz="4"/>
                <w:bottom w:val="none" w:color="000000" w:sz="4"/>
                <w:right w:val="none" w:color="000000" w:sz="4"/>
                <w:insideH w:val="none"/>
                <w:insideV w:val="none"/>
              </w:tblBorders>
            </w:tblPr>
            <w:tblGrid>
              <w:gridCol w:w="424"/>
              <w:gridCol w:w="230"/>
              <w:gridCol w:w="230"/>
              <w:gridCol w:w="594"/>
              <w:gridCol w:w="1697"/>
            </w:tblGrid>
            <w:tr>
              <w:tc>
                <w:tcPr>
                  <w:tcW w:type="dxa" w:w="4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w:t>
                  </w:r>
                  <w:r>
                    <w:rPr>
                      <w:rFonts w:ascii="仿宋_GB2312" w:hAnsi="仿宋_GB2312" w:cs="仿宋_GB2312" w:eastAsia="仿宋_GB2312"/>
                      <w:sz w:val="24"/>
                      <w:b/>
                      <w:color w:val="000000"/>
                    </w:rPr>
                    <w:t>名称</w:t>
                  </w:r>
                </w:p>
              </w:tc>
              <w:tc>
                <w:tcPr>
                  <w:tcW w:type="dxa" w:w="23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9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技术指标</w:t>
                  </w:r>
                </w:p>
              </w:tc>
            </w:tr>
            <w:tr>
              <w:tc>
                <w:tcPr>
                  <w:tcW w:type="dxa" w:w="424"/>
                  <w:vMerge/>
                  <w:tcBorders>
                    <w:top w:val="single" w:color="000000" w:sz="4"/>
                    <w:left w:val="single" w:color="000000" w:sz="4"/>
                    <w:bottom w:val="single" w:color="000000" w:sz="4"/>
                    <w:right w:val="single" w:color="000000" w:sz="4"/>
                  </w:tcBorders>
                </w:tcPr>
                <w:p/>
              </w:tc>
              <w:tc>
                <w:tcPr>
                  <w:tcW w:type="dxa" w:w="230"/>
                  <w:vMerge/>
                  <w:tcBorders>
                    <w:top w:val="single" w:color="000000" w:sz="4"/>
                    <w:left w:val="single" w:color="000000" w:sz="4"/>
                    <w:bottom w:val="single" w:color="000000" w:sz="4"/>
                    <w:right w:val="single" w:color="000000" w:sz="4"/>
                  </w:tcBorders>
                </w:tcPr>
                <w:p/>
              </w:tc>
              <w:tc>
                <w:tcPr>
                  <w:tcW w:type="dxa" w:w="230"/>
                  <w:vMerge/>
                  <w:tcBorders>
                    <w:top w:val="singl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技术指标</w:t>
                  </w: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城市地震灾害风险感知和评估系统平台</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系统基本功能模块</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1.台阵总体信息展示。展示全部结构监测台阵基本信息及在地图上的区域分布情况。可查看监测台阵基本信息、数据在线情况、实时波形等信息设备详情。</w:t>
                  </w:r>
                </w:p>
                <w:p>
                  <w:pPr>
                    <w:pStyle w:val="null3"/>
                    <w:jc w:val="left"/>
                  </w:pPr>
                  <w:r>
                    <w:rPr>
                      <w:rFonts w:ascii="仿宋_GB2312" w:hAnsi="仿宋_GB2312" w:cs="仿宋_GB2312" w:eastAsia="仿宋_GB2312"/>
                      <w:sz w:val="24"/>
                      <w:color w:val="000000"/>
                    </w:rPr>
                    <w:t>2.单体监测结构信息展示、数字模型、楼层位移、层间位移角等，查看安装在结构上的设备信息及实时监测波形。能一次勾选多个设备进行波形对比。</w:t>
                  </w:r>
                </w:p>
                <w:p>
                  <w:pPr>
                    <w:pStyle w:val="null3"/>
                    <w:jc w:val="left"/>
                  </w:pPr>
                  <w:r>
                    <w:rPr>
                      <w:rFonts w:ascii="仿宋_GB2312" w:hAnsi="仿宋_GB2312" w:cs="仿宋_GB2312" w:eastAsia="仿宋_GB2312"/>
                      <w:sz w:val="24"/>
                      <w:color w:val="000000"/>
                    </w:rPr>
                    <w:t>3.评估结果展示功能。根据结构实时监测数据，在地震事件发生后，能够展示监测结构的安全评估结果。</w:t>
                  </w:r>
                </w:p>
                <w:p>
                  <w:pPr>
                    <w:pStyle w:val="null3"/>
                    <w:jc w:val="left"/>
                  </w:pPr>
                  <w:r>
                    <w:rPr>
                      <w:rFonts w:ascii="仿宋_GB2312" w:hAnsi="仿宋_GB2312" w:cs="仿宋_GB2312" w:eastAsia="仿宋_GB2312"/>
                      <w:sz w:val="24"/>
                      <w:color w:val="000000"/>
                    </w:rPr>
                    <w:t>4.历史数据查询及下载。查看设备历史数据波形。选取任意时间段，能查看设备该时间段内的波形数据。系统能提供波形数据查看、对比、数据下载等功能。</w:t>
                  </w:r>
                </w:p>
                <w:p>
                  <w:pPr>
                    <w:pStyle w:val="null3"/>
                    <w:jc w:val="left"/>
                  </w:pPr>
                  <w:r>
                    <w:rPr>
                      <w:rFonts w:ascii="仿宋_GB2312" w:hAnsi="仿宋_GB2312" w:cs="仿宋_GB2312" w:eastAsia="仿宋_GB2312"/>
                      <w:sz w:val="24"/>
                      <w:color w:val="000000"/>
                    </w:rPr>
                    <w:t>5.监测设备管理。对已接入平台的设备进行管理。</w:t>
                  </w:r>
                </w:p>
                <w:p>
                  <w:pPr>
                    <w:pStyle w:val="null3"/>
                    <w:jc w:val="left"/>
                  </w:pPr>
                  <w:r>
                    <w:rPr>
                      <w:rFonts w:ascii="仿宋_GB2312" w:hAnsi="仿宋_GB2312" w:cs="仿宋_GB2312" w:eastAsia="仿宋_GB2312"/>
                      <w:sz w:val="24"/>
                      <w:color w:val="000000"/>
                    </w:rPr>
                    <w:t>6.提供其它物联设备数据展示、处理接口，为未来接入并处理其它监测设备数据预留升级空间。</w:t>
                  </w:r>
                </w:p>
              </w:tc>
            </w:tr>
            <w:tr>
              <w:tc>
                <w:tcPr>
                  <w:tcW w:type="dxa" w:w="424"/>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结构异常震动后安全快速评估模块（核心功能）</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1.利用稀疏布设的加速度传感器所采集到的实测加速度时程信号，通过加速度积分、降噪、插值等数据处理算法提取结构关键参数。</w:t>
                  </w:r>
                </w:p>
                <w:p>
                  <w:pPr>
                    <w:pStyle w:val="null3"/>
                    <w:jc w:val="left"/>
                  </w:pPr>
                  <w:r>
                    <w:rPr>
                      <w:rFonts w:ascii="仿宋_GB2312" w:hAnsi="仿宋_GB2312" w:cs="仿宋_GB2312" w:eastAsia="仿宋_GB2312"/>
                      <w:sz w:val="24"/>
                      <w:color w:val="000000"/>
                    </w:rPr>
                    <w:t>2.采用数值仿真、</w:t>
                  </w:r>
                  <w:r>
                    <w:rPr>
                      <w:rFonts w:ascii="仿宋_GB2312" w:hAnsi="仿宋_GB2312" w:cs="仿宋_GB2312" w:eastAsia="仿宋_GB2312"/>
                      <w:sz w:val="24"/>
                      <w:color w:val="000000"/>
                    </w:rPr>
                    <w:t>振动台试验</w:t>
                  </w:r>
                  <w:r>
                    <w:rPr>
                      <w:rFonts w:ascii="仿宋_GB2312" w:hAnsi="仿宋_GB2312" w:cs="仿宋_GB2312" w:eastAsia="仿宋_GB2312"/>
                      <w:sz w:val="24"/>
                      <w:color w:val="000000"/>
                    </w:rPr>
                    <w:t>等方法，定制建筑工程需求参数阈值。</w:t>
                  </w:r>
                </w:p>
                <w:p>
                  <w:pPr>
                    <w:pStyle w:val="null3"/>
                    <w:jc w:val="left"/>
                  </w:pPr>
                  <w:r>
                    <w:rPr>
                      <w:rFonts w:ascii="仿宋_GB2312" w:hAnsi="仿宋_GB2312" w:cs="仿宋_GB2312" w:eastAsia="仿宋_GB2312"/>
                      <w:sz w:val="24"/>
                      <w:color w:val="000000"/>
                    </w:rPr>
                    <w:t>3.实现建筑震后安全快速评估。层间位移计算误差不大于20%，评估实效不大于5分钟，震后安全等级不少于3级。</w:t>
                  </w:r>
                </w:p>
              </w:tc>
            </w:tr>
            <w:tr>
              <w:tc>
                <w:tcPr>
                  <w:tcW w:type="dxa" w:w="424"/>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重要建筑地震灾害风险分析模块</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基于台阵监测数据，采用系统识别算法，识别建筑的模态参数，建立建筑数字孪生模型。利用现有丰富的强震动数据库，选择地震动，对所建立的建筑模型进行地震反应分析，评估建筑震前的地震灾害风险。</w:t>
                  </w:r>
                </w:p>
              </w:tc>
            </w:tr>
            <w:tr>
              <w:tc>
                <w:tcPr>
                  <w:tcW w:type="dxa" w:w="424"/>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部署安装要求</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系统提供远程</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访问端口</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sz w:val="24"/>
                <w:b/>
                <w:color w:val="000000"/>
              </w:rPr>
              <w:t>四、服务要求</w:t>
            </w:r>
          </w:p>
          <w:p>
            <w:pPr>
              <w:pStyle w:val="null3"/>
            </w:pPr>
            <w:r>
              <w:rPr>
                <w:rFonts w:ascii="仿宋_GB2312" w:hAnsi="仿宋_GB2312" w:cs="仿宋_GB2312" w:eastAsia="仿宋_GB2312"/>
                <w:sz w:val="24"/>
                <w:color w:val="000000"/>
              </w:rPr>
              <w:t>1.建筑点位选取应经招标人确认，招标人提供必要的协调配合工作。</w:t>
            </w:r>
          </w:p>
          <w:p>
            <w:pPr>
              <w:pStyle w:val="null3"/>
            </w:pPr>
            <w:r>
              <w:rPr>
                <w:rFonts w:ascii="仿宋_GB2312" w:hAnsi="仿宋_GB2312" w:cs="仿宋_GB2312" w:eastAsia="仿宋_GB2312"/>
                <w:sz w:val="24"/>
                <w:color w:val="000000"/>
              </w:rPr>
              <w:t>2.服务商对项目实施中的西安市目标监测建筑做好保护工作，不破坏建筑样貌及使用功能。</w:t>
            </w:r>
          </w:p>
          <w:p>
            <w:pPr>
              <w:pStyle w:val="null3"/>
            </w:pPr>
            <w:r>
              <w:rPr>
                <w:rFonts w:ascii="仿宋_GB2312" w:hAnsi="仿宋_GB2312" w:cs="仿宋_GB2312" w:eastAsia="仿宋_GB2312"/>
                <w:sz w:val="24"/>
                <w:color w:val="000000"/>
              </w:rPr>
              <w:t>3.系统建成后服务商提供1年免费维保服务，并提供必要的操作使用培训服务。</w:t>
            </w:r>
          </w:p>
          <w:p>
            <w:pPr>
              <w:pStyle w:val="null3"/>
            </w:pPr>
            <w:r>
              <w:rPr>
                <w:rFonts w:ascii="仿宋_GB2312" w:hAnsi="仿宋_GB2312" w:cs="仿宋_GB2312" w:eastAsia="仿宋_GB2312"/>
                <w:sz w:val="24"/>
                <w:color w:val="000000"/>
              </w:rPr>
              <w:t>五、商务要求</w:t>
            </w:r>
          </w:p>
          <w:p>
            <w:pPr>
              <w:pStyle w:val="null3"/>
            </w:pPr>
            <w:r>
              <w:rPr>
                <w:rFonts w:ascii="仿宋_GB2312" w:hAnsi="仿宋_GB2312" w:cs="仿宋_GB2312" w:eastAsia="仿宋_GB2312"/>
                <w:sz w:val="24"/>
                <w:color w:val="000000"/>
              </w:rPr>
              <w:t>（一）服务期限</w:t>
            </w:r>
          </w:p>
          <w:p>
            <w:pPr>
              <w:pStyle w:val="null3"/>
            </w:pPr>
            <w:r>
              <w:rPr>
                <w:rFonts w:ascii="仿宋_GB2312" w:hAnsi="仿宋_GB2312" w:cs="仿宋_GB2312" w:eastAsia="仿宋_GB2312"/>
                <w:sz w:val="24"/>
                <w:color w:val="000000"/>
              </w:rPr>
              <w:t>自合同签订之日起至</w:t>
            </w:r>
            <w:r>
              <w:rPr>
                <w:rFonts w:ascii="仿宋_GB2312" w:hAnsi="仿宋_GB2312" w:cs="仿宋_GB2312" w:eastAsia="仿宋_GB2312"/>
                <w:sz w:val="24"/>
                <w:color w:val="000000"/>
              </w:rPr>
              <w:t>2025年12月10日前完成项目总成果验收。</w:t>
            </w:r>
          </w:p>
          <w:p>
            <w:pPr>
              <w:pStyle w:val="null3"/>
            </w:pPr>
            <w:r>
              <w:rPr>
                <w:rFonts w:ascii="仿宋_GB2312" w:hAnsi="仿宋_GB2312" w:cs="仿宋_GB2312" w:eastAsia="仿宋_GB2312"/>
                <w:sz w:val="24"/>
                <w:color w:val="000000"/>
              </w:rPr>
              <w:t>（二）款项结算</w:t>
            </w:r>
          </w:p>
          <w:p>
            <w:pPr>
              <w:pStyle w:val="null3"/>
            </w:pPr>
            <w:r>
              <w:rPr>
                <w:rFonts w:ascii="仿宋_GB2312" w:hAnsi="仿宋_GB2312" w:cs="仿宋_GB2312" w:eastAsia="仿宋_GB2312"/>
                <w:sz w:val="24"/>
                <w:color w:val="000000"/>
              </w:rPr>
              <w:t>1.合同签订后达到付款条件起10个工作日内支付合同总价款的50%。</w:t>
            </w:r>
          </w:p>
          <w:p>
            <w:pPr>
              <w:pStyle w:val="null3"/>
            </w:pPr>
            <w:r>
              <w:rPr>
                <w:rFonts w:ascii="仿宋_GB2312" w:hAnsi="仿宋_GB2312" w:cs="仿宋_GB2312" w:eastAsia="仿宋_GB2312"/>
                <w:sz w:val="24"/>
                <w:color w:val="000000"/>
              </w:rPr>
              <w:t>2.成果交付验收合格后达到付款条件起10个工作日内支付合同总价款的50%。</w:t>
            </w:r>
          </w:p>
          <w:p>
            <w:pPr>
              <w:pStyle w:val="null3"/>
            </w:pPr>
            <w:r>
              <w:rPr>
                <w:rFonts w:ascii="仿宋_GB2312" w:hAnsi="仿宋_GB2312" w:cs="仿宋_GB2312" w:eastAsia="仿宋_GB2312"/>
                <w:sz w:val="24"/>
                <w:b/>
                <w:color w:val="000000"/>
              </w:rPr>
              <w:t>六、其他</w:t>
            </w:r>
          </w:p>
          <w:p>
            <w:pPr>
              <w:pStyle w:val="null3"/>
            </w:pPr>
            <w:r>
              <w:rPr>
                <w:rFonts w:ascii="仿宋_GB2312" w:hAnsi="仿宋_GB2312" w:cs="仿宋_GB2312" w:eastAsia="仿宋_GB2312"/>
                <w:sz w:val="24"/>
                <w:color w:val="000000"/>
              </w:rPr>
              <w:t>（一）对服务商的业绩要求</w:t>
            </w:r>
          </w:p>
          <w:p>
            <w:pPr>
              <w:pStyle w:val="null3"/>
            </w:pPr>
            <w:r>
              <w:rPr>
                <w:rFonts w:ascii="仿宋_GB2312" w:hAnsi="仿宋_GB2312" w:cs="仿宋_GB2312" w:eastAsia="仿宋_GB2312"/>
                <w:sz w:val="24"/>
                <w:color w:val="000000"/>
              </w:rPr>
              <w:t>供应商应具备完成本项目相应专业设备和技术人员的能力，提供相关业绩。</w:t>
            </w:r>
          </w:p>
          <w:p>
            <w:pPr>
              <w:pStyle w:val="null3"/>
            </w:pPr>
            <w:r>
              <w:rPr>
                <w:rFonts w:ascii="仿宋_GB2312" w:hAnsi="仿宋_GB2312" w:cs="仿宋_GB2312" w:eastAsia="仿宋_GB2312"/>
                <w:sz w:val="24"/>
                <w:color w:val="000000"/>
              </w:rPr>
              <w:t>（二）进度要求</w:t>
            </w:r>
          </w:p>
          <w:p>
            <w:pPr>
              <w:pStyle w:val="null3"/>
            </w:pPr>
            <w:r>
              <w:rPr>
                <w:rFonts w:ascii="仿宋_GB2312" w:hAnsi="仿宋_GB2312" w:cs="仿宋_GB2312" w:eastAsia="仿宋_GB2312"/>
                <w:sz w:val="24"/>
                <w:color w:val="000000"/>
              </w:rPr>
              <w:t>2025年12月10日前完成项目成果验收。</w:t>
            </w:r>
          </w:p>
          <w:p>
            <w:pPr>
              <w:pStyle w:val="null3"/>
            </w:pPr>
            <w:r>
              <w:rPr>
                <w:rFonts w:ascii="仿宋_GB2312" w:hAnsi="仿宋_GB2312" w:cs="仿宋_GB2312" w:eastAsia="仿宋_GB2312"/>
                <w:sz w:val="24"/>
                <w:color w:val="000000"/>
              </w:rPr>
              <w:t>（三）成果交付要求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1）完成5栋建筑轻量化结构台阵布设。</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2）完成城市地震灾害风险感知和评估系统平台开发。</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3）项目成果报告。</w:t>
            </w:r>
          </w:p>
          <w:p>
            <w:pPr>
              <w:pStyle w:val="null3"/>
            </w:pPr>
            <w:r>
              <w:rPr>
                <w:rFonts w:ascii="仿宋_GB2312" w:hAnsi="仿宋_GB2312" w:cs="仿宋_GB2312" w:eastAsia="仿宋_GB2312"/>
                <w:sz w:val="24"/>
                <w:color w:val="000000"/>
              </w:rPr>
              <w:t>（四）质量验收标准或规范</w:t>
            </w:r>
          </w:p>
          <w:p>
            <w:pPr>
              <w:pStyle w:val="null3"/>
            </w:pPr>
            <w:r>
              <w:rPr>
                <w:rFonts w:ascii="仿宋_GB2312" w:hAnsi="仿宋_GB2312" w:cs="仿宋_GB2312" w:eastAsia="仿宋_GB2312"/>
                <w:sz w:val="24"/>
                <w:color w:val="000000"/>
              </w:rPr>
              <w:t>1.《建筑与桥梁结构监测技术规范》（GB 50982-2014）；</w:t>
            </w:r>
          </w:p>
          <w:p>
            <w:pPr>
              <w:pStyle w:val="null3"/>
            </w:pPr>
            <w:r>
              <w:rPr>
                <w:rFonts w:ascii="仿宋_GB2312" w:hAnsi="仿宋_GB2312" w:cs="仿宋_GB2312" w:eastAsia="仿宋_GB2312"/>
                <w:sz w:val="24"/>
                <w:color w:val="000000"/>
              </w:rPr>
              <w:t>2.《建筑抗震设计规范》（GB/T 50011-2010）；</w:t>
            </w:r>
          </w:p>
          <w:p>
            <w:pPr>
              <w:pStyle w:val="null3"/>
            </w:pPr>
            <w:r>
              <w:rPr>
                <w:rFonts w:ascii="仿宋_GB2312" w:hAnsi="仿宋_GB2312" w:cs="仿宋_GB2312" w:eastAsia="仿宋_GB2312"/>
                <w:sz w:val="24"/>
                <w:color w:val="000000"/>
              </w:rPr>
              <w:t>3.其他技术规范、标准。</w:t>
            </w:r>
          </w:p>
          <w:p>
            <w:pPr>
              <w:pStyle w:val="null3"/>
            </w:pPr>
            <w:r>
              <w:rPr>
                <w:rFonts w:ascii="仿宋_GB2312" w:hAnsi="仿宋_GB2312" w:cs="仿宋_GB2312" w:eastAsia="仿宋_GB2312"/>
                <w:sz w:val="24"/>
                <w:color w:val="000000"/>
              </w:rPr>
              <w:t>（五）违约责任</w:t>
            </w:r>
          </w:p>
          <w:p>
            <w:pPr>
              <w:pStyle w:val="null3"/>
              <w:jc w:val="both"/>
            </w:pPr>
            <w:r>
              <w:rPr>
                <w:rFonts w:ascii="仿宋_GB2312" w:hAnsi="仿宋_GB2312" w:cs="仿宋_GB2312" w:eastAsia="仿宋_GB2312"/>
                <w:sz w:val="24"/>
                <w:color w:val="000000"/>
              </w:rPr>
              <w:t>任何一方违约的，违约方应赔偿守约方</w:t>
            </w:r>
            <w:r>
              <w:rPr>
                <w:rFonts w:ascii="仿宋_GB2312" w:hAnsi="仿宋_GB2312" w:cs="仿宋_GB2312" w:eastAsia="仿宋_GB2312"/>
                <w:sz w:val="24"/>
                <w:color w:val="000000"/>
              </w:rPr>
              <w:t>全部</w:t>
            </w:r>
            <w:r>
              <w:rPr>
                <w:rFonts w:ascii="仿宋_GB2312" w:hAnsi="仿宋_GB2312" w:cs="仿宋_GB2312" w:eastAsia="仿宋_GB2312"/>
                <w:sz w:val="24"/>
                <w:color w:val="000000"/>
              </w:rPr>
              <w:t>损失。但如因不可抗力导致的违约除外。</w:t>
            </w:r>
          </w:p>
        </w:tc>
      </w:tr>
    </w:tbl>
    <w:p>
      <w:pPr>
        <w:pStyle w:val="null3"/>
      </w:pPr>
      <w:r>
        <w:rPr>
          <w:rFonts w:ascii="仿宋_GB2312" w:hAnsi="仿宋_GB2312" w:cs="仿宋_GB2312" w:eastAsia="仿宋_GB2312"/>
        </w:rPr>
        <w:t>标的名称：重要建筑强震动监测与健康诊断系统建设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pPr>
            <w:r>
              <w:rPr>
                <w:rFonts w:ascii="仿宋_GB2312" w:hAnsi="仿宋_GB2312" w:cs="仿宋_GB2312" w:eastAsia="仿宋_GB2312"/>
                <w:sz w:val="24"/>
                <w:color w:val="000000"/>
              </w:rPr>
              <w:t>通过开展重要建筑强震动监测与健康诊断系统建设（城市地震灾害风险感知和评估试点项目），针对</w:t>
            </w:r>
            <w:r>
              <w:rPr>
                <w:rFonts w:ascii="仿宋_GB2312" w:hAnsi="仿宋_GB2312" w:cs="仿宋_GB2312" w:eastAsia="仿宋_GB2312"/>
                <w:sz w:val="24"/>
                <w:color w:val="000000"/>
              </w:rPr>
              <w:t>“两区八类”建筑、城市标志性建筑、重点古文物建筑等选取5个，建成轻量化结构监测台阵，开展基于重要建筑强震动监测台阵的城市地震灾害风险感知和评估试点工作，实现重要建筑物的震前“体检预防”和震后“应急评估”，助力我市“韧性城市”建设。</w:t>
            </w:r>
          </w:p>
          <w:p>
            <w:pPr>
              <w:pStyle w:val="null3"/>
            </w:pPr>
            <w:r>
              <w:rPr>
                <w:rFonts w:ascii="仿宋_GB2312" w:hAnsi="仿宋_GB2312" w:cs="仿宋_GB2312" w:eastAsia="仿宋_GB2312"/>
                <w:sz w:val="24"/>
                <w:b/>
                <w:color w:val="000000"/>
              </w:rPr>
              <w:t>二、服务内容</w:t>
            </w:r>
          </w:p>
          <w:p>
            <w:pPr>
              <w:pStyle w:val="null3"/>
            </w:pPr>
            <w:r>
              <w:rPr>
                <w:rFonts w:ascii="仿宋_GB2312" w:hAnsi="仿宋_GB2312" w:cs="仿宋_GB2312" w:eastAsia="仿宋_GB2312"/>
                <w:sz w:val="24"/>
                <w:color w:val="000000"/>
              </w:rPr>
              <w:t>（一）工作区域</w:t>
            </w:r>
          </w:p>
          <w:p>
            <w:pPr>
              <w:pStyle w:val="null3"/>
            </w:pPr>
            <w:r>
              <w:rPr>
                <w:rFonts w:ascii="仿宋_GB2312" w:hAnsi="仿宋_GB2312" w:cs="仿宋_GB2312" w:eastAsia="仿宋_GB2312"/>
                <w:sz w:val="24"/>
                <w:color w:val="000000"/>
              </w:rPr>
              <w:t>针对</w:t>
            </w:r>
            <w:r>
              <w:rPr>
                <w:rFonts w:ascii="仿宋_GB2312" w:hAnsi="仿宋_GB2312" w:cs="仿宋_GB2312" w:eastAsia="仿宋_GB2312"/>
                <w:sz w:val="24"/>
                <w:color w:val="000000"/>
              </w:rPr>
              <w:t>“两区八类”建筑、城市标志性建筑、重点古文物建筑等在全市范围内确定5个点位。</w:t>
            </w:r>
          </w:p>
          <w:p>
            <w:pPr>
              <w:pStyle w:val="null3"/>
            </w:pPr>
            <w:r>
              <w:rPr>
                <w:rFonts w:ascii="仿宋_GB2312" w:hAnsi="仿宋_GB2312" w:cs="仿宋_GB2312" w:eastAsia="仿宋_GB2312"/>
                <w:sz w:val="24"/>
                <w:color w:val="000000"/>
              </w:rPr>
              <w:t>（二）工作内容</w:t>
            </w:r>
          </w:p>
          <w:p>
            <w:pPr>
              <w:pStyle w:val="null3"/>
            </w:pPr>
            <w:r>
              <w:rPr>
                <w:rFonts w:ascii="仿宋_GB2312" w:hAnsi="仿宋_GB2312" w:cs="仿宋_GB2312" w:eastAsia="仿宋_GB2312"/>
                <w:sz w:val="24"/>
                <w:color w:val="000000"/>
              </w:rPr>
              <w:t>重要建筑强震动监测与健康诊断系统建设的工作内容主要有以下</w:t>
            </w:r>
            <w:r>
              <w:rPr>
                <w:rFonts w:ascii="仿宋_GB2312" w:hAnsi="仿宋_GB2312" w:cs="仿宋_GB2312" w:eastAsia="仿宋_GB2312"/>
                <w:sz w:val="24"/>
                <w:color w:val="000000"/>
              </w:rPr>
              <w:t>3个部分：</w:t>
            </w:r>
          </w:p>
          <w:p>
            <w:pPr>
              <w:pStyle w:val="null3"/>
            </w:pPr>
            <w:r>
              <w:rPr>
                <w:rFonts w:ascii="仿宋_GB2312" w:hAnsi="仿宋_GB2312" w:cs="仿宋_GB2312" w:eastAsia="仿宋_GB2312"/>
                <w:sz w:val="24"/>
                <w:color w:val="000000"/>
              </w:rPr>
              <w:t>1.重要建筑轻量化结构监测台阵布设和行业数据调研</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调研关乎西安市经济社会发展、人民长治久安的典型重要建筑（“两区八类”建筑、城市标志性建筑、重点古文物建筑等）。选定5栋目标建筑，布设轻量化结构监测台阵，每个台阵的测点不少于3个。需完成重要建筑强震动监测与健康诊断系统专用设备购置及安装，对系统进行调试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2）调研包括但不限于住建、文物、城管、交通等部门对建筑物、构筑物振动监测情况，分析这些行业部门数据用于城市风险感知和评估的可行性，提出数据共享共用技术思路。</w:t>
            </w:r>
          </w:p>
          <w:p>
            <w:pPr>
              <w:pStyle w:val="null3"/>
            </w:pPr>
            <w:r>
              <w:rPr>
                <w:rFonts w:ascii="仿宋_GB2312" w:hAnsi="仿宋_GB2312" w:cs="仿宋_GB2312" w:eastAsia="仿宋_GB2312"/>
                <w:sz w:val="24"/>
                <w:color w:val="000000"/>
              </w:rPr>
              <w:t>2. 开发城市地震灾害风险感知和评估系统平台（主要任务）</w:t>
            </w:r>
          </w:p>
          <w:p>
            <w:pPr>
              <w:pStyle w:val="null3"/>
            </w:pPr>
            <w:r>
              <w:rPr>
                <w:rFonts w:ascii="仿宋_GB2312" w:hAnsi="仿宋_GB2312" w:cs="仿宋_GB2312" w:eastAsia="仿宋_GB2312"/>
                <w:sz w:val="24"/>
                <w:color w:val="000000"/>
              </w:rPr>
              <w:t>开发日常运维阶段结构监测及震后安全状态快速评估系统可视化界面，向建筑业主、公众全方位展示所建设的系统。</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系统基本功能模块开发。系统平台至少包含以下主要功能：信息展示（城市地图、台阵信息、单体监测结构信息、评估结果信息）、信息查询、设备管理、角色管理等，并预留其它监测设备数据共享共用处理接口。系统平台能够共享、兼容和处理其他行业部门城市运行数据（物联设备数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2）结构异常震动（包括因大风、施工、地震等引发的异常震动）后安全快速评估算法模块开发（核心功能）</w:t>
            </w:r>
          </w:p>
          <w:p>
            <w:pPr>
              <w:pStyle w:val="null3"/>
            </w:pPr>
            <w:r>
              <w:rPr>
                <w:rFonts w:ascii="仿宋_GB2312" w:hAnsi="仿宋_GB2312" w:cs="仿宋_GB2312" w:eastAsia="仿宋_GB2312"/>
                <w:sz w:val="24"/>
                <w:color w:val="000000"/>
              </w:rPr>
              <w:t>利用稀疏布设的加速度传感器所采集到的实测加速度时程信号提取结构的层间位移，得到结构的最大层间位移角，进而判断结构的安全状态。开发关键加速度积分、降噪、插值算法。</w:t>
            </w:r>
          </w:p>
          <w:p>
            <w:pPr>
              <w:pStyle w:val="null3"/>
            </w:pPr>
            <w:r>
              <w:rPr>
                <w:rFonts w:ascii="仿宋_GB2312" w:hAnsi="仿宋_GB2312" w:cs="仿宋_GB2312" w:eastAsia="仿宋_GB2312"/>
                <w:sz w:val="24"/>
                <w:color w:val="000000"/>
              </w:rPr>
              <w:t>重要建筑工程需求参数阈值定制（主要包括层间位移角和楼面峰值加速度）。采用数值仿真、振动台试验等方法，针对所布设结构监测台阵的建筑进行工程需求参数阈值定制的工作，有针对性的确定结构安全等级对应的工程需求参数阈值。</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3）重要建筑地震灾害风险分析模块开发</w:t>
            </w:r>
          </w:p>
          <w:p>
            <w:pPr>
              <w:pStyle w:val="null3"/>
            </w:pPr>
            <w:r>
              <w:rPr>
                <w:rFonts w:ascii="仿宋_GB2312" w:hAnsi="仿宋_GB2312" w:cs="仿宋_GB2312" w:eastAsia="仿宋_GB2312"/>
                <w:sz w:val="24"/>
                <w:color w:val="000000"/>
              </w:rPr>
              <w:t>采用系统识别算法，识别建筑的模态参数，建立数字孪生模型。实现对数字孪生模型的地震反应模拟分析，评估建筑在不同等级地震下的灾害风险。</w:t>
            </w:r>
          </w:p>
          <w:p>
            <w:pPr>
              <w:pStyle w:val="null3"/>
            </w:pPr>
            <w:r>
              <w:rPr>
                <w:rFonts w:ascii="仿宋_GB2312" w:hAnsi="仿宋_GB2312" w:cs="仿宋_GB2312" w:eastAsia="仿宋_GB2312"/>
                <w:sz w:val="24"/>
                <w:color w:val="000000"/>
              </w:rPr>
              <w:t>3.通过项目评审和项目验收。</w:t>
            </w:r>
          </w:p>
          <w:p>
            <w:pPr>
              <w:pStyle w:val="null3"/>
            </w:pPr>
            <w:r>
              <w:rPr>
                <w:rFonts w:ascii="仿宋_GB2312" w:hAnsi="仿宋_GB2312" w:cs="仿宋_GB2312" w:eastAsia="仿宋_GB2312"/>
                <w:sz w:val="24"/>
                <w:b/>
                <w:color w:val="000000"/>
              </w:rPr>
              <w:t>三、技术要求</w:t>
            </w:r>
          </w:p>
          <w:p>
            <w:pPr>
              <w:pStyle w:val="null3"/>
              <w:ind w:firstLine="1200"/>
            </w:pPr>
            <w:r>
              <w:rPr>
                <w:rFonts w:ascii="仿宋_GB2312" w:hAnsi="仿宋_GB2312" w:cs="仿宋_GB2312" w:eastAsia="仿宋_GB2312"/>
                <w:sz w:val="24"/>
                <w:color w:val="000000"/>
              </w:rPr>
              <w:t>主要设备技术要求参数指标</w:t>
            </w:r>
          </w:p>
          <w:tbl>
            <w:tblPr>
              <w:tblBorders>
                <w:top w:val="none" w:color="000000" w:sz="4"/>
                <w:left w:val="none" w:color="000000" w:sz="4"/>
                <w:bottom w:val="none" w:color="000000" w:sz="4"/>
                <w:right w:val="none" w:color="000000" w:sz="4"/>
                <w:insideH w:val="none"/>
                <w:insideV w:val="none"/>
              </w:tblBorders>
            </w:tblPr>
            <w:tblGrid>
              <w:gridCol w:w="525"/>
              <w:gridCol w:w="285"/>
              <w:gridCol w:w="285"/>
              <w:gridCol w:w="735"/>
              <w:gridCol w:w="1351"/>
            </w:tblGrid>
            <w:tr>
              <w:tc>
                <w:tcPr>
                  <w:tcW w:type="dxa" w:w="5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货物名称</w:t>
                  </w:r>
                </w:p>
              </w:tc>
              <w:tc>
                <w:tcPr>
                  <w:tcW w:type="dxa" w:w="2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技术指标</w:t>
                  </w:r>
                </w:p>
              </w:tc>
            </w:tr>
            <w:tr>
              <w:tc>
                <w:tcPr>
                  <w:tcW w:type="dxa" w:w="525"/>
                  <w:vMerge/>
                  <w:tcBorders>
                    <w:top w:val="single" w:color="000000" w:sz="4"/>
                    <w:left w:val="single" w:color="000000" w:sz="4"/>
                    <w:bottom w:val="single" w:color="000000" w:sz="4"/>
                    <w:right w:val="single" w:color="000000" w:sz="4"/>
                  </w:tcBorders>
                </w:tcPr>
                <w:p/>
              </w:tc>
              <w:tc>
                <w:tcPr>
                  <w:tcW w:type="dxa" w:w="285"/>
                  <w:vMerge/>
                  <w:tcBorders>
                    <w:top w:val="single" w:color="000000" w:sz="4"/>
                    <w:left w:val="single" w:color="000000" w:sz="4"/>
                    <w:bottom w:val="single" w:color="000000" w:sz="4"/>
                    <w:right w:val="single" w:color="000000" w:sz="4"/>
                  </w:tcBorders>
                </w:tcPr>
                <w:p/>
              </w:tc>
              <w:tc>
                <w:tcPr>
                  <w:tcW w:type="dxa" w:w="285"/>
                  <w:vMerge/>
                  <w:tcBorders>
                    <w:top w:val="singl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技术指标</w:t>
                  </w: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强震仪、数采仪、辅材等</w:t>
                  </w:r>
                  <w:r>
                    <w:rPr>
                      <w:rFonts w:ascii="仿宋_GB2312" w:hAnsi="仿宋_GB2312" w:cs="仿宋_GB2312" w:eastAsia="仿宋_GB2312"/>
                      <w:sz w:val="24"/>
                      <w:color w:val="000000"/>
                    </w:rPr>
                    <w:t>5栋建筑监测台阵布设所需的硬件及设备安装调试</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20</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0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加速度传感器部分</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★加速度测量范围</w:t>
                  </w:r>
                </w:p>
              </w:tc>
              <w:tc>
                <w:tcPr>
                  <w:tcW w:type="dxa" w:w="1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 g～2.0 g</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★频带范围</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低频不高于</w:t>
                  </w:r>
                  <w:r>
                    <w:rPr>
                      <w:rFonts w:ascii="仿宋_GB2312" w:hAnsi="仿宋_GB2312" w:cs="仿宋_GB2312" w:eastAsia="仿宋_GB2312"/>
                      <w:sz w:val="24"/>
                      <w:color w:val="000000"/>
                    </w:rPr>
                    <w:t>0.1Hz；高频不低于50Hz</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★动态范围</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≥110dB</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灵敏度</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≥1.25 V/g</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加速度测量误差</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线性度误差</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防护等级</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IP65以上</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观测分量</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观测三个分量地动加速度，并按照</w:t>
                  </w:r>
                  <w:r>
                    <w:rPr>
                      <w:rFonts w:ascii="仿宋_GB2312" w:hAnsi="仿宋_GB2312" w:cs="仿宋_GB2312" w:eastAsia="仿宋_GB2312"/>
                      <w:sz w:val="24"/>
                      <w:color w:val="000000"/>
                    </w:rPr>
                    <w:t>EW、NS、UD输出三个分量信号；</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0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数据采集部分</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采样率</w:t>
                  </w:r>
                </w:p>
              </w:tc>
              <w:tc>
                <w:tcPr>
                  <w:tcW w:type="dxa" w:w="1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50sps、100sps、200sps或400sps，三分向同步采样</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AD转换</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≥24位</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测量范围</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 V</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触发模式</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135"/>
                  </w:tblGrid>
                  <w:tr>
                    <w:tc>
                      <w:tcPr>
                        <w:tcW w:type="dxa" w:w="11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阈值触发、长短时窗触发、外触发，所有测点同步触发，并形成单独的事件监测数据文件进行存储</w:t>
                        </w:r>
                      </w:p>
                    </w:tc>
                  </w:tr>
                </w:tbl>
                <w:p>
                  <w:pPr>
                    <w:pStyle w:val="null3"/>
                    <w:jc w:val="left"/>
                  </w:pP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时间服务</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NTP或GNSS时间同步能力</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数据记录</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事件监测数据应包含从事件触发前</w:t>
                  </w:r>
                  <w:r>
                    <w:rPr>
                      <w:rFonts w:ascii="仿宋_GB2312" w:hAnsi="仿宋_GB2312" w:cs="仿宋_GB2312" w:eastAsia="仿宋_GB2312"/>
                      <w:sz w:val="24"/>
                      <w:color w:val="000000"/>
                    </w:rPr>
                    <w:t>30秒开始的连续600秒的加速度时程；连续监测应每1小时形成1个独立的连续监测数据文件，存储时间不少于30天。当存储空间小于总容量的5%时，应采用滚动时间删除方式恢复存储空间，存储的事件监测数据不得自动删除。</w:t>
                  </w:r>
                </w:p>
              </w:tc>
            </w:tr>
            <w:tr>
              <w:tc>
                <w:tcPr>
                  <w:tcW w:type="dxa" w:w="52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网络接入</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TCP/IP协议，能够接入互联网；</w:t>
                  </w:r>
                </w:p>
              </w:tc>
            </w:tr>
          </w:tbl>
          <w:p>
            <w:pPr>
              <w:pStyle w:val="null3"/>
            </w:pPr>
            <w:r>
              <w:rPr>
                <w:rFonts w:ascii="仿宋_GB2312" w:hAnsi="仿宋_GB2312" w:cs="仿宋_GB2312" w:eastAsia="仿宋_GB2312"/>
                <w:sz w:val="24"/>
                <w:b/>
                <w:color w:val="000000"/>
              </w:rPr>
              <w:t>四、服务要求</w:t>
            </w:r>
          </w:p>
          <w:p>
            <w:pPr>
              <w:pStyle w:val="null3"/>
            </w:pPr>
            <w:r>
              <w:rPr>
                <w:rFonts w:ascii="仿宋_GB2312" w:hAnsi="仿宋_GB2312" w:cs="仿宋_GB2312" w:eastAsia="仿宋_GB2312"/>
                <w:sz w:val="24"/>
                <w:color w:val="000000"/>
              </w:rPr>
              <w:t>1.建筑点位选取应经招标人确认，招标人提供必要的协调配合工作。</w:t>
            </w:r>
          </w:p>
          <w:p>
            <w:pPr>
              <w:pStyle w:val="null3"/>
            </w:pPr>
            <w:r>
              <w:rPr>
                <w:rFonts w:ascii="仿宋_GB2312" w:hAnsi="仿宋_GB2312" w:cs="仿宋_GB2312" w:eastAsia="仿宋_GB2312"/>
                <w:sz w:val="24"/>
                <w:color w:val="000000"/>
              </w:rPr>
              <w:t>2.服务商对项目实施中的西安市目标监测建筑做好保护工作，不破坏建筑样貌及使用功能。</w:t>
            </w:r>
          </w:p>
          <w:p>
            <w:pPr>
              <w:pStyle w:val="null3"/>
            </w:pPr>
            <w:r>
              <w:rPr>
                <w:rFonts w:ascii="仿宋_GB2312" w:hAnsi="仿宋_GB2312" w:cs="仿宋_GB2312" w:eastAsia="仿宋_GB2312"/>
                <w:sz w:val="24"/>
                <w:color w:val="000000"/>
              </w:rPr>
              <w:t>3.系统建成后服务商提供1年免费维保服务，并提供必要的操作使用培训服务。</w:t>
            </w:r>
          </w:p>
          <w:p>
            <w:pPr>
              <w:pStyle w:val="null3"/>
            </w:pPr>
            <w:r>
              <w:rPr>
                <w:rFonts w:ascii="仿宋_GB2312" w:hAnsi="仿宋_GB2312" w:cs="仿宋_GB2312" w:eastAsia="仿宋_GB2312"/>
                <w:sz w:val="24"/>
                <w:color w:val="000000"/>
              </w:rPr>
              <w:t>五、商务要求</w:t>
            </w:r>
          </w:p>
          <w:p>
            <w:pPr>
              <w:pStyle w:val="null3"/>
            </w:pPr>
            <w:r>
              <w:rPr>
                <w:rFonts w:ascii="仿宋_GB2312" w:hAnsi="仿宋_GB2312" w:cs="仿宋_GB2312" w:eastAsia="仿宋_GB2312"/>
                <w:sz w:val="24"/>
                <w:color w:val="000000"/>
              </w:rPr>
              <w:t>（一）服务期限</w:t>
            </w:r>
          </w:p>
          <w:p>
            <w:pPr>
              <w:pStyle w:val="null3"/>
            </w:pPr>
            <w:r>
              <w:rPr>
                <w:rFonts w:ascii="仿宋_GB2312" w:hAnsi="仿宋_GB2312" w:cs="仿宋_GB2312" w:eastAsia="仿宋_GB2312"/>
                <w:sz w:val="24"/>
                <w:color w:val="000000"/>
              </w:rPr>
              <w:t>自合同签订之日起至</w:t>
            </w:r>
            <w:r>
              <w:rPr>
                <w:rFonts w:ascii="仿宋_GB2312" w:hAnsi="仿宋_GB2312" w:cs="仿宋_GB2312" w:eastAsia="仿宋_GB2312"/>
                <w:sz w:val="24"/>
                <w:color w:val="000000"/>
              </w:rPr>
              <w:t>2025年12月10日前完成项目总成果验收。</w:t>
            </w:r>
          </w:p>
          <w:p>
            <w:pPr>
              <w:pStyle w:val="null3"/>
            </w:pPr>
            <w:r>
              <w:rPr>
                <w:rFonts w:ascii="仿宋_GB2312" w:hAnsi="仿宋_GB2312" w:cs="仿宋_GB2312" w:eastAsia="仿宋_GB2312"/>
                <w:sz w:val="24"/>
                <w:color w:val="000000"/>
              </w:rPr>
              <w:t>（二）款项结算</w:t>
            </w:r>
          </w:p>
          <w:p>
            <w:pPr>
              <w:pStyle w:val="null3"/>
            </w:pPr>
            <w:r>
              <w:rPr>
                <w:rFonts w:ascii="仿宋_GB2312" w:hAnsi="仿宋_GB2312" w:cs="仿宋_GB2312" w:eastAsia="仿宋_GB2312"/>
                <w:sz w:val="24"/>
                <w:color w:val="000000"/>
              </w:rPr>
              <w:t>1.合同签订后达到付款条件起10个工作日内支付合同总价款的50%。</w:t>
            </w:r>
          </w:p>
          <w:p>
            <w:pPr>
              <w:pStyle w:val="null3"/>
            </w:pPr>
            <w:r>
              <w:rPr>
                <w:rFonts w:ascii="仿宋_GB2312" w:hAnsi="仿宋_GB2312" w:cs="仿宋_GB2312" w:eastAsia="仿宋_GB2312"/>
                <w:sz w:val="24"/>
                <w:color w:val="000000"/>
              </w:rPr>
              <w:t>2.成果交付验收合格后达到付款条件起10个工作日内支付合同总价款的50%。</w:t>
            </w:r>
          </w:p>
          <w:p>
            <w:pPr>
              <w:pStyle w:val="null3"/>
            </w:pPr>
            <w:r>
              <w:rPr>
                <w:rFonts w:ascii="仿宋_GB2312" w:hAnsi="仿宋_GB2312" w:cs="仿宋_GB2312" w:eastAsia="仿宋_GB2312"/>
                <w:sz w:val="24"/>
                <w:b/>
                <w:color w:val="000000"/>
              </w:rPr>
              <w:t>六、其他</w:t>
            </w:r>
          </w:p>
          <w:p>
            <w:pPr>
              <w:pStyle w:val="null3"/>
            </w:pPr>
            <w:r>
              <w:rPr>
                <w:rFonts w:ascii="仿宋_GB2312" w:hAnsi="仿宋_GB2312" w:cs="仿宋_GB2312" w:eastAsia="仿宋_GB2312"/>
                <w:sz w:val="24"/>
                <w:color w:val="000000"/>
              </w:rPr>
              <w:t>（一）对服务商的业绩要求</w:t>
            </w:r>
          </w:p>
          <w:p>
            <w:pPr>
              <w:pStyle w:val="null3"/>
            </w:pPr>
            <w:r>
              <w:rPr>
                <w:rFonts w:ascii="仿宋_GB2312" w:hAnsi="仿宋_GB2312" w:cs="仿宋_GB2312" w:eastAsia="仿宋_GB2312"/>
                <w:sz w:val="24"/>
                <w:color w:val="000000"/>
              </w:rPr>
              <w:t>供应商应具备完成本项目相应专业设备和技术人员的能力，提供相关业绩。</w:t>
            </w:r>
          </w:p>
          <w:p>
            <w:pPr>
              <w:pStyle w:val="null3"/>
            </w:pPr>
            <w:r>
              <w:rPr>
                <w:rFonts w:ascii="仿宋_GB2312" w:hAnsi="仿宋_GB2312" w:cs="仿宋_GB2312" w:eastAsia="仿宋_GB2312"/>
                <w:sz w:val="24"/>
                <w:color w:val="000000"/>
              </w:rPr>
              <w:t>（二）进度要求</w:t>
            </w:r>
          </w:p>
          <w:p>
            <w:pPr>
              <w:pStyle w:val="null3"/>
            </w:pPr>
            <w:r>
              <w:rPr>
                <w:rFonts w:ascii="仿宋_GB2312" w:hAnsi="仿宋_GB2312" w:cs="仿宋_GB2312" w:eastAsia="仿宋_GB2312"/>
                <w:sz w:val="24"/>
                <w:color w:val="000000"/>
              </w:rPr>
              <w:t>2025年12月10日前完成项目成果验收。</w:t>
            </w:r>
          </w:p>
          <w:p>
            <w:pPr>
              <w:pStyle w:val="null3"/>
            </w:pPr>
            <w:r>
              <w:rPr>
                <w:rFonts w:ascii="仿宋_GB2312" w:hAnsi="仿宋_GB2312" w:cs="仿宋_GB2312" w:eastAsia="仿宋_GB2312"/>
                <w:sz w:val="24"/>
                <w:color w:val="000000"/>
              </w:rPr>
              <w:t>（三）成果交付要求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1）完成5栋建筑轻量化结构台阵布设。</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2）完成城市地震灾害风险感知和评估系统平台开发。</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3）项目成果报告。</w:t>
            </w:r>
          </w:p>
          <w:p>
            <w:pPr>
              <w:pStyle w:val="null3"/>
            </w:pPr>
            <w:r>
              <w:rPr>
                <w:rFonts w:ascii="仿宋_GB2312" w:hAnsi="仿宋_GB2312" w:cs="仿宋_GB2312" w:eastAsia="仿宋_GB2312"/>
                <w:sz w:val="24"/>
                <w:color w:val="000000"/>
              </w:rPr>
              <w:t>（四）质量验收标准或规范</w:t>
            </w:r>
          </w:p>
          <w:p>
            <w:pPr>
              <w:pStyle w:val="null3"/>
            </w:pPr>
            <w:r>
              <w:rPr>
                <w:rFonts w:ascii="仿宋_GB2312" w:hAnsi="仿宋_GB2312" w:cs="仿宋_GB2312" w:eastAsia="仿宋_GB2312"/>
                <w:sz w:val="24"/>
                <w:color w:val="000000"/>
              </w:rPr>
              <w:t>1.《建筑与桥梁结构监测技术规范》（GB 50982-2014）；</w:t>
            </w:r>
          </w:p>
          <w:p>
            <w:pPr>
              <w:pStyle w:val="null3"/>
            </w:pPr>
            <w:r>
              <w:rPr>
                <w:rFonts w:ascii="仿宋_GB2312" w:hAnsi="仿宋_GB2312" w:cs="仿宋_GB2312" w:eastAsia="仿宋_GB2312"/>
                <w:sz w:val="24"/>
                <w:color w:val="000000"/>
              </w:rPr>
              <w:t>2.《建筑抗震设计规范》（GB/T 50011-2010）；</w:t>
            </w:r>
          </w:p>
          <w:p>
            <w:pPr>
              <w:pStyle w:val="null3"/>
            </w:pPr>
            <w:r>
              <w:rPr>
                <w:rFonts w:ascii="仿宋_GB2312" w:hAnsi="仿宋_GB2312" w:cs="仿宋_GB2312" w:eastAsia="仿宋_GB2312"/>
                <w:sz w:val="24"/>
                <w:color w:val="000000"/>
              </w:rPr>
              <w:t>3.其他技术规范、标准。</w:t>
            </w:r>
          </w:p>
          <w:p>
            <w:pPr>
              <w:pStyle w:val="null3"/>
            </w:pPr>
            <w:r>
              <w:rPr>
                <w:rFonts w:ascii="仿宋_GB2312" w:hAnsi="仿宋_GB2312" w:cs="仿宋_GB2312" w:eastAsia="仿宋_GB2312"/>
                <w:sz w:val="24"/>
                <w:color w:val="000000"/>
              </w:rPr>
              <w:t>（五）违约责任</w:t>
            </w:r>
          </w:p>
          <w:p>
            <w:pPr>
              <w:pStyle w:val="null3"/>
              <w:jc w:val="both"/>
            </w:pPr>
            <w:r>
              <w:rPr>
                <w:rFonts w:ascii="仿宋_GB2312" w:hAnsi="仿宋_GB2312" w:cs="仿宋_GB2312" w:eastAsia="仿宋_GB2312"/>
                <w:sz w:val="24"/>
                <w:color w:val="000000"/>
              </w:rPr>
              <w:t>任何一方违约的，违约方应赔偿守约方</w:t>
            </w:r>
            <w:r>
              <w:rPr>
                <w:rFonts w:ascii="仿宋_GB2312" w:hAnsi="仿宋_GB2312" w:cs="仿宋_GB2312" w:eastAsia="仿宋_GB2312"/>
                <w:sz w:val="24"/>
                <w:color w:val="000000"/>
              </w:rPr>
              <w:t>全部</w:t>
            </w:r>
            <w:r>
              <w:rPr>
                <w:rFonts w:ascii="仿宋_GB2312" w:hAnsi="仿宋_GB2312" w:cs="仿宋_GB2312" w:eastAsia="仿宋_GB2312"/>
                <w:sz w:val="24"/>
                <w:color w:val="000000"/>
              </w:rPr>
              <w:t>损失。但如因不可抗力导致的违约除外。</w:t>
            </w:r>
          </w:p>
        </w:tc>
      </w:tr>
    </w:tbl>
    <w:p>
      <w:pPr>
        <w:pStyle w:val="null3"/>
      </w:pPr>
      <w:r>
        <w:rPr>
          <w:rFonts w:ascii="仿宋_GB2312" w:hAnsi="仿宋_GB2312" w:cs="仿宋_GB2312" w:eastAsia="仿宋_GB2312"/>
        </w:rPr>
        <w:t>标的名称：重要建筑强震动监测与健康诊断系统建设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pPr>
            <w:r>
              <w:rPr>
                <w:rFonts w:ascii="仿宋_GB2312" w:hAnsi="仿宋_GB2312" w:cs="仿宋_GB2312" w:eastAsia="仿宋_GB2312"/>
                <w:sz w:val="24"/>
                <w:color w:val="000000"/>
              </w:rPr>
              <w:t>通过开展重要建筑强震动监测与健康诊断系统建设（城市地震灾害风险感知和评估试点项目），针对</w:t>
            </w:r>
            <w:r>
              <w:rPr>
                <w:rFonts w:ascii="仿宋_GB2312" w:hAnsi="仿宋_GB2312" w:cs="仿宋_GB2312" w:eastAsia="仿宋_GB2312"/>
                <w:sz w:val="24"/>
                <w:color w:val="000000"/>
              </w:rPr>
              <w:t>“两区八类”建筑、城市标志性建筑、重点古文物建筑等选取5个，建成轻量化结构监测台阵，开展基于重要建筑强震动监测台阵的城市地震灾害风险感知和评估试点工作，实现重要建筑物的震前“体检预防”和震后“应急评估”，助力我市“韧性城市”建设。</w:t>
            </w:r>
          </w:p>
          <w:p>
            <w:pPr>
              <w:pStyle w:val="null3"/>
            </w:pPr>
            <w:r>
              <w:rPr>
                <w:rFonts w:ascii="仿宋_GB2312" w:hAnsi="仿宋_GB2312" w:cs="仿宋_GB2312" w:eastAsia="仿宋_GB2312"/>
                <w:sz w:val="24"/>
                <w:b/>
                <w:color w:val="000000"/>
              </w:rPr>
              <w:t>二、服务内容</w:t>
            </w:r>
          </w:p>
          <w:p>
            <w:pPr>
              <w:pStyle w:val="null3"/>
            </w:pPr>
            <w:r>
              <w:rPr>
                <w:rFonts w:ascii="仿宋_GB2312" w:hAnsi="仿宋_GB2312" w:cs="仿宋_GB2312" w:eastAsia="仿宋_GB2312"/>
                <w:sz w:val="24"/>
                <w:color w:val="000000"/>
              </w:rPr>
              <w:t>（一）工作区域</w:t>
            </w:r>
          </w:p>
          <w:p>
            <w:pPr>
              <w:pStyle w:val="null3"/>
            </w:pPr>
            <w:r>
              <w:rPr>
                <w:rFonts w:ascii="仿宋_GB2312" w:hAnsi="仿宋_GB2312" w:cs="仿宋_GB2312" w:eastAsia="仿宋_GB2312"/>
                <w:sz w:val="24"/>
                <w:color w:val="000000"/>
              </w:rPr>
              <w:t>针对</w:t>
            </w:r>
            <w:r>
              <w:rPr>
                <w:rFonts w:ascii="仿宋_GB2312" w:hAnsi="仿宋_GB2312" w:cs="仿宋_GB2312" w:eastAsia="仿宋_GB2312"/>
                <w:sz w:val="24"/>
                <w:color w:val="000000"/>
              </w:rPr>
              <w:t>“两区八类”建筑、城市标志性建筑、重点古文物建筑等在全市范围内确定5个点位。</w:t>
            </w:r>
          </w:p>
          <w:p>
            <w:pPr>
              <w:pStyle w:val="null3"/>
            </w:pPr>
            <w:r>
              <w:rPr>
                <w:rFonts w:ascii="仿宋_GB2312" w:hAnsi="仿宋_GB2312" w:cs="仿宋_GB2312" w:eastAsia="仿宋_GB2312"/>
                <w:sz w:val="24"/>
                <w:color w:val="000000"/>
              </w:rPr>
              <w:t>（二）工作内容</w:t>
            </w:r>
          </w:p>
          <w:p>
            <w:pPr>
              <w:pStyle w:val="null3"/>
            </w:pPr>
            <w:r>
              <w:rPr>
                <w:rFonts w:ascii="仿宋_GB2312" w:hAnsi="仿宋_GB2312" w:cs="仿宋_GB2312" w:eastAsia="仿宋_GB2312"/>
                <w:sz w:val="24"/>
                <w:color w:val="000000"/>
              </w:rPr>
              <w:t>重要建筑强震动监测与健康诊断系统建设的工作内容主要有以下</w:t>
            </w:r>
            <w:r>
              <w:rPr>
                <w:rFonts w:ascii="仿宋_GB2312" w:hAnsi="仿宋_GB2312" w:cs="仿宋_GB2312" w:eastAsia="仿宋_GB2312"/>
                <w:sz w:val="24"/>
                <w:color w:val="000000"/>
              </w:rPr>
              <w:t>3个部分：</w:t>
            </w:r>
          </w:p>
          <w:p>
            <w:pPr>
              <w:pStyle w:val="null3"/>
            </w:pPr>
            <w:r>
              <w:rPr>
                <w:rFonts w:ascii="仿宋_GB2312" w:hAnsi="仿宋_GB2312" w:cs="仿宋_GB2312" w:eastAsia="仿宋_GB2312"/>
                <w:sz w:val="24"/>
                <w:color w:val="000000"/>
              </w:rPr>
              <w:t>1.重要建筑轻量化结构监测台阵布设和行业数据调研</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调研关乎西安市经济社会发展、人民长治久安的典型重要建筑（“两区八类”建筑、城市标志性建筑、重点古文物建筑等）。选定5栋目标建筑，布设轻量化结构监测台阵，每个台阵的测点不少于3个。需完成重要建筑强震动监测与健康诊断系统专用设备购置及安装，对系统进行调试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2）调研包括但不限于住建、文物、城管、交通等部门对建筑物、构筑物振动监测情况，分析这些行业部门数据用于城市风险感知和评估的可行性，提出数据共享共用技术思路。</w:t>
            </w:r>
          </w:p>
          <w:p>
            <w:pPr>
              <w:pStyle w:val="null3"/>
            </w:pPr>
            <w:r>
              <w:rPr>
                <w:rFonts w:ascii="仿宋_GB2312" w:hAnsi="仿宋_GB2312" w:cs="仿宋_GB2312" w:eastAsia="仿宋_GB2312"/>
                <w:sz w:val="24"/>
                <w:color w:val="000000"/>
              </w:rPr>
              <w:t>2. 开发城市地震灾害风险感知和评估系统平台（主要任务）</w:t>
            </w:r>
          </w:p>
          <w:p>
            <w:pPr>
              <w:pStyle w:val="null3"/>
            </w:pPr>
            <w:r>
              <w:rPr>
                <w:rFonts w:ascii="仿宋_GB2312" w:hAnsi="仿宋_GB2312" w:cs="仿宋_GB2312" w:eastAsia="仿宋_GB2312"/>
                <w:sz w:val="24"/>
                <w:color w:val="000000"/>
              </w:rPr>
              <w:t>开发日常运维阶段结构监测及震后安全状态快速评估系统可视化界面，向建筑业主、公众全方位展示所建设的系统。</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系统基本功能模块开发。系统平台至少包含以下主要功能：信息展示（城市地图、台阵信息、单体监测结构信息、评估结果信息）、信息查询、设备管理、角色管理等，并预留其它监测设备数据共享共用处理接口。系统平台能够共享、兼容和处理其他行业部门城市运行数据（物联设备数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2）结构异常震动（包括因大风、施工、地震等引发的异常震动）后安全快速评估算法模块开发（核心功能）</w:t>
            </w:r>
          </w:p>
          <w:p>
            <w:pPr>
              <w:pStyle w:val="null3"/>
            </w:pPr>
            <w:r>
              <w:rPr>
                <w:rFonts w:ascii="仿宋_GB2312" w:hAnsi="仿宋_GB2312" w:cs="仿宋_GB2312" w:eastAsia="仿宋_GB2312"/>
                <w:sz w:val="24"/>
                <w:color w:val="000000"/>
              </w:rPr>
              <w:t>利用稀疏布设的加速度传感器所采集到的实测加速度时程信号提取结构的层间位移，得到结构的最大层间位移角，进而判断结构的安全状态。开发关键加速度积分、降噪、插值算法。</w:t>
            </w:r>
          </w:p>
          <w:p>
            <w:pPr>
              <w:pStyle w:val="null3"/>
            </w:pPr>
            <w:r>
              <w:rPr>
                <w:rFonts w:ascii="仿宋_GB2312" w:hAnsi="仿宋_GB2312" w:cs="仿宋_GB2312" w:eastAsia="仿宋_GB2312"/>
                <w:sz w:val="24"/>
                <w:color w:val="000000"/>
              </w:rPr>
              <w:t>重要建筑工程需求参数阈值定制（主要包括层间位移角和楼面峰值加速度）。采用数值仿真、振动台试验等方法，针对所布设结构监测台阵的建筑进行工程需求参数阈值定制的工作，有针对性的确定结构安全等级对应的工程需求参数阈值。</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3）重要建筑地震灾害风险分析模块开发</w:t>
            </w:r>
          </w:p>
          <w:p>
            <w:pPr>
              <w:pStyle w:val="null3"/>
            </w:pPr>
            <w:r>
              <w:rPr>
                <w:rFonts w:ascii="仿宋_GB2312" w:hAnsi="仿宋_GB2312" w:cs="仿宋_GB2312" w:eastAsia="仿宋_GB2312"/>
                <w:sz w:val="24"/>
                <w:color w:val="000000"/>
              </w:rPr>
              <w:t>采用系统识别算法，识别建筑的模态参数，建立数字孪生模型。实现对数字孪生模型的地震反应模拟分析，评估建筑在不同等级地震下的灾害风险。</w:t>
            </w:r>
          </w:p>
          <w:p>
            <w:pPr>
              <w:pStyle w:val="null3"/>
            </w:pPr>
            <w:r>
              <w:rPr>
                <w:rFonts w:ascii="仿宋_GB2312" w:hAnsi="仿宋_GB2312" w:cs="仿宋_GB2312" w:eastAsia="仿宋_GB2312"/>
                <w:sz w:val="24"/>
                <w:color w:val="000000"/>
              </w:rPr>
              <w:t>3.通过项目评审和项目验收。</w:t>
            </w:r>
          </w:p>
          <w:p>
            <w:pPr>
              <w:pStyle w:val="null3"/>
            </w:pPr>
            <w:r>
              <w:rPr>
                <w:rFonts w:ascii="仿宋_GB2312" w:hAnsi="仿宋_GB2312" w:cs="仿宋_GB2312" w:eastAsia="仿宋_GB2312"/>
                <w:sz w:val="24"/>
                <w:b/>
                <w:color w:val="000000"/>
              </w:rPr>
              <w:t>三、技术要求</w:t>
            </w:r>
          </w:p>
          <w:p>
            <w:pPr>
              <w:pStyle w:val="null3"/>
              <w:ind w:firstLine="1200"/>
            </w:pPr>
            <w:r>
              <w:rPr>
                <w:rFonts w:ascii="仿宋_GB2312" w:hAnsi="仿宋_GB2312" w:cs="仿宋_GB2312" w:eastAsia="仿宋_GB2312"/>
                <w:sz w:val="24"/>
                <w:color w:val="000000"/>
              </w:rPr>
              <w:t>主要设备技术要求参数指标</w:t>
            </w:r>
          </w:p>
          <w:tbl>
            <w:tblPr>
              <w:tblBorders>
                <w:top w:val="none" w:color="000000" w:sz="4"/>
                <w:left w:val="none" w:color="000000" w:sz="4"/>
                <w:bottom w:val="none" w:color="000000" w:sz="4"/>
                <w:right w:val="none" w:color="000000" w:sz="4"/>
                <w:insideH w:val="none"/>
                <w:insideV w:val="none"/>
              </w:tblBorders>
            </w:tblPr>
            <w:tblGrid>
              <w:gridCol w:w="525"/>
              <w:gridCol w:w="285"/>
              <w:gridCol w:w="285"/>
              <w:gridCol w:w="735"/>
              <w:gridCol w:w="1351"/>
            </w:tblGrid>
            <w:tr>
              <w:tc>
                <w:tcPr>
                  <w:tcW w:type="dxa" w:w="5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货物名称</w:t>
                  </w:r>
                </w:p>
              </w:tc>
              <w:tc>
                <w:tcPr>
                  <w:tcW w:type="dxa" w:w="2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技术指标</w:t>
                  </w:r>
                </w:p>
              </w:tc>
            </w:tr>
            <w:tr>
              <w:tc>
                <w:tcPr>
                  <w:tcW w:type="dxa" w:w="525"/>
                  <w:vMerge/>
                  <w:tcBorders>
                    <w:top w:val="single" w:color="000000" w:sz="4"/>
                    <w:left w:val="single" w:color="000000" w:sz="4"/>
                    <w:bottom w:val="single" w:color="000000" w:sz="4"/>
                    <w:right w:val="single" w:color="000000" w:sz="4"/>
                  </w:tcBorders>
                </w:tcPr>
                <w:p/>
              </w:tc>
              <w:tc>
                <w:tcPr>
                  <w:tcW w:type="dxa" w:w="285"/>
                  <w:vMerge/>
                  <w:tcBorders>
                    <w:top w:val="single" w:color="000000" w:sz="4"/>
                    <w:left w:val="single" w:color="000000" w:sz="4"/>
                    <w:bottom w:val="single" w:color="000000" w:sz="4"/>
                    <w:right w:val="single" w:color="000000" w:sz="4"/>
                  </w:tcBorders>
                </w:tcPr>
                <w:p/>
              </w:tc>
              <w:tc>
                <w:tcPr>
                  <w:tcW w:type="dxa" w:w="285"/>
                  <w:vMerge/>
                  <w:tcBorders>
                    <w:top w:val="singl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技术指标</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监测计算</w:t>
                  </w:r>
                  <w:r>
                    <w:rPr>
                      <w:rFonts w:ascii="仿宋_GB2312" w:hAnsi="仿宋_GB2312" w:cs="仿宋_GB2312" w:eastAsia="仿宋_GB2312"/>
                      <w:sz w:val="24"/>
                      <w:color w:val="000000"/>
                    </w:rPr>
                    <w:t>机</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监测计算机</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固态硬盘、有线网卡，不少于</w:t>
                  </w:r>
                  <w:r>
                    <w:rPr>
                      <w:rFonts w:ascii="仿宋_GB2312" w:hAnsi="仿宋_GB2312" w:cs="仿宋_GB2312" w:eastAsia="仿宋_GB2312"/>
                      <w:sz w:val="24"/>
                      <w:color w:val="000000"/>
                    </w:rPr>
                    <w:t>8G内存容量、支持VGA或HDMI输出、USB接口数不少于4个。</w:t>
                  </w:r>
                </w:p>
              </w:tc>
            </w:tr>
          </w:tbl>
          <w:p>
            <w:pPr>
              <w:pStyle w:val="null3"/>
            </w:pPr>
            <w:r>
              <w:rPr>
                <w:rFonts w:ascii="仿宋_GB2312" w:hAnsi="仿宋_GB2312" w:cs="仿宋_GB2312" w:eastAsia="仿宋_GB2312"/>
                <w:sz w:val="24"/>
                <w:b/>
                <w:color w:val="000000"/>
              </w:rPr>
              <w:t>四、服务要求</w:t>
            </w:r>
          </w:p>
          <w:p>
            <w:pPr>
              <w:pStyle w:val="null3"/>
            </w:pPr>
            <w:r>
              <w:rPr>
                <w:rFonts w:ascii="仿宋_GB2312" w:hAnsi="仿宋_GB2312" w:cs="仿宋_GB2312" w:eastAsia="仿宋_GB2312"/>
                <w:sz w:val="24"/>
                <w:color w:val="000000"/>
              </w:rPr>
              <w:t>1.建筑点位选取应经招标人确认，招标人提供必要的协调配合工作。</w:t>
            </w:r>
          </w:p>
          <w:p>
            <w:pPr>
              <w:pStyle w:val="null3"/>
            </w:pPr>
            <w:r>
              <w:rPr>
                <w:rFonts w:ascii="仿宋_GB2312" w:hAnsi="仿宋_GB2312" w:cs="仿宋_GB2312" w:eastAsia="仿宋_GB2312"/>
                <w:sz w:val="24"/>
                <w:color w:val="000000"/>
              </w:rPr>
              <w:t>2.服务商对项目实施中的西安市目标监测建筑做好保护工作，不破坏建筑样貌及使用功能。</w:t>
            </w:r>
          </w:p>
          <w:p>
            <w:pPr>
              <w:pStyle w:val="null3"/>
            </w:pPr>
            <w:r>
              <w:rPr>
                <w:rFonts w:ascii="仿宋_GB2312" w:hAnsi="仿宋_GB2312" w:cs="仿宋_GB2312" w:eastAsia="仿宋_GB2312"/>
                <w:sz w:val="24"/>
                <w:color w:val="000000"/>
              </w:rPr>
              <w:t>3.系统建成后服务商提供1年免费维保服务，并提供必要的操作使用培训服务。</w:t>
            </w:r>
          </w:p>
          <w:p>
            <w:pPr>
              <w:pStyle w:val="null3"/>
            </w:pPr>
            <w:r>
              <w:rPr>
                <w:rFonts w:ascii="仿宋_GB2312" w:hAnsi="仿宋_GB2312" w:cs="仿宋_GB2312" w:eastAsia="仿宋_GB2312"/>
                <w:sz w:val="24"/>
                <w:color w:val="000000"/>
              </w:rPr>
              <w:t>五、商务要求</w:t>
            </w:r>
          </w:p>
          <w:p>
            <w:pPr>
              <w:pStyle w:val="null3"/>
            </w:pPr>
            <w:r>
              <w:rPr>
                <w:rFonts w:ascii="仿宋_GB2312" w:hAnsi="仿宋_GB2312" w:cs="仿宋_GB2312" w:eastAsia="仿宋_GB2312"/>
                <w:sz w:val="24"/>
                <w:color w:val="000000"/>
              </w:rPr>
              <w:t>（一）服务期限</w:t>
            </w:r>
          </w:p>
          <w:p>
            <w:pPr>
              <w:pStyle w:val="null3"/>
            </w:pPr>
            <w:r>
              <w:rPr>
                <w:rFonts w:ascii="仿宋_GB2312" w:hAnsi="仿宋_GB2312" w:cs="仿宋_GB2312" w:eastAsia="仿宋_GB2312"/>
                <w:sz w:val="24"/>
                <w:color w:val="000000"/>
              </w:rPr>
              <w:t>自合同签订之日起至</w:t>
            </w:r>
            <w:r>
              <w:rPr>
                <w:rFonts w:ascii="仿宋_GB2312" w:hAnsi="仿宋_GB2312" w:cs="仿宋_GB2312" w:eastAsia="仿宋_GB2312"/>
                <w:sz w:val="24"/>
                <w:color w:val="000000"/>
              </w:rPr>
              <w:t>2025年12月10日前完成项目总成果验收。</w:t>
            </w:r>
          </w:p>
          <w:p>
            <w:pPr>
              <w:pStyle w:val="null3"/>
            </w:pPr>
            <w:r>
              <w:rPr>
                <w:rFonts w:ascii="仿宋_GB2312" w:hAnsi="仿宋_GB2312" w:cs="仿宋_GB2312" w:eastAsia="仿宋_GB2312"/>
                <w:sz w:val="24"/>
                <w:color w:val="000000"/>
              </w:rPr>
              <w:t>（二）款项结算</w:t>
            </w:r>
          </w:p>
          <w:p>
            <w:pPr>
              <w:pStyle w:val="null3"/>
            </w:pPr>
            <w:r>
              <w:rPr>
                <w:rFonts w:ascii="仿宋_GB2312" w:hAnsi="仿宋_GB2312" w:cs="仿宋_GB2312" w:eastAsia="仿宋_GB2312"/>
                <w:sz w:val="24"/>
                <w:color w:val="000000"/>
              </w:rPr>
              <w:t>1.合同签订后达到付款条件起10个工作日内支付合同总价款的50%。</w:t>
            </w:r>
          </w:p>
          <w:p>
            <w:pPr>
              <w:pStyle w:val="null3"/>
            </w:pPr>
            <w:r>
              <w:rPr>
                <w:rFonts w:ascii="仿宋_GB2312" w:hAnsi="仿宋_GB2312" w:cs="仿宋_GB2312" w:eastAsia="仿宋_GB2312"/>
                <w:sz w:val="24"/>
                <w:color w:val="000000"/>
              </w:rPr>
              <w:t>2.成果交付验收合格后达到付款条件起10个工作日内支付合同总价款的50%。</w:t>
            </w:r>
          </w:p>
          <w:p>
            <w:pPr>
              <w:pStyle w:val="null3"/>
            </w:pPr>
            <w:r>
              <w:rPr>
                <w:rFonts w:ascii="仿宋_GB2312" w:hAnsi="仿宋_GB2312" w:cs="仿宋_GB2312" w:eastAsia="仿宋_GB2312"/>
                <w:sz w:val="24"/>
                <w:b/>
                <w:color w:val="000000"/>
              </w:rPr>
              <w:t>六、其他</w:t>
            </w:r>
          </w:p>
          <w:p>
            <w:pPr>
              <w:pStyle w:val="null3"/>
            </w:pPr>
            <w:r>
              <w:rPr>
                <w:rFonts w:ascii="仿宋_GB2312" w:hAnsi="仿宋_GB2312" w:cs="仿宋_GB2312" w:eastAsia="仿宋_GB2312"/>
                <w:sz w:val="24"/>
                <w:color w:val="000000"/>
              </w:rPr>
              <w:t>（一）对服务商的业绩要求</w:t>
            </w:r>
          </w:p>
          <w:p>
            <w:pPr>
              <w:pStyle w:val="null3"/>
            </w:pPr>
            <w:r>
              <w:rPr>
                <w:rFonts w:ascii="仿宋_GB2312" w:hAnsi="仿宋_GB2312" w:cs="仿宋_GB2312" w:eastAsia="仿宋_GB2312"/>
                <w:sz w:val="24"/>
                <w:color w:val="000000"/>
              </w:rPr>
              <w:t>供应商应具备完成本项目相应专业设备和技术人员的能力，提供相关业绩。</w:t>
            </w:r>
          </w:p>
          <w:p>
            <w:pPr>
              <w:pStyle w:val="null3"/>
            </w:pPr>
            <w:r>
              <w:rPr>
                <w:rFonts w:ascii="仿宋_GB2312" w:hAnsi="仿宋_GB2312" w:cs="仿宋_GB2312" w:eastAsia="仿宋_GB2312"/>
                <w:sz w:val="24"/>
                <w:color w:val="000000"/>
              </w:rPr>
              <w:t>（二）进度要求</w:t>
            </w:r>
          </w:p>
          <w:p>
            <w:pPr>
              <w:pStyle w:val="null3"/>
            </w:pPr>
            <w:r>
              <w:rPr>
                <w:rFonts w:ascii="仿宋_GB2312" w:hAnsi="仿宋_GB2312" w:cs="仿宋_GB2312" w:eastAsia="仿宋_GB2312"/>
                <w:sz w:val="24"/>
                <w:color w:val="000000"/>
              </w:rPr>
              <w:t>2025年12月10日前完成项目成果验收。</w:t>
            </w:r>
          </w:p>
          <w:p>
            <w:pPr>
              <w:pStyle w:val="null3"/>
            </w:pPr>
            <w:r>
              <w:rPr>
                <w:rFonts w:ascii="仿宋_GB2312" w:hAnsi="仿宋_GB2312" w:cs="仿宋_GB2312" w:eastAsia="仿宋_GB2312"/>
                <w:sz w:val="24"/>
                <w:color w:val="000000"/>
              </w:rPr>
              <w:t>（三）成果交付要求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1）完成5栋建筑轻量化结构台阵布设。</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2）完成城市地震灾害风险感知和评估系统平台开发。</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3）项目成果报告。</w:t>
            </w:r>
          </w:p>
          <w:p>
            <w:pPr>
              <w:pStyle w:val="null3"/>
            </w:pPr>
            <w:r>
              <w:rPr>
                <w:rFonts w:ascii="仿宋_GB2312" w:hAnsi="仿宋_GB2312" w:cs="仿宋_GB2312" w:eastAsia="仿宋_GB2312"/>
                <w:sz w:val="24"/>
                <w:color w:val="000000"/>
              </w:rPr>
              <w:t>（四）质量验收标准或规范</w:t>
            </w:r>
          </w:p>
          <w:p>
            <w:pPr>
              <w:pStyle w:val="null3"/>
            </w:pPr>
            <w:r>
              <w:rPr>
                <w:rFonts w:ascii="仿宋_GB2312" w:hAnsi="仿宋_GB2312" w:cs="仿宋_GB2312" w:eastAsia="仿宋_GB2312"/>
                <w:sz w:val="24"/>
                <w:color w:val="000000"/>
              </w:rPr>
              <w:t>1.《建筑与桥梁结构监测技术规范》（GB 50982-2014）；</w:t>
            </w:r>
          </w:p>
          <w:p>
            <w:pPr>
              <w:pStyle w:val="null3"/>
            </w:pPr>
            <w:r>
              <w:rPr>
                <w:rFonts w:ascii="仿宋_GB2312" w:hAnsi="仿宋_GB2312" w:cs="仿宋_GB2312" w:eastAsia="仿宋_GB2312"/>
                <w:sz w:val="24"/>
                <w:color w:val="000000"/>
              </w:rPr>
              <w:t>2.《建筑抗震设计规范》（GB/T 50011-2010）；</w:t>
            </w:r>
          </w:p>
          <w:p>
            <w:pPr>
              <w:pStyle w:val="null3"/>
            </w:pPr>
            <w:r>
              <w:rPr>
                <w:rFonts w:ascii="仿宋_GB2312" w:hAnsi="仿宋_GB2312" w:cs="仿宋_GB2312" w:eastAsia="仿宋_GB2312"/>
                <w:sz w:val="24"/>
                <w:color w:val="000000"/>
              </w:rPr>
              <w:t>3.其他技术规范、标准。</w:t>
            </w:r>
          </w:p>
          <w:p>
            <w:pPr>
              <w:pStyle w:val="null3"/>
            </w:pPr>
            <w:r>
              <w:rPr>
                <w:rFonts w:ascii="仿宋_GB2312" w:hAnsi="仿宋_GB2312" w:cs="仿宋_GB2312" w:eastAsia="仿宋_GB2312"/>
                <w:sz w:val="24"/>
                <w:color w:val="000000"/>
              </w:rPr>
              <w:t>（五）违约责任</w:t>
            </w:r>
          </w:p>
          <w:p>
            <w:pPr>
              <w:pStyle w:val="null3"/>
              <w:jc w:val="both"/>
            </w:pPr>
            <w:r>
              <w:rPr>
                <w:rFonts w:ascii="仿宋_GB2312" w:hAnsi="仿宋_GB2312" w:cs="仿宋_GB2312" w:eastAsia="仿宋_GB2312"/>
                <w:sz w:val="24"/>
                <w:color w:val="000000"/>
              </w:rPr>
              <w:t>任何一方违约的，违约方应赔偿守约方</w:t>
            </w:r>
            <w:r>
              <w:rPr>
                <w:rFonts w:ascii="仿宋_GB2312" w:hAnsi="仿宋_GB2312" w:cs="仿宋_GB2312" w:eastAsia="仿宋_GB2312"/>
                <w:sz w:val="24"/>
                <w:color w:val="000000"/>
              </w:rPr>
              <w:t>全部</w:t>
            </w:r>
            <w:r>
              <w:rPr>
                <w:rFonts w:ascii="仿宋_GB2312" w:hAnsi="仿宋_GB2312" w:cs="仿宋_GB2312" w:eastAsia="仿宋_GB2312"/>
                <w:sz w:val="24"/>
                <w:color w:val="000000"/>
              </w:rPr>
              <w:t>损失。但如因不可抗力导致的违约除外。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自合同签订之日起至2025年12月10日前完成项目总成果验收。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 其他事项：验收标准或规范 1.《建筑与桥梁结构监测技术规范》（GB 50982-2014）； 2.《建筑抗震设计规范》（GB/T 50011-2010）； 3.其他技术规范、标准。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违约责任：任何一方违约的，违约方应赔偿守约方全部损失。但如因不可抗力导致的违约除外。 争议解决：因违反或终止合同而引起的对对方损失和损害的赔偿，双方应当协商解决，如未能达成一致，可提交主管部门协调，如仍未能达成一致时，向采购人所在地人民法院起诉。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3.4.2（响应文件格式-标的清单）本项目服务范围：重要建筑强震动监测与健康诊断系统建设；服务要求：符合采购文件有关技术、商务要求； 3.4.3本项目中小企业声明函行业以：其他未列明行业为准。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中任意一个月的基本养老保险参保缴费证明，该证明须体现“现缴费单位名称”及“验证二维码”，开标现场进行验证。</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报价表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磋商响应文件的签署、盖章符合磋商文件要求，关键技术参数（★号标记的参数需求）符合磋商文件要求，供应商递交的磋商响应文件与本项目名称一致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标的清单 报价表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响应文件封面 报价表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报价表 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详细评审88.00分</w:t>
            </w:r>
          </w:p>
          <w:p>
            <w:pPr>
              <w:pStyle w:val="null3"/>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区间分值：0-21分。 评审标准细化内容： 包括但不限于①监测台阵布设方案；②设备（产品）安装方案；③设备（产品）调试方案；④系统平台开发及运维方案；⑤建筑保护方案；⑥培训方案；⑦建筑点位选取和行业数据调研方案等内容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（1）各部分内容全面详细、阐述条理清晰详尽、符合本项目采购需求得21分； （2）评审标准细化内容每缺少一项内容扣3分；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区间分值：0-4分。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核心功能实现方案（结构异常震动后安全快速评估算法模块开发方案）</w:t>
            </w:r>
          </w:p>
        </w:tc>
        <w:tc>
          <w:tcPr>
            <w:tcW w:type="dxa" w:w="2492"/>
          </w:tcPr>
          <w:p>
            <w:pPr>
              <w:pStyle w:val="null3"/>
            </w:pPr>
            <w:r>
              <w:rPr>
                <w:rFonts w:ascii="仿宋_GB2312" w:hAnsi="仿宋_GB2312" w:cs="仿宋_GB2312" w:eastAsia="仿宋_GB2312"/>
              </w:rPr>
              <w:t>区间分值0-20分。 评审标准细化内容： 包括但不限于：①关键算法开发方案②关键参数提取方案③工程阈值振动台试验验证方案④评估结果验证方案。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（1）评审标准细化内容全面详细、阐述条理清晰详尽、符合本项目采购需求得20分； （2）评审标准细化内容每缺少一项内容扣5分； （3）评审标准细化内容每有一处内容存在缺陷或不足的扣2分，该项分值扣完为止。 （4）没有振动台试验方案的不得分。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区间分值0-4分。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（1）评审标准细化内容全面详细、阐述条理清晰详尽、符合本项目采购需求得4分； （2）评审标准细化内容每缺少一项内容扣2分；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售后及维保服务方案及承诺</w:t>
            </w:r>
          </w:p>
        </w:tc>
        <w:tc>
          <w:tcPr>
            <w:tcW w:type="dxa" w:w="2492"/>
          </w:tcPr>
          <w:p>
            <w:pPr>
              <w:pStyle w:val="null3"/>
            </w:pPr>
            <w:r>
              <w:rPr>
                <w:rFonts w:ascii="仿宋_GB2312" w:hAnsi="仿宋_GB2312" w:cs="仿宋_GB2312" w:eastAsia="仿宋_GB2312"/>
              </w:rPr>
              <w:t>区间分值：0-6分。 评审标准细化内容： 包含但不限于①设备售后质量保证范围及软件维保范围②售后服务人员及维保人员配备及响应时间等内容。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（1）评审标准细化内容全面详细、阐述条理清晰详尽、符合本项目采购需求得6分； (2)评审标准细化内容每缺少一项内容扣3分；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区间分值：0-6分。 评审标准细化内容： 包括但不限于供应商针对本项目提出①质量目标；②质量保证措施；③质量控制制度等。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（1）评审标准细化内容全面详细、阐述条理清晰详尽、符合本项目采购需求得6分； (2)评审标准细化内容每缺少一项内容扣2分； (3)评审标准细化内容每有一处内容存在缺陷或不足的扣1分，该项分值扣完为止。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负责人具备结构抗震相关的副高级以上专业技术职称、提供响应单位为项目负责人社保缴纳证明计4分。注：项目负责人相关证书需提供证书复印件；社保缴纳证明须体现“现缴费单位名称”（不提供或提供不全，本项不得分） 项目组成员：投入人员不少于6人（不含项目负责人），具有中级以上专业技术职称，响应单位为项目成员社保缴纳证明，每提供1个得1分；满分6分；注：相关证书需提供证书复印件；（不提供或提供不全，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供应商提供2022年1月至今完成此类项目相关经验的证明材料，包括但不限于中标（成交）通知书、委托书、任务书、合同或成果文件等。每提供一个业绩得2分，最高得6分； 评审依据：提供证明材料复印件并加盖公章。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设备技术参数指标</w:t>
            </w:r>
          </w:p>
        </w:tc>
        <w:tc>
          <w:tcPr>
            <w:tcW w:type="dxa" w:w="2492"/>
          </w:tcPr>
          <w:p>
            <w:pPr>
              <w:pStyle w:val="null3"/>
            </w:pPr>
            <w:r>
              <w:rPr>
                <w:rFonts w:ascii="仿宋_GB2312" w:hAnsi="仿宋_GB2312" w:cs="仿宋_GB2312" w:eastAsia="仿宋_GB2312"/>
              </w:rPr>
              <w:t>根据采购内容及技术要求中设备购置的技术参数指标进行评审，标优于或完全符合磋商文件要求，没有负偏离计11分；带★项参数的为实质性技术指标，有任意一项不满足的将视为磋商响应文件有效性审查不通过。其余每负偏离一项扣1分，扣完为止。属于强制节能产品的（监测计算机），供应商需要提供国家确定的认证机构出具的、处于有效期之内的节能产品认证证书，否则作无效响应处理。 注：供应商须提供相关技术参数的佐证证明材料，未按要求提供的不得分。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