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FEE80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0BBED80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2C306D3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5AABAB82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1A77F87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</w:p>
    <w:p w14:paraId="237366CC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CN"/>
        </w:rPr>
      </w:pPr>
      <w:r>
        <w:rPr>
          <w:rFonts w:hint="eastAsia" w:cstheme="minorBidi"/>
          <w:b/>
          <w:bCs/>
          <w:kern w:val="0"/>
          <w:sz w:val="40"/>
          <w:szCs w:val="40"/>
          <w:highlight w:val="none"/>
          <w:lang w:val="en-US" w:eastAsia="zh-CN"/>
        </w:rPr>
        <w:t>西安市公共交通智能化应用示范工程——行业应用软件运维项目</w:t>
      </w:r>
    </w:p>
    <w:p w14:paraId="2302A10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</w:p>
    <w:p w14:paraId="38D67A8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40"/>
          <w:szCs w:val="40"/>
          <w:highlight w:val="none"/>
          <w:lang w:val="en-US" w:eastAsia="zh-Hans"/>
        </w:rPr>
        <w:t>服 务 合 同</w:t>
      </w:r>
    </w:p>
    <w:p w14:paraId="33C2900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F03A23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01F6A7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1A7A48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6271F84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2DB6ED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32D576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790E165E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B939DA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3C833773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5C00C8F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4610AF9A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（示范文本）</w:t>
      </w:r>
    </w:p>
    <w:p w14:paraId="0C8FD04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</w:p>
    <w:p w14:paraId="6A09C39F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成交供应商和采购人也可根据项目特点自行拟定合同条款。</w:t>
      </w:r>
    </w:p>
    <w:p w14:paraId="693477B1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33C92B0D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highlight w:val="none"/>
        </w:rPr>
      </w:pPr>
    </w:p>
    <w:p w14:paraId="7F259E56">
      <w:pPr>
        <w:pStyle w:val="2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</w:p>
    <w:p w14:paraId="55DAF93A">
      <w:pPr>
        <w:pageBreakBefore w:val="0"/>
        <w:wordWrap/>
        <w:overflowPunct/>
        <w:topLinePunct w:val="0"/>
        <w:bidi w:val="0"/>
        <w:spacing w:before="163" w:beforeLines="50"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0"/>
          <w:sz w:val="21"/>
          <w:szCs w:val="21"/>
          <w:highlight w:val="none"/>
          <w:lang w:val="en-US" w:eastAsia="zh-Hans"/>
        </w:rPr>
        <w:t>第一部分  协议书</w:t>
      </w:r>
    </w:p>
    <w:p w14:paraId="43839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采购人（全称）：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</w:t>
      </w:r>
    </w:p>
    <w:p w14:paraId="33035B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供应商（全称）：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</w:t>
      </w:r>
    </w:p>
    <w:p w14:paraId="52F3D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400E94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一、项目概况</w:t>
      </w:r>
    </w:p>
    <w:p w14:paraId="46AD6F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1.项目名称：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西安市公共交通智能化应用示范工程——行业应用软件运维项目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</w:t>
      </w:r>
    </w:p>
    <w:p w14:paraId="1219C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2.项目地点：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>西安市交通运输综合执法支队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>指定地点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</w:t>
      </w:r>
    </w:p>
    <w:p w14:paraId="251F8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3.项目内容：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</w:t>
      </w:r>
      <w:r>
        <w:rPr>
          <w:rFonts w:hint="eastAsia" w:cstheme="minorBidi"/>
          <w:kern w:val="0"/>
          <w:sz w:val="20"/>
          <w:szCs w:val="20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</w:t>
      </w:r>
      <w:bookmarkStart w:id="0" w:name="_GoBack"/>
      <w:bookmarkEnd w:id="0"/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                     </w:t>
      </w:r>
    </w:p>
    <w:p w14:paraId="2C85E2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二、组成本合同的文件</w:t>
      </w:r>
    </w:p>
    <w:p w14:paraId="4513A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 协议书；</w:t>
      </w:r>
    </w:p>
    <w:p w14:paraId="5EBCB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 成交通知书、磋商响应文件、磋商文件、澄清、磋商补充文件（或委托书）；</w:t>
      </w:r>
    </w:p>
    <w:p w14:paraId="0B5A6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本合同签订后，双方依法签订的补充协议也是本合同文件的组成部分。</w:t>
      </w:r>
    </w:p>
    <w:p w14:paraId="1B1F0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三、合同价款</w:t>
      </w:r>
    </w:p>
    <w:p w14:paraId="1223A7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1.合同金额（大写）：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（</w:t>
      </w:r>
      <w:r>
        <w:rPr>
          <w:rFonts w:hint="default" w:ascii="Arial" w:hAnsi="Arial" w:cs="Arial" w:eastAsiaTheme="minorEastAsia"/>
          <w:kern w:val="0"/>
          <w:sz w:val="20"/>
          <w:szCs w:val="20"/>
          <w:highlight w:val="none"/>
          <w:lang w:val="en-US" w:eastAsia="zh-Hans"/>
        </w:rPr>
        <w:t>¥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                  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）。</w:t>
      </w:r>
    </w:p>
    <w:p w14:paraId="78966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2.合同总价即中标价，不受市场价变化或实际工作量变化的影响。</w:t>
      </w:r>
    </w:p>
    <w:p w14:paraId="039F65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四、项目实施地点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：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采购人指定地点</w:t>
      </w:r>
    </w:p>
    <w:p w14:paraId="665E1627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/>
          <w:color w:val="FF0000"/>
          <w:highlight w:val="none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五、</w:t>
      </w:r>
      <w:r>
        <w:rPr>
          <w:rFonts w:hint="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运维周期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：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2025年8月21日至2026年8月20日</w:t>
      </w:r>
    </w:p>
    <w:p w14:paraId="6B141372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2" w:firstLineChars="200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六、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付款方式：</w:t>
      </w:r>
    </w:p>
    <w:p w14:paraId="0204F213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采购包1： 付款条件说明：合同签订后 ，达到付款条件起 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 xml:space="preserve">日内，支付合同总金额的 </w:t>
      </w:r>
      <w:r>
        <w:rPr>
          <w:rFonts w:hint="eastAsia"/>
          <w:highlight w:val="none"/>
          <w:lang w:val="en-US" w:eastAsia="zh-CN"/>
        </w:rPr>
        <w:t>50</w:t>
      </w:r>
      <w:r>
        <w:rPr>
          <w:rFonts w:hint="eastAsia"/>
          <w:highlight w:val="none"/>
        </w:rPr>
        <w:t>.00%。</w:t>
      </w:r>
    </w:p>
    <w:p w14:paraId="2E523514">
      <w:pPr>
        <w:pStyle w:val="5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00" w:firstLineChars="200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/>
          <w:highlight w:val="none"/>
        </w:rPr>
        <w:t>采购包1：付款条件说明：2026年完成项目验收及绩效评价后，达到付款条件起</w:t>
      </w:r>
      <w:r>
        <w:rPr>
          <w:rFonts w:hint="eastAsia"/>
          <w:highlight w:val="none"/>
          <w:lang w:val="en-US" w:eastAsia="zh-CN"/>
        </w:rPr>
        <w:t>15</w:t>
      </w:r>
      <w:r>
        <w:rPr>
          <w:rFonts w:hint="eastAsia"/>
          <w:highlight w:val="none"/>
        </w:rPr>
        <w:t>日内，支付合同总金额的</w:t>
      </w:r>
      <w:r>
        <w:rPr>
          <w:rFonts w:hint="eastAsia"/>
          <w:highlight w:val="none"/>
          <w:lang w:val="en-US" w:eastAsia="zh-CN"/>
        </w:rPr>
        <w:t>50</w:t>
      </w:r>
      <w:r>
        <w:rPr>
          <w:rFonts w:hint="eastAsia"/>
          <w:highlight w:val="none"/>
        </w:rPr>
        <w:t>.00%。</w:t>
      </w:r>
    </w:p>
    <w:p w14:paraId="5E63E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七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、项目团队要求：</w:t>
      </w:r>
    </w:p>
    <w:p w14:paraId="13B2A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.若因不可抗力因素，成交供应商确需更换项目负责人，新更换的项目负责人须与磋商时所承诺的专业、资格等级、技术职称等内容一致或高于原资格条件；同时，要求至少提前7个工作日以书面形式通知采购人，并将拟更换的人员个人资料一并上报，经采购人审核同意后，方可更换。</w:t>
      </w:r>
    </w:p>
    <w:p w14:paraId="5F914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2.签订合同之前，成交供应商须提供项目组人员一览表，与磋商响应文件的人员一览表进行比对，人员变更须征得采购人同意。</w:t>
      </w:r>
    </w:p>
    <w:p w14:paraId="7E248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八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、质量保证：</w:t>
      </w:r>
    </w:p>
    <w:p w14:paraId="66BDF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1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在服务范围内按工作内容和要求制定详细的方案，方案科学、合理、可靠。</w:t>
      </w:r>
    </w:p>
    <w:p w14:paraId="638DD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2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人员配备合理。有针对本项目的专项服务小组，项目负责人、工作人员分工明确（应有具体成员名单，包括姓名、工作职责、联系方式等）</w:t>
      </w:r>
    </w:p>
    <w:p w14:paraId="54147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3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有各类突发事件的应急预案和措施，有明确具体的承诺。</w:t>
      </w:r>
    </w:p>
    <w:p w14:paraId="3EB2B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4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供应商所拟派的工作人员，若在服务期间发生任何伤害，采购人概不负责，由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自行处理。</w:t>
      </w:r>
    </w:p>
    <w:p w14:paraId="64F36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、违约责任：</w:t>
      </w:r>
    </w:p>
    <w:p w14:paraId="31DA1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按《中华人民共和国政府采购法》、《中华人民共和国民法典》中的相关条款执行。</w:t>
      </w:r>
    </w:p>
    <w:p w14:paraId="4BFA8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2" w:firstLineChars="200"/>
        <w:jc w:val="left"/>
        <w:textAlignment w:val="auto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、保密条款</w:t>
      </w:r>
    </w:p>
    <w:p w14:paraId="74D1E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成交服务商应严格遵守采购单位有关保密规定，不得泄漏一切机密；在技术服务期间，成交服务商对接触到的有关采购单位商业活动、技术情报和技术资料等文件进行保密。</w:t>
      </w:r>
    </w:p>
    <w:p w14:paraId="2EA23FBE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、合同争议的解决</w:t>
      </w:r>
    </w:p>
    <w:p w14:paraId="38C7854B">
      <w:pPr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因违反或终止合同而引起的对对方损失和损害的赔偿，双方应当协商解决，如未能达成一致，可提交主管部门协调，如仍未能达成一致时，向采购人所在地人民法院起诉。</w:t>
      </w:r>
    </w:p>
    <w:p w14:paraId="3D1BE822">
      <w:pPr>
        <w:pageBreakBefore w:val="0"/>
        <w:numPr>
          <w:ilvl w:val="0"/>
          <w:numId w:val="0"/>
        </w:numPr>
        <w:wordWrap/>
        <w:overflowPunct/>
        <w:topLinePunct w:val="0"/>
        <w:bidi w:val="0"/>
        <w:spacing w:line="360" w:lineRule="auto"/>
        <w:ind w:firstLine="402" w:firstLineChars="200"/>
        <w:jc w:val="left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CN"/>
        </w:rPr>
        <w:t>十二、</w:t>
      </w: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不可抗力情况下的免责约定</w:t>
      </w:r>
    </w:p>
    <w:p w14:paraId="6D169A4D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5CF2335B">
      <w:pPr>
        <w:pageBreakBefore w:val="0"/>
        <w:wordWrap/>
        <w:overflowPunct/>
        <w:topLinePunct w:val="0"/>
        <w:bidi w:val="0"/>
        <w:spacing w:line="360" w:lineRule="auto"/>
        <w:ind w:firstLine="402" w:firstLineChars="200"/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b/>
          <w:bCs/>
          <w:kern w:val="0"/>
          <w:sz w:val="20"/>
          <w:szCs w:val="20"/>
          <w:highlight w:val="none"/>
          <w:lang w:val="en-US" w:eastAsia="zh-Hans"/>
        </w:rPr>
        <w:t>十三、合同订立</w:t>
      </w:r>
    </w:p>
    <w:p w14:paraId="57978CB8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本合同一式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CN"/>
        </w:rPr>
        <w:t>肆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份，具有同等法律效力，双方各执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u w:val="single"/>
          <w:lang w:val="en-US" w:eastAsia="zh-Hans"/>
        </w:rPr>
        <w:t xml:space="preserve"> 贰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份。各方签字盖章后生效，合同执行完毕自动失效。（合同的服务承诺则长期有效）。</w:t>
      </w:r>
    </w:p>
    <w:p w14:paraId="32FFEC80">
      <w:pPr>
        <w:pageBreakBefore w:val="0"/>
        <w:tabs>
          <w:tab w:val="left" w:pos="980"/>
        </w:tabs>
        <w:kinsoku w:val="0"/>
        <w:wordWrap/>
        <w:overflowPunct/>
        <w:topLinePunct w:val="0"/>
        <w:bidi w:val="0"/>
        <w:spacing w:line="360" w:lineRule="auto"/>
        <w:ind w:firstLine="400" w:firstLineChars="2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.未尽事宜由双方在签订合同时具体明确或签订补充合同。</w:t>
      </w:r>
    </w:p>
    <w:p w14:paraId="4B7668C2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1800" w:firstLineChars="9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</w:p>
    <w:p w14:paraId="53C9DFEB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甲  方（公章）                   乙  方（公章）            </w:t>
      </w:r>
    </w:p>
    <w:p w14:paraId="7E0AEF66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>单位名称：                       单位名称：</w:t>
      </w:r>
    </w:p>
    <w:p w14:paraId="35F46511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地    址：                       地    址：                </w:t>
      </w:r>
    </w:p>
    <w:p w14:paraId="1E6AB245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代 理 人：                       代 理 人：                </w:t>
      </w:r>
    </w:p>
    <w:p w14:paraId="7B4ED84F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联系电话：                       联系电话：              </w:t>
      </w:r>
    </w:p>
    <w:p w14:paraId="01411D4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>账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号：</w:t>
      </w:r>
    </w:p>
    <w:p w14:paraId="622F3258">
      <w:pPr>
        <w:pageBreakBefore w:val="0"/>
        <w:tabs>
          <w:tab w:val="left" w:pos="480"/>
        </w:tabs>
        <w:wordWrap/>
        <w:overflowPunct/>
        <w:topLinePunct w:val="0"/>
        <w:bidi w:val="0"/>
        <w:spacing w:line="360" w:lineRule="auto"/>
        <w:ind w:firstLine="800" w:firstLineChars="400"/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                              开户银行： </w:t>
      </w:r>
    </w:p>
    <w:p w14:paraId="7D6E9079">
      <w:pPr>
        <w:ind w:firstLine="800" w:firstLineChars="400"/>
      </w:pP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签订日期：                  </w:t>
      </w:r>
      <w:r>
        <w:rPr>
          <w:rFonts w:hint="eastAsia" w:cstheme="minorBidi"/>
          <w:kern w:val="0"/>
          <w:sz w:val="20"/>
          <w:szCs w:val="20"/>
          <w:highlight w:val="none"/>
          <w:lang w:val="en-US" w:eastAsia="zh-CN"/>
        </w:rPr>
        <w:t xml:space="preserve">  </w:t>
      </w:r>
      <w:r>
        <w:rPr>
          <w:rFonts w:hint="eastAsia" w:asciiTheme="minorHAnsi" w:hAnsiTheme="minorHAnsi" w:eastAsiaTheme="minorEastAsia" w:cstheme="minorBidi"/>
          <w:kern w:val="0"/>
          <w:sz w:val="20"/>
          <w:szCs w:val="20"/>
          <w:highlight w:val="none"/>
          <w:lang w:val="en-US" w:eastAsia="zh-Hans"/>
        </w:rPr>
        <w:t xml:space="preserve">   签订日期：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AE4CB5"/>
    <w:rsid w:val="4AA82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2025-07-12T07:06:59Z</dcterms:created>
  <dc:creator>VULCAN</dc:creator>
  <cp:lastModifiedBy>A_现现美瞳晴空互娱</cp:lastModifiedBy>
  <dcterms:modified xsi:type="dcterms:W3CDTF">2025-07-12T07:10:03Z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eyJoZGlkIjoiMzFjYjViNzY1MmI0ODNmZmY0YTA3YmUzYjhmNmRjMjEiLCJ1c2VySWQiOiIzODczMzAzMTMifQ==</vt:lpwstr>
  </property>
  <property fmtid="{D5CDD505-2E9C-101B-9397-08002B2CF9AE}" pid="4" name="ICV">
    <vt:lpwstr>8EFB718B18D14FD283AC697EBB969102_12</vt:lpwstr>
  </property>
</Properties>
</file>