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版本号：HZ-L20250011C20250711001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国家学生体质测试及智慧体育设备等采购项目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HZ-L20250011C</w:t>
      </w:r>
      <w:r>
        <w:br/>
      </w:r>
      <w:r>
        <w:br/>
      </w:r>
      <w:r>
        <w:br/>
      </w:r>
    </w:p>
    <w:p>
      <w:pPr>
        <w:pStyle w:val="null3"/>
        <w:jc w:val="center"/>
        <w:outlineLvl w:val="2"/>
      </w:pPr>
      <w:r>
        <w:rPr>
          <w:rFonts w:ascii="仿宋_GB2312" w:hAnsi="仿宋_GB2312" w:cs="仿宋_GB2312" w:eastAsia="仿宋_GB2312"/>
          <w:sz w:val="28"/>
          <w:b/>
        </w:rPr>
        <w:t>西安市第一中学</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西安市第一中学</w:t>
      </w:r>
      <w:r>
        <w:rPr>
          <w:rFonts w:ascii="仿宋_GB2312" w:hAnsi="仿宋_GB2312" w:cs="仿宋_GB2312" w:eastAsia="仿宋_GB2312"/>
        </w:rPr>
        <w:t>委托，拟对</w:t>
      </w:r>
      <w:r>
        <w:rPr>
          <w:rFonts w:ascii="仿宋_GB2312" w:hAnsi="仿宋_GB2312" w:cs="仿宋_GB2312" w:eastAsia="仿宋_GB2312"/>
        </w:rPr>
        <w:t>国家学生体质测试及智慧体育设备等采购项目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HZ-L20250011C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国家学生体质测试及智慧体育设备等采购项目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西安市第一中学国家学生体质测试及智慧体育设备等采购项目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采购包1（西安市第一中学国家学生体质测试及智慧体育设备等采购项目）：属于专门面向小微企业采购。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证明：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3、供应商须为具有独立承担民事责任能力的法人、其他组织或自然人：出具合法有效的营业执照或事业单位法人证书等国家规定的相关证明，自然人参与的提供其身份证明。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4、财务状况报告：提供2024年度经审计的完整有效财务报告(成立时间至响应文件递交截止时间不足一年的可提供成立后任意时段的资产负债表)，或其响应文件递交截止时间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5、社保缴纳证明：提供自2024年7月1日以来已缴存的任意1个月的社会保障资金缴存单据或社保机构开具的社会保险参保缴费情况证明；依法不需要缴纳社会保障资金的供应商应提供相关证明文件。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税收缴纳证明：供自2024年7月1日以来已缴纳的任意1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7、供应商应具备《中华人民共和国政府采购法》第二十二条规定的条件：提供具有履行合同所必需的设备和专业技术能力的书面承诺，加盖供应商公章。</w:t>
      </w:r>
    </w:p>
    <w:p>
      <w:pPr>
        <w:pStyle w:val="null3"/>
      </w:pPr>
      <w:r>
        <w:rPr>
          <w:rFonts w:ascii="仿宋_GB2312" w:hAnsi="仿宋_GB2312" w:cs="仿宋_GB2312" w:eastAsia="仿宋_GB2312"/>
        </w:rPr>
        <w:t>8、供应商应具备《中华人民共和国政府采购法》第二十二条规定的条件：提供参加政府采购活动前三年内在经营活动中没有重大违法记录的书面声明。加盖供应商公章。</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西安市环城西路铁塔寺路3号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029-88619521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 天寰国际1706室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夏丽敏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15529386950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号）及国家发展改革委《关于降低部分建设项目收费标准规范收费行为等有关问题的通知》（发改价格[2011]534号）规定的标准下浮5%计取（以中标/成交金额结算）。 代理服务费缴纳账号：陕西汉正项目管理有限公司 账户号码:61050110771000000926 开户银行:中国建设银行股份有限公司西安科技二路支行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西安市第一中学</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符合国家及同行业相关规范，符合国家验收标准，能够通过国家验收。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联系人：夏丽敏</w:t>
      </w:r>
    </w:p>
    <w:p>
      <w:pPr>
        <w:pStyle w:val="null3"/>
      </w:pPr>
      <w:r>
        <w:rPr>
          <w:rFonts w:ascii="仿宋_GB2312" w:hAnsi="仿宋_GB2312" w:cs="仿宋_GB2312" w:eastAsia="仿宋_GB2312"/>
        </w:rPr>
        <w:t>联系电话：15529386950</w:t>
      </w:r>
    </w:p>
    <w:p>
      <w:pPr>
        <w:pStyle w:val="null3"/>
      </w:pPr>
      <w:r>
        <w:rPr>
          <w:rFonts w:ascii="仿宋_GB2312" w:hAnsi="仿宋_GB2312" w:cs="仿宋_GB2312" w:eastAsia="仿宋_GB2312"/>
        </w:rPr>
        <w:t>地址：西安市雁塔区科技二路71号竹园· 天寰国际1706室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西安市第一中学国家学生体质测试及智慧体育设备等采购项目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体育设备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标的名称：体育设备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彩色无线便携式径赛电动计时仪（核心产品）</w:t>
            </w:r>
            <w:r>
              <w:rPr>
                <w:rFonts w:ascii="仿宋_GB2312" w:hAnsi="仿宋_GB2312" w:cs="仿宋_GB2312" w:eastAsia="仿宋_GB2312"/>
              </w:rPr>
              <w:t xml:space="preserve">  </w:t>
            </w:r>
            <w:r>
              <w:rPr>
                <w:rFonts w:ascii="仿宋_GB2312" w:hAnsi="仿宋_GB2312" w:cs="仿宋_GB2312" w:eastAsia="仿宋_GB2312"/>
              </w:rPr>
              <w:t>数量：</w:t>
            </w:r>
            <w:r>
              <w:rPr>
                <w:rFonts w:ascii="仿宋_GB2312" w:hAnsi="仿宋_GB2312" w:cs="仿宋_GB2312" w:eastAsia="仿宋_GB2312"/>
              </w:rPr>
              <w:t>1套</w:t>
            </w:r>
          </w:p>
          <w:p>
            <w:pPr>
              <w:pStyle w:val="null3"/>
            </w:pPr>
            <w:r>
              <w:rPr>
                <w:rFonts w:ascii="仿宋_GB2312" w:hAnsi="仿宋_GB2312" w:cs="仿宋_GB2312" w:eastAsia="仿宋_GB2312"/>
              </w:rPr>
              <w:t>▲获得中国田径协会审定证书</w:t>
            </w:r>
            <w:r>
              <w:br/>
            </w:r>
            <w:r>
              <w:rPr>
                <w:rFonts w:ascii="仿宋_GB2312" w:hAnsi="仿宋_GB2312" w:cs="仿宋_GB2312" w:eastAsia="仿宋_GB2312"/>
              </w:rPr>
              <w:t>▲获得国际田联正式成绩认可</w:t>
            </w:r>
          </w:p>
          <w:p>
            <w:pPr>
              <w:pStyle w:val="null3"/>
            </w:pPr>
            <w:r>
              <w:rPr>
                <w:rFonts w:ascii="仿宋_GB2312" w:hAnsi="仿宋_GB2312" w:cs="仿宋_GB2312" w:eastAsia="仿宋_GB2312"/>
              </w:rPr>
              <w:t>▲获得国家体育用品质量监督检验中心检验检测报告</w:t>
            </w:r>
            <w:r>
              <w:br/>
            </w:r>
            <w:r>
              <w:rPr>
                <w:rFonts w:ascii="仿宋_GB2312" w:hAnsi="仿宋_GB2312" w:cs="仿宋_GB2312" w:eastAsia="仿宋_GB2312"/>
              </w:rPr>
              <w:t>获得计算机软件著作权登记证书</w:t>
            </w:r>
            <w:r>
              <w:br/>
            </w:r>
            <w:r>
              <w:rPr>
                <w:rFonts w:ascii="仿宋_GB2312" w:hAnsi="仿宋_GB2312" w:cs="仿宋_GB2312" w:eastAsia="仿宋_GB2312"/>
              </w:rPr>
              <w:t>图像采集速度：支持</w:t>
            </w:r>
            <w:r>
              <w:rPr>
                <w:rFonts w:ascii="仿宋_GB2312" w:hAnsi="仿宋_GB2312" w:cs="仿宋_GB2312" w:eastAsia="仿宋_GB2312"/>
              </w:rPr>
              <w:t>≥1000帧、≥2000帧</w:t>
            </w:r>
            <w:r>
              <w:br/>
            </w:r>
            <w:r>
              <w:rPr>
                <w:rFonts w:ascii="仿宋_GB2312" w:hAnsi="仿宋_GB2312" w:cs="仿宋_GB2312" w:eastAsia="仿宋_GB2312"/>
              </w:rPr>
              <w:t>判读时间单位：</w:t>
            </w:r>
            <w:r>
              <w:rPr>
                <w:rFonts w:ascii="仿宋_GB2312" w:hAnsi="仿宋_GB2312" w:cs="仿宋_GB2312" w:eastAsia="仿宋_GB2312"/>
              </w:rPr>
              <w:t>≤0.001 秒，系统误差: ﹤0.001 秒</w:t>
            </w:r>
            <w:r>
              <w:br/>
            </w:r>
            <w:r>
              <w:rPr>
                <w:rFonts w:ascii="仿宋_GB2312" w:hAnsi="仿宋_GB2312" w:cs="仿宋_GB2312" w:eastAsia="仿宋_GB2312"/>
              </w:rPr>
              <w:t>无线发令传输距离：开阔地不小于</w:t>
            </w:r>
            <w:r>
              <w:rPr>
                <w:rFonts w:ascii="仿宋_GB2312" w:hAnsi="仿宋_GB2312" w:cs="仿宋_GB2312" w:eastAsia="仿宋_GB2312"/>
              </w:rPr>
              <w:t>250米；</w:t>
            </w:r>
          </w:p>
          <w:p>
            <w:pPr>
              <w:pStyle w:val="null3"/>
            </w:pPr>
            <w:r>
              <w:rPr>
                <w:rFonts w:ascii="仿宋_GB2312" w:hAnsi="仿宋_GB2312" w:cs="仿宋_GB2312" w:eastAsia="仿宋_GB2312"/>
              </w:rPr>
              <w:t>摄像机内置电池：续航时间，满电</w:t>
            </w:r>
            <w:r>
              <w:rPr>
                <w:rFonts w:ascii="仿宋_GB2312" w:hAnsi="仿宋_GB2312" w:cs="仿宋_GB2312" w:eastAsia="仿宋_GB2312"/>
              </w:rPr>
              <w:t>≥10小时</w:t>
            </w:r>
            <w:r>
              <w:br/>
            </w:r>
            <w:r>
              <w:rPr>
                <w:rFonts w:ascii="仿宋_GB2312" w:hAnsi="仿宋_GB2312" w:cs="仿宋_GB2312" w:eastAsia="仿宋_GB2312"/>
              </w:rPr>
              <w:t>一体式设计</w:t>
            </w:r>
          </w:p>
          <w:p>
            <w:pPr>
              <w:pStyle w:val="null3"/>
              <w:jc w:val="both"/>
            </w:pPr>
            <w:r>
              <w:rPr>
                <w:rFonts w:ascii="仿宋_GB2312" w:hAnsi="仿宋_GB2312" w:cs="仿宋_GB2312" w:eastAsia="仿宋_GB2312"/>
                <w:sz w:val="21"/>
              </w:rPr>
              <w:t>实时监控发令信号，支持多次接收发令时间；</w:t>
            </w:r>
            <w:r>
              <w:br/>
            </w:r>
            <w:r>
              <w:rPr>
                <w:rFonts w:ascii="仿宋_GB2312" w:hAnsi="仿宋_GB2312" w:cs="仿宋_GB2312" w:eastAsia="仿宋_GB2312"/>
                <w:sz w:val="21"/>
              </w:rPr>
              <w:t>支持镜头光圈电动调节</w:t>
            </w:r>
            <w:r>
              <w:br/>
            </w:r>
            <w:r>
              <w:rPr>
                <w:rFonts w:ascii="仿宋_GB2312" w:hAnsi="仿宋_GB2312" w:cs="仿宋_GB2312" w:eastAsia="仿宋_GB2312"/>
                <w:sz w:val="21"/>
              </w:rPr>
              <w:t>支持</w:t>
            </w:r>
            <w:r>
              <w:rPr>
                <w:rFonts w:ascii="仿宋_GB2312" w:hAnsi="仿宋_GB2312" w:cs="仿宋_GB2312" w:eastAsia="仿宋_GB2312"/>
                <w:sz w:val="21"/>
              </w:rPr>
              <w:t>GPS时间同步</w:t>
            </w:r>
            <w:r>
              <w:br/>
            </w:r>
            <w:r>
              <w:rPr>
                <w:rFonts w:ascii="仿宋_GB2312" w:hAnsi="仿宋_GB2312" w:cs="仿宋_GB2312" w:eastAsia="仿宋_GB2312"/>
                <w:sz w:val="21"/>
              </w:rPr>
              <w:t>支持三种不同的拍摄范围：宽景、标准、窄景</w:t>
            </w:r>
            <w:r>
              <w:rPr>
                <w:rFonts w:ascii="仿宋_GB2312" w:hAnsi="仿宋_GB2312" w:cs="仿宋_GB2312" w:eastAsia="仿宋_GB2312"/>
                <w:sz w:val="21"/>
              </w:rPr>
              <w:t xml:space="preserve">                     </w:t>
            </w:r>
            <w:r>
              <w:br/>
            </w:r>
            <w:r>
              <w:rPr>
                <w:rFonts w:ascii="仿宋_GB2312" w:hAnsi="仿宋_GB2312" w:cs="仿宋_GB2312" w:eastAsia="仿宋_GB2312"/>
                <w:sz w:val="21"/>
              </w:rPr>
              <w:t>具备零时刻标定功能</w:t>
            </w:r>
            <w:r>
              <w:br/>
            </w:r>
            <w:r>
              <w:rPr>
                <w:rFonts w:ascii="仿宋_GB2312" w:hAnsi="仿宋_GB2312" w:cs="仿宋_GB2312" w:eastAsia="仿宋_GB2312"/>
                <w:sz w:val="21"/>
              </w:rPr>
              <w:t xml:space="preserve">▲设备配备两套操作软件，一套用于正规比赛使用，一套用于教育考试使用（成绩加密，具备四级使用权限，保障数据安全）                                                                             </w:t>
            </w:r>
            <w:r>
              <w:br/>
            </w:r>
            <w:r>
              <w:rPr>
                <w:rFonts w:ascii="仿宋_GB2312" w:hAnsi="仿宋_GB2312" w:cs="仿宋_GB2312" w:eastAsia="仿宋_GB2312"/>
                <w:sz w:val="21"/>
              </w:rPr>
              <w:t>操作软件可以自动适配</w:t>
            </w:r>
            <w:r>
              <w:br/>
            </w:r>
            <w:r>
              <w:rPr>
                <w:rFonts w:ascii="仿宋_GB2312" w:hAnsi="仿宋_GB2312" w:cs="仿宋_GB2312" w:eastAsia="仿宋_GB2312"/>
                <w:sz w:val="21"/>
              </w:rPr>
              <w:t>具备图像后处理功能</w:t>
            </w:r>
            <w:r>
              <w:br/>
            </w:r>
            <w:r>
              <w:rPr>
                <w:rFonts w:ascii="仿宋_GB2312" w:hAnsi="仿宋_GB2312" w:cs="仿宋_GB2312" w:eastAsia="仿宋_GB2312"/>
                <w:sz w:val="21"/>
              </w:rPr>
              <w:t>具备拍摄过程实时动态图像显示功能</w:t>
            </w:r>
            <w:r>
              <w:rPr>
                <w:rFonts w:ascii="仿宋_GB2312" w:hAnsi="仿宋_GB2312" w:cs="仿宋_GB2312" w:eastAsia="仿宋_GB2312"/>
                <w:sz w:val="21"/>
              </w:rPr>
              <w:t>具备实时判读功能，可以拍摄和判读同时进行。</w:t>
            </w:r>
            <w:r>
              <w:br/>
            </w:r>
            <w:r>
              <w:rPr>
                <w:rFonts w:ascii="仿宋_GB2312" w:hAnsi="仿宋_GB2312" w:cs="仿宋_GB2312" w:eastAsia="仿宋_GB2312"/>
                <w:sz w:val="21"/>
              </w:rPr>
              <w:t>具备停表拍摄功能，在停止计时后软件自动计时，可再次拍摄</w:t>
            </w:r>
            <w:r>
              <w:br/>
            </w:r>
            <w:r>
              <w:rPr>
                <w:rFonts w:ascii="仿宋_GB2312" w:hAnsi="仿宋_GB2312" w:cs="仿宋_GB2312" w:eastAsia="仿宋_GB2312"/>
                <w:sz w:val="21"/>
              </w:rPr>
              <w:t>可打印比赛成绩和终点摄影图像</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设备每次触发软件会记录起点发令触发时间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w:t>
            </w:r>
            <w:r>
              <w:rPr>
                <w:rFonts w:ascii="仿宋_GB2312" w:hAnsi="仿宋_GB2312" w:cs="仿宋_GB2312" w:eastAsia="仿宋_GB2312"/>
              </w:rPr>
              <w:t>自动发令系统（</w:t>
            </w:r>
            <w:r>
              <w:rPr>
                <w:rFonts w:ascii="仿宋_GB2312" w:hAnsi="仿宋_GB2312" w:cs="仿宋_GB2312" w:eastAsia="仿宋_GB2312"/>
              </w:rPr>
              <w:t>2个音箱）</w:t>
            </w:r>
            <w:r>
              <w:rPr>
                <w:rFonts w:ascii="仿宋_GB2312" w:hAnsi="仿宋_GB2312" w:cs="仿宋_GB2312" w:eastAsia="仿宋_GB2312"/>
              </w:rPr>
              <w:t xml:space="preserve">   </w:t>
            </w:r>
            <w:r>
              <w:rPr>
                <w:rFonts w:ascii="仿宋_GB2312" w:hAnsi="仿宋_GB2312" w:cs="仿宋_GB2312" w:eastAsia="仿宋_GB2312"/>
              </w:rPr>
              <w:t>数量：</w:t>
            </w:r>
            <w:r>
              <w:rPr>
                <w:rFonts w:ascii="仿宋_GB2312" w:hAnsi="仿宋_GB2312" w:cs="仿宋_GB2312" w:eastAsia="仿宋_GB2312"/>
              </w:rPr>
              <w:t>1套</w:t>
            </w:r>
          </w:p>
          <w:p>
            <w:pPr>
              <w:pStyle w:val="null3"/>
            </w:pPr>
            <w:r>
              <w:rPr>
                <w:rFonts w:ascii="仿宋_GB2312" w:hAnsi="仿宋_GB2312" w:cs="仿宋_GB2312" w:eastAsia="仿宋_GB2312"/>
              </w:rPr>
              <w:t>▲获得中国田径协会审定证书</w:t>
            </w:r>
            <w:r>
              <w:br/>
            </w:r>
            <w:r>
              <w:rPr>
                <w:rFonts w:ascii="仿宋_GB2312" w:hAnsi="仿宋_GB2312" w:cs="仿宋_GB2312" w:eastAsia="仿宋_GB2312"/>
              </w:rPr>
              <w:t>▲获得国家体育用品质量监督检验中心检验检测报告</w:t>
            </w:r>
            <w:r>
              <w:br/>
            </w:r>
            <w:r>
              <w:rPr>
                <w:rFonts w:ascii="仿宋_GB2312" w:hAnsi="仿宋_GB2312" w:cs="仿宋_GB2312" w:eastAsia="仿宋_GB2312"/>
              </w:rPr>
              <w:t>获得计算机软件著作权登记证书</w:t>
            </w:r>
            <w:r>
              <w:br/>
            </w:r>
            <w:r>
              <w:rPr>
                <w:rFonts w:ascii="仿宋_GB2312" w:hAnsi="仿宋_GB2312" w:cs="仿宋_GB2312" w:eastAsia="仿宋_GB2312"/>
              </w:rPr>
              <w:t>发令主机与同厂家电计时无缝对接，支持有线、无线触发，无线距离</w:t>
            </w:r>
            <w:r>
              <w:rPr>
                <w:rFonts w:ascii="仿宋_GB2312" w:hAnsi="仿宋_GB2312" w:cs="仿宋_GB2312" w:eastAsia="仿宋_GB2312"/>
              </w:rPr>
              <w:t>≥250米，内置两个传感器，保障无线发令的稳定触发</w:t>
            </w:r>
            <w:r>
              <w:br/>
            </w:r>
            <w:r>
              <w:rPr>
                <w:rFonts w:ascii="仿宋_GB2312" w:hAnsi="仿宋_GB2312" w:cs="仿宋_GB2312" w:eastAsia="仿宋_GB2312"/>
              </w:rPr>
              <w:t>发令主机自带内置电源，充电一次可持续使用</w:t>
            </w:r>
            <w:r>
              <w:rPr>
                <w:rFonts w:ascii="仿宋_GB2312" w:hAnsi="仿宋_GB2312" w:cs="仿宋_GB2312" w:eastAsia="仿宋_GB2312"/>
              </w:rPr>
              <w:t>8--10小时</w:t>
            </w:r>
            <w:r>
              <w:br/>
            </w:r>
            <w:r>
              <w:rPr>
                <w:rFonts w:ascii="仿宋_GB2312" w:hAnsi="仿宋_GB2312" w:cs="仿宋_GB2312" w:eastAsia="仿宋_GB2312"/>
              </w:rPr>
              <w:t>主机带有液晶显示屏，可显示当前发令状况及电池电量状态</w:t>
            </w:r>
            <w:r>
              <w:br/>
            </w:r>
            <w:r>
              <w:rPr>
                <w:rFonts w:ascii="仿宋_GB2312" w:hAnsi="仿宋_GB2312" w:cs="仿宋_GB2312" w:eastAsia="仿宋_GB2312"/>
              </w:rPr>
              <w:t>专用发令枪，带超高亮度氙气发光管，瞬间亮度可视距离大于</w:t>
            </w:r>
            <w:r>
              <w:rPr>
                <w:rFonts w:ascii="仿宋_GB2312" w:hAnsi="仿宋_GB2312" w:cs="仿宋_GB2312" w:eastAsia="仿宋_GB2312"/>
              </w:rPr>
              <w:t>200米</w:t>
            </w:r>
            <w:r>
              <w:br/>
            </w:r>
            <w:r>
              <w:rPr>
                <w:rFonts w:ascii="仿宋_GB2312" w:hAnsi="仿宋_GB2312" w:cs="仿宋_GB2312" w:eastAsia="仿宋_GB2312"/>
              </w:rPr>
              <w:t>无线发令音箱模拟枪声发声，且音箱可以根据需要扩展</w:t>
            </w:r>
            <w:r>
              <w:rPr>
                <w:rFonts w:ascii="仿宋_GB2312" w:hAnsi="仿宋_GB2312" w:cs="仿宋_GB2312" w:eastAsia="仿宋_GB2312"/>
              </w:rPr>
              <w:t>，</w:t>
            </w:r>
            <w:r>
              <w:rPr>
                <w:rFonts w:ascii="仿宋_GB2312" w:hAnsi="仿宋_GB2312" w:cs="仿宋_GB2312" w:eastAsia="仿宋_GB2312"/>
              </w:rPr>
              <w:t>两个</w:t>
            </w:r>
            <w:r>
              <w:rPr>
                <w:rFonts w:ascii="仿宋_GB2312" w:hAnsi="仿宋_GB2312" w:cs="仿宋_GB2312" w:eastAsia="仿宋_GB2312"/>
              </w:rPr>
              <w:t>3W全频高保真喇叭，频率50Hz-20kHz</w:t>
            </w:r>
          </w:p>
          <w:p>
            <w:pPr>
              <w:pStyle w:val="null3"/>
              <w:jc w:val="both"/>
            </w:pPr>
            <w:r>
              <w:rPr>
                <w:rFonts w:ascii="仿宋_GB2312" w:hAnsi="仿宋_GB2312" w:cs="仿宋_GB2312" w:eastAsia="仿宋_GB2312"/>
                <w:sz w:val="21"/>
              </w:rPr>
              <w:t>有源音箱内置电源</w:t>
            </w:r>
            <w:r>
              <w:rPr>
                <w:rFonts w:ascii="仿宋_GB2312" w:hAnsi="仿宋_GB2312" w:cs="仿宋_GB2312" w:eastAsia="仿宋_GB2312"/>
                <w:sz w:val="21"/>
              </w:rPr>
              <w:t>,充电一次可持续使用8--10小时。</w:t>
            </w:r>
            <w:r>
              <w:br/>
            </w:r>
            <w:r>
              <w:rPr>
                <w:rFonts w:ascii="仿宋_GB2312" w:hAnsi="仿宋_GB2312" w:cs="仿宋_GB2312" w:eastAsia="仿宋_GB2312"/>
                <w:sz w:val="21"/>
              </w:rPr>
              <w:t>发令主机与音箱之间采用无线连接</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w:t>
            </w:r>
            <w:r>
              <w:rPr>
                <w:rFonts w:ascii="仿宋_GB2312" w:hAnsi="仿宋_GB2312" w:cs="仿宋_GB2312" w:eastAsia="仿宋_GB2312"/>
              </w:rPr>
              <w:t>田径运动会信息管理系统（标准版）</w:t>
            </w:r>
            <w:r>
              <w:rPr>
                <w:rFonts w:ascii="仿宋_GB2312" w:hAnsi="仿宋_GB2312" w:cs="仿宋_GB2312" w:eastAsia="仿宋_GB2312"/>
              </w:rPr>
              <w:t xml:space="preserve">   </w:t>
            </w:r>
            <w:r>
              <w:rPr>
                <w:rFonts w:ascii="仿宋_GB2312" w:hAnsi="仿宋_GB2312" w:cs="仿宋_GB2312" w:eastAsia="仿宋_GB2312"/>
              </w:rPr>
              <w:t>数量：</w:t>
            </w:r>
            <w:r>
              <w:rPr>
                <w:rFonts w:ascii="仿宋_GB2312" w:hAnsi="仿宋_GB2312" w:cs="仿宋_GB2312" w:eastAsia="仿宋_GB2312"/>
              </w:rPr>
              <w:t>1套</w:t>
            </w:r>
          </w:p>
          <w:p>
            <w:pPr>
              <w:pStyle w:val="null3"/>
              <w:jc w:val="both"/>
            </w:pPr>
            <w:r>
              <w:rPr>
                <w:rFonts w:ascii="仿宋_GB2312" w:hAnsi="仿宋_GB2312" w:cs="仿宋_GB2312" w:eastAsia="仿宋_GB2312"/>
                <w:sz w:val="21"/>
              </w:rPr>
              <w:t>▲获得中国田径协会审定证书</w:t>
            </w:r>
            <w:r>
              <w:br/>
            </w:r>
            <w:r>
              <w:rPr>
                <w:rFonts w:ascii="仿宋_GB2312" w:hAnsi="仿宋_GB2312" w:cs="仿宋_GB2312" w:eastAsia="仿宋_GB2312"/>
                <w:sz w:val="21"/>
              </w:rPr>
              <w:t>获得计算机软件著作权登记证书</w:t>
            </w:r>
            <w:r>
              <w:br/>
            </w:r>
            <w:r>
              <w:rPr>
                <w:rFonts w:ascii="仿宋_GB2312" w:hAnsi="仿宋_GB2312" w:cs="仿宋_GB2312" w:eastAsia="仿宋_GB2312"/>
                <w:sz w:val="21"/>
              </w:rPr>
              <w:t>赛前信息输入、编排、统计</w:t>
            </w:r>
            <w:r>
              <w:br/>
            </w:r>
            <w:r>
              <w:rPr>
                <w:rFonts w:ascii="仿宋_GB2312" w:hAnsi="仿宋_GB2312" w:cs="仿宋_GB2312" w:eastAsia="仿宋_GB2312"/>
                <w:sz w:val="21"/>
              </w:rPr>
              <w:t>运动员报名统计功能</w:t>
            </w:r>
            <w:r>
              <w:br/>
            </w:r>
            <w:r>
              <w:rPr>
                <w:rFonts w:ascii="仿宋_GB2312" w:hAnsi="仿宋_GB2312" w:cs="仿宋_GB2312" w:eastAsia="仿宋_GB2312"/>
                <w:sz w:val="21"/>
              </w:rPr>
              <w:t>自动分组功能，支持手工调整</w:t>
            </w:r>
            <w:r>
              <w:br/>
            </w:r>
            <w:r>
              <w:rPr>
                <w:rFonts w:ascii="仿宋_GB2312" w:hAnsi="仿宋_GB2312" w:cs="仿宋_GB2312" w:eastAsia="仿宋_GB2312"/>
                <w:sz w:val="21"/>
              </w:rPr>
              <w:t>总秩序册相关部分自动生成功能</w:t>
            </w:r>
            <w:r>
              <w:br/>
            </w:r>
            <w:r>
              <w:rPr>
                <w:rFonts w:ascii="仿宋_GB2312" w:hAnsi="仿宋_GB2312" w:cs="仿宋_GB2312" w:eastAsia="仿宋_GB2312"/>
                <w:sz w:val="21"/>
              </w:rPr>
              <w:t>每日秩序册自动生成功能</w:t>
            </w:r>
            <w:r>
              <w:br/>
            </w:r>
            <w:r>
              <w:rPr>
                <w:rFonts w:ascii="仿宋_GB2312" w:hAnsi="仿宋_GB2312" w:cs="仿宋_GB2312" w:eastAsia="仿宋_GB2312"/>
                <w:sz w:val="21"/>
              </w:rPr>
              <w:t>自动成绩接收和排序功能，自动后续赛次录取及分道</w:t>
            </w:r>
            <w:r>
              <w:br/>
            </w:r>
            <w:r>
              <w:rPr>
                <w:rFonts w:ascii="仿宋_GB2312" w:hAnsi="仿宋_GB2312" w:cs="仿宋_GB2312" w:eastAsia="仿宋_GB2312"/>
                <w:sz w:val="21"/>
              </w:rPr>
              <w:t>自动全能得分计算，自动等级判定和统计</w:t>
            </w:r>
            <w:r>
              <w:br/>
            </w:r>
            <w:r>
              <w:rPr>
                <w:rFonts w:ascii="仿宋_GB2312" w:hAnsi="仿宋_GB2312" w:cs="仿宋_GB2312" w:eastAsia="仿宋_GB2312"/>
                <w:sz w:val="21"/>
              </w:rPr>
              <w:t>自动破纪录判定和统计，完善的总分统计，奖牌统计</w:t>
            </w:r>
            <w:r>
              <w:br/>
            </w:r>
            <w:r>
              <w:rPr>
                <w:rFonts w:ascii="仿宋_GB2312" w:hAnsi="仿宋_GB2312" w:cs="仿宋_GB2312" w:eastAsia="仿宋_GB2312"/>
                <w:sz w:val="21"/>
              </w:rPr>
              <w:t>可生成比赛中需要的全部表格，可自动生成比赛成绩册</w:t>
            </w:r>
            <w:r>
              <w:br/>
            </w:r>
            <w:r>
              <w:rPr>
                <w:rFonts w:ascii="仿宋_GB2312" w:hAnsi="仿宋_GB2312" w:cs="仿宋_GB2312" w:eastAsia="仿宋_GB2312"/>
                <w:sz w:val="21"/>
              </w:rPr>
              <w:t>系统包含检录终端提供电子化检录</w:t>
            </w:r>
            <w:r>
              <w:br/>
            </w:r>
            <w:r>
              <w:rPr>
                <w:rFonts w:ascii="仿宋_GB2312" w:hAnsi="仿宋_GB2312" w:cs="仿宋_GB2312" w:eastAsia="仿宋_GB2312"/>
                <w:sz w:val="21"/>
              </w:rPr>
              <w:t>系统包含终点终端供径赛长确认成绩</w:t>
            </w:r>
            <w:r>
              <w:br/>
            </w:r>
            <w:r>
              <w:rPr>
                <w:rFonts w:ascii="仿宋_GB2312" w:hAnsi="仿宋_GB2312" w:cs="仿宋_GB2312" w:eastAsia="仿宋_GB2312"/>
                <w:sz w:val="21"/>
              </w:rPr>
              <w:t>系统包含大屏幕终端直接控制现场大屏幕显示</w:t>
            </w:r>
            <w:r>
              <w:br/>
            </w:r>
            <w:r>
              <w:rPr>
                <w:rFonts w:ascii="仿宋_GB2312" w:hAnsi="仿宋_GB2312" w:cs="仿宋_GB2312" w:eastAsia="仿宋_GB2312"/>
                <w:sz w:val="21"/>
              </w:rPr>
              <w:t>系统可与各种田赛、径赛测量、显示设备无缝连接，实现数据联网传送与共享</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w:t>
            </w:r>
            <w:r>
              <w:rPr>
                <w:rFonts w:ascii="仿宋_GB2312" w:hAnsi="仿宋_GB2312" w:cs="仿宋_GB2312" w:eastAsia="仿宋_GB2312"/>
              </w:rPr>
              <w:t>训练专用电子起跑系统</w:t>
            </w:r>
            <w:r>
              <w:rPr>
                <w:rFonts w:ascii="仿宋_GB2312" w:hAnsi="仿宋_GB2312" w:cs="仿宋_GB2312" w:eastAsia="仿宋_GB2312"/>
              </w:rPr>
              <w:t xml:space="preserve">   </w:t>
            </w:r>
            <w:r>
              <w:rPr>
                <w:rFonts w:ascii="仿宋_GB2312" w:hAnsi="仿宋_GB2312" w:cs="仿宋_GB2312" w:eastAsia="仿宋_GB2312"/>
              </w:rPr>
              <w:t>数量：</w:t>
            </w:r>
            <w:r>
              <w:rPr>
                <w:rFonts w:ascii="仿宋_GB2312" w:hAnsi="仿宋_GB2312" w:cs="仿宋_GB2312" w:eastAsia="仿宋_GB2312"/>
              </w:rPr>
              <w:t>1套</w:t>
            </w:r>
          </w:p>
          <w:p>
            <w:pPr>
              <w:pStyle w:val="null3"/>
              <w:jc w:val="both"/>
            </w:pPr>
            <w:r>
              <w:rPr>
                <w:rFonts w:ascii="仿宋_GB2312" w:hAnsi="仿宋_GB2312" w:cs="仿宋_GB2312" w:eastAsia="仿宋_GB2312"/>
                <w:sz w:val="21"/>
              </w:rPr>
              <w:t>▲获得中国田径协会审定证书</w:t>
            </w:r>
            <w:r>
              <w:br/>
            </w:r>
            <w:r>
              <w:rPr>
                <w:rFonts w:ascii="仿宋_GB2312" w:hAnsi="仿宋_GB2312" w:cs="仿宋_GB2312" w:eastAsia="仿宋_GB2312"/>
                <w:sz w:val="21"/>
              </w:rPr>
              <w:t>▲获得国家体育用品质量监督检验中心检验检测报告</w:t>
            </w:r>
            <w:r>
              <w:br/>
            </w:r>
            <w:r>
              <w:rPr>
                <w:rFonts w:ascii="仿宋_GB2312" w:hAnsi="仿宋_GB2312" w:cs="仿宋_GB2312" w:eastAsia="仿宋_GB2312"/>
                <w:sz w:val="21"/>
              </w:rPr>
              <w:t>获得计算机软件著作权登记证书</w:t>
            </w:r>
            <w:r>
              <w:br/>
            </w:r>
            <w:r>
              <w:rPr>
                <w:rFonts w:ascii="仿宋_GB2312" w:hAnsi="仿宋_GB2312" w:cs="仿宋_GB2312" w:eastAsia="仿宋_GB2312"/>
                <w:sz w:val="21"/>
              </w:rPr>
              <w:t>抢跑响应时间：</w:t>
            </w:r>
            <w:r>
              <w:rPr>
                <w:rFonts w:ascii="仿宋_GB2312" w:hAnsi="仿宋_GB2312" w:cs="仿宋_GB2312" w:eastAsia="仿宋_GB2312"/>
                <w:sz w:val="21"/>
              </w:rPr>
              <w:t>≤0.1ms，起跑压力精度：≤0.5kg，测量精度：≤1ms</w:t>
            </w:r>
            <w:r>
              <w:br/>
            </w:r>
            <w:r>
              <w:rPr>
                <w:rFonts w:ascii="仿宋_GB2312" w:hAnsi="仿宋_GB2312" w:cs="仿宋_GB2312" w:eastAsia="仿宋_GB2312"/>
                <w:sz w:val="21"/>
              </w:rPr>
              <w:t>无线话筒的传输距离：</w:t>
            </w:r>
            <w:r>
              <w:rPr>
                <w:rFonts w:ascii="仿宋_GB2312" w:hAnsi="仿宋_GB2312" w:cs="仿宋_GB2312" w:eastAsia="仿宋_GB2312"/>
                <w:sz w:val="21"/>
              </w:rPr>
              <w:t>≥300 M，无线耳机的传输距离：≥200 M</w:t>
            </w:r>
            <w:r>
              <w:br/>
            </w:r>
            <w:r>
              <w:rPr>
                <w:rFonts w:ascii="仿宋_GB2312" w:hAnsi="仿宋_GB2312" w:cs="仿宋_GB2312" w:eastAsia="仿宋_GB2312"/>
                <w:sz w:val="21"/>
              </w:rPr>
              <w:t>起跑器材质：铝合金</w:t>
            </w:r>
            <w:r>
              <w:br/>
            </w:r>
            <w:r>
              <w:rPr>
                <w:rFonts w:ascii="仿宋_GB2312" w:hAnsi="仿宋_GB2312" w:cs="仿宋_GB2312" w:eastAsia="仿宋_GB2312"/>
                <w:sz w:val="21"/>
              </w:rPr>
              <w:t>前后内置双压力传感器</w:t>
            </w:r>
            <w:r>
              <w:br/>
            </w:r>
            <w:r>
              <w:rPr>
                <w:rFonts w:ascii="仿宋_GB2312" w:hAnsi="仿宋_GB2312" w:cs="仿宋_GB2312" w:eastAsia="仿宋_GB2312"/>
                <w:sz w:val="21"/>
              </w:rPr>
              <w:t>起跑器与控制主机之间无线连接</w:t>
            </w:r>
            <w:r>
              <w:br/>
            </w:r>
            <w:r>
              <w:rPr>
                <w:rFonts w:ascii="仿宋_GB2312" w:hAnsi="仿宋_GB2312" w:cs="仿宋_GB2312" w:eastAsia="仿宋_GB2312"/>
                <w:sz w:val="21"/>
              </w:rPr>
              <w:t>无线发令同步；精确测量各道运动员起跑时刻</w:t>
            </w:r>
            <w:r>
              <w:br/>
            </w:r>
            <w:r>
              <w:rPr>
                <w:rFonts w:ascii="仿宋_GB2312" w:hAnsi="仿宋_GB2312" w:cs="仿宋_GB2312" w:eastAsia="仿宋_GB2312"/>
                <w:sz w:val="21"/>
              </w:rPr>
              <w:t>能够测量运动员起跑脚蹬压力曲线，用于教练对运动员的起跑数据技术分析</w:t>
            </w:r>
            <w:r>
              <w:br/>
            </w:r>
            <w:r>
              <w:rPr>
                <w:rFonts w:ascii="仿宋_GB2312" w:hAnsi="仿宋_GB2312" w:cs="仿宋_GB2312" w:eastAsia="仿宋_GB2312"/>
                <w:sz w:val="21"/>
              </w:rPr>
              <w:t>自动抢跑判决；判断抢跑，起跑器会闪红灯报警</w:t>
            </w:r>
            <w:r>
              <w:br/>
            </w:r>
            <w:r>
              <w:rPr>
                <w:rFonts w:ascii="仿宋_GB2312" w:hAnsi="仿宋_GB2312" w:cs="仿宋_GB2312" w:eastAsia="仿宋_GB2312"/>
                <w:sz w:val="21"/>
              </w:rPr>
              <w:t>控制主机内置热敏打印机，可现场打印起跑数据</w:t>
            </w:r>
            <w:r>
              <w:br/>
            </w:r>
            <w:r>
              <w:rPr>
                <w:rFonts w:ascii="仿宋_GB2312" w:hAnsi="仿宋_GB2312" w:cs="仿宋_GB2312" w:eastAsia="仿宋_GB2312"/>
                <w:sz w:val="21"/>
              </w:rPr>
              <w:t>控制机柜内置锂电池电源，可持续供电</w:t>
            </w:r>
            <w:r>
              <w:rPr>
                <w:rFonts w:ascii="仿宋_GB2312" w:hAnsi="仿宋_GB2312" w:cs="仿宋_GB2312" w:eastAsia="仿宋_GB2312"/>
                <w:sz w:val="21"/>
              </w:rPr>
              <w:t>≥10小时</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w:t>
            </w:r>
            <w:r>
              <w:rPr>
                <w:rFonts w:ascii="仿宋_GB2312" w:hAnsi="仿宋_GB2312" w:cs="仿宋_GB2312" w:eastAsia="仿宋_GB2312"/>
              </w:rPr>
              <w:t>无线智能身高体重测试仪</w:t>
            </w:r>
            <w:r>
              <w:rPr>
                <w:rFonts w:ascii="仿宋_GB2312" w:hAnsi="仿宋_GB2312" w:cs="仿宋_GB2312" w:eastAsia="仿宋_GB2312"/>
              </w:rPr>
              <w:t xml:space="preserve">   </w:t>
            </w:r>
            <w:r>
              <w:rPr>
                <w:rFonts w:ascii="仿宋_GB2312" w:hAnsi="仿宋_GB2312" w:cs="仿宋_GB2312" w:eastAsia="仿宋_GB2312"/>
              </w:rPr>
              <w:t>数量：</w:t>
            </w:r>
            <w:r>
              <w:rPr>
                <w:rFonts w:ascii="仿宋_GB2312" w:hAnsi="仿宋_GB2312" w:cs="仿宋_GB2312" w:eastAsia="仿宋_GB2312"/>
              </w:rPr>
              <w:t>1套</w:t>
            </w:r>
          </w:p>
          <w:p>
            <w:pPr>
              <w:pStyle w:val="null3"/>
              <w:jc w:val="both"/>
            </w:pPr>
            <w:r>
              <w:rPr>
                <w:rFonts w:ascii="仿宋_GB2312" w:hAnsi="仿宋_GB2312" w:cs="仿宋_GB2312" w:eastAsia="仿宋_GB2312"/>
                <w:sz w:val="21"/>
              </w:rPr>
              <w:t>操作系统：</w:t>
            </w:r>
            <w:r>
              <w:br/>
            </w:r>
            <w:r>
              <w:rPr>
                <w:rFonts w:ascii="仿宋_GB2312" w:hAnsi="仿宋_GB2312" w:cs="仿宋_GB2312" w:eastAsia="仿宋_GB2312"/>
                <w:sz w:val="21"/>
              </w:rPr>
              <w:t xml:space="preserve"> </w:t>
            </w:r>
            <w:r>
              <w:rPr>
                <w:rFonts w:ascii="仿宋_GB2312" w:hAnsi="仿宋_GB2312" w:cs="仿宋_GB2312" w:eastAsia="仿宋_GB2312"/>
                <w:sz w:val="21"/>
              </w:rPr>
              <w:t>1、主机系统为专用智能闭环操作系统，开机不超过2秒，主机界面为宫格式操作设计。</w:t>
            </w:r>
            <w:r>
              <w:br/>
            </w:r>
            <w:r>
              <w:rPr>
                <w:rFonts w:ascii="仿宋_GB2312" w:hAnsi="仿宋_GB2312" w:cs="仿宋_GB2312" w:eastAsia="仿宋_GB2312"/>
                <w:sz w:val="21"/>
              </w:rPr>
              <w:t>▲2、可内置多个测试项目实现一机多用，无须安装程序可自主更换测试项目。多种调节模式设置主机亮度、待机和自动关机时间。触控式液晶显示器和键盘均支持双手手套模式、签字笔和其它任何硬物通过点击的方式进行输入和选择操作。</w:t>
            </w:r>
            <w:r>
              <w:br/>
            </w:r>
            <w:r>
              <w:rPr>
                <w:rFonts w:ascii="仿宋_GB2312" w:hAnsi="仿宋_GB2312" w:cs="仿宋_GB2312" w:eastAsia="仿宋_GB2312"/>
                <w:sz w:val="21"/>
              </w:rPr>
              <w:t>3、可被动式接受体质测试智能云平台的控制同步时间、同步关机和参数设置等功能。</w:t>
            </w:r>
            <w:r>
              <w:br/>
            </w:r>
            <w:r>
              <w:rPr>
                <w:rFonts w:ascii="仿宋_GB2312" w:hAnsi="仿宋_GB2312" w:cs="仿宋_GB2312" w:eastAsia="仿宋_GB2312"/>
                <w:sz w:val="21"/>
              </w:rPr>
              <w:t>显示功能：</w:t>
            </w:r>
            <w:r>
              <w:br/>
            </w:r>
            <w:r>
              <w:rPr>
                <w:rFonts w:ascii="仿宋_GB2312" w:hAnsi="仿宋_GB2312" w:cs="仿宋_GB2312" w:eastAsia="仿宋_GB2312"/>
                <w:sz w:val="21"/>
              </w:rPr>
              <w:t>1、显示屏采用彩色触控液晶显示器，开机可以展示外设与主机连接状态，未连接时有明显的提示标示，同时有外设实时电量的显示。</w:t>
            </w:r>
            <w:r>
              <w:br/>
            </w:r>
            <w:r>
              <w:rPr>
                <w:rFonts w:ascii="仿宋_GB2312" w:hAnsi="仿宋_GB2312" w:cs="仿宋_GB2312" w:eastAsia="仿宋_GB2312"/>
                <w:sz w:val="21"/>
              </w:rPr>
              <w:t>2、具有多级的亮度调节，0-120分钟内屏幕保护时间设定和自动关机的设置。</w:t>
            </w:r>
            <w:r>
              <w:br/>
            </w:r>
            <w:r>
              <w:rPr>
                <w:rFonts w:ascii="仿宋_GB2312" w:hAnsi="仿宋_GB2312" w:cs="仿宋_GB2312" w:eastAsia="仿宋_GB2312"/>
                <w:sz w:val="21"/>
              </w:rPr>
              <w:t>语音功能：</w:t>
            </w:r>
            <w:r>
              <w:br/>
            </w:r>
            <w:r>
              <w:rPr>
                <w:rFonts w:ascii="仿宋_GB2312" w:hAnsi="仿宋_GB2312" w:cs="仿宋_GB2312" w:eastAsia="仿宋_GB2312"/>
                <w:sz w:val="21"/>
              </w:rPr>
              <w:t>1、多级语音音量调节，可单独设置测试提示、总测试时间、结果播报、总测试、时间及最后10秒的语音开启与关闭，也可自主选择播报内容。</w:t>
            </w:r>
            <w:r>
              <w:br/>
            </w:r>
            <w:r>
              <w:rPr>
                <w:rFonts w:ascii="仿宋_GB2312" w:hAnsi="仿宋_GB2312" w:cs="仿宋_GB2312" w:eastAsia="仿宋_GB2312"/>
                <w:sz w:val="21"/>
              </w:rPr>
              <w:t>2、主机具备全程同步语音播报功能。</w:t>
            </w:r>
            <w:r>
              <w:br/>
            </w:r>
            <w:r>
              <w:rPr>
                <w:rFonts w:ascii="仿宋_GB2312" w:hAnsi="仿宋_GB2312" w:cs="仿宋_GB2312" w:eastAsia="仿宋_GB2312"/>
                <w:sz w:val="21"/>
              </w:rPr>
              <w:t>功能指标：</w:t>
            </w:r>
            <w:r>
              <w:br/>
            </w:r>
            <w:r>
              <w:rPr>
                <w:rFonts w:ascii="仿宋_GB2312" w:hAnsi="仿宋_GB2312" w:cs="仿宋_GB2312" w:eastAsia="仿宋_GB2312"/>
                <w:sz w:val="21"/>
              </w:rPr>
              <w:t>▲1、主机带有屏幕显示，采用固定式按键设计，主机面板采用不开孔设计，具备防雨水、汗水渗透功能。主机内置身份证读卡器自动识别输入学生信息并语音播报姓名和性别，同时数字及英文键盘输入。支持扩展人脸识别输入、IC/ID卡输入等方式输入。</w:t>
            </w:r>
            <w:r>
              <w:br/>
            </w:r>
            <w:r>
              <w:rPr>
                <w:rFonts w:ascii="仿宋_GB2312" w:hAnsi="仿宋_GB2312" w:cs="仿宋_GB2312" w:eastAsia="仿宋_GB2312"/>
                <w:sz w:val="21"/>
              </w:rPr>
              <w:t>2、主机与外设内置环保可充电锂电池保证主机提供10小时以上的持续电能，低电量时可用外设移动电源充电测试。</w:t>
            </w:r>
            <w:r>
              <w:br/>
            </w:r>
            <w:r>
              <w:rPr>
                <w:rFonts w:ascii="仿宋_GB2312" w:hAnsi="仿宋_GB2312" w:cs="仿宋_GB2312" w:eastAsia="仿宋_GB2312"/>
                <w:sz w:val="21"/>
              </w:rPr>
              <w:t>3、主机内置大容量存储芯片，确保数据安全，可存储不少于50000条数据。主机内置测试数据查询界面，方便用户随测查。测试数据的保存须同时保存测试者信息、测试成绩、测试时间等原始信息。</w:t>
            </w:r>
            <w:r>
              <w:br/>
            </w:r>
            <w:r>
              <w:rPr>
                <w:rFonts w:ascii="仿宋_GB2312" w:hAnsi="仿宋_GB2312" w:cs="仿宋_GB2312" w:eastAsia="仿宋_GB2312"/>
                <w:sz w:val="21"/>
              </w:rPr>
              <w:t>4、主机内置智能自检报警系统，可快速搜检主机与外设的电量、硬件、通信、等工作状态是否正常。</w:t>
            </w:r>
            <w:r>
              <w:br/>
            </w:r>
            <w:r>
              <w:rPr>
                <w:rFonts w:ascii="仿宋_GB2312" w:hAnsi="仿宋_GB2312" w:cs="仿宋_GB2312" w:eastAsia="仿宋_GB2312"/>
                <w:sz w:val="21"/>
              </w:rPr>
              <w:t>5、具有操作权限功能，根据权限进行密码设置与修改。</w:t>
            </w:r>
            <w:r>
              <w:br/>
            </w:r>
            <w:r>
              <w:rPr>
                <w:rFonts w:ascii="仿宋_GB2312" w:hAnsi="仿宋_GB2312" w:cs="仿宋_GB2312" w:eastAsia="仿宋_GB2312"/>
                <w:sz w:val="21"/>
              </w:rPr>
              <w:t>6、主机支持学生个人信息的导入和导出，支持U盘操作，测试成绩自动生成Excel表格。</w:t>
            </w:r>
            <w:r>
              <w:br/>
            </w:r>
            <w:r>
              <w:rPr>
                <w:rFonts w:ascii="仿宋_GB2312" w:hAnsi="仿宋_GB2312" w:cs="仿宋_GB2312" w:eastAsia="仿宋_GB2312"/>
                <w:sz w:val="21"/>
              </w:rPr>
              <w:t>7、自动同时测量身高与体重，通过无线闭环系统实时上传身高、体重两项测试数据。</w:t>
            </w:r>
            <w:r>
              <w:br/>
            </w:r>
            <w:r>
              <w:rPr>
                <w:rFonts w:ascii="仿宋_GB2312" w:hAnsi="仿宋_GB2312" w:cs="仿宋_GB2312" w:eastAsia="仿宋_GB2312"/>
                <w:sz w:val="21"/>
              </w:rPr>
              <w:t>▲8、外设采用机械式测量设计，独立配置≥4吋显示器及触摸按键，可单机使用，配置移动式电源测试，主机与外设无线连接，可同时≥2台外设连1台主机进行测试。</w:t>
            </w:r>
            <w:r>
              <w:br/>
            </w:r>
            <w:r>
              <w:rPr>
                <w:rFonts w:ascii="仿宋_GB2312" w:hAnsi="仿宋_GB2312" w:cs="仿宋_GB2312" w:eastAsia="仿宋_GB2312"/>
                <w:sz w:val="21"/>
              </w:rPr>
              <w:t>9、可对身高和体重进行重新标定，可以设置屏保时间、自动关机时间，可以调节背光亮度。</w:t>
            </w:r>
            <w:r>
              <w:br/>
            </w:r>
            <w:r>
              <w:rPr>
                <w:rFonts w:ascii="仿宋_GB2312" w:hAnsi="仿宋_GB2312" w:cs="仿宋_GB2312" w:eastAsia="仿宋_GB2312"/>
                <w:sz w:val="21"/>
              </w:rPr>
              <w:t>10、外设单机可存储≥10000条测试数据。</w:t>
            </w:r>
            <w:r>
              <w:br/>
            </w:r>
            <w:r>
              <w:rPr>
                <w:rFonts w:ascii="仿宋_GB2312" w:hAnsi="仿宋_GB2312" w:cs="仿宋_GB2312" w:eastAsia="仿宋_GB2312"/>
                <w:sz w:val="21"/>
              </w:rPr>
              <w:t>11、量程：不劣于80-210cm；3-200kg；分度值：不劣于0.1cm；0.1kg；误差：不劣于±0.2%、±0.3%。（需提供第三方检测机构出具的检测报告）</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六、</w:t>
            </w:r>
            <w:r>
              <w:rPr>
                <w:rFonts w:ascii="仿宋_GB2312" w:hAnsi="仿宋_GB2312" w:cs="仿宋_GB2312" w:eastAsia="仿宋_GB2312"/>
              </w:rPr>
              <w:t>无线智能肺活量测试仪</w:t>
            </w:r>
            <w:r>
              <w:rPr>
                <w:rFonts w:ascii="仿宋_GB2312" w:hAnsi="仿宋_GB2312" w:cs="仿宋_GB2312" w:eastAsia="仿宋_GB2312"/>
              </w:rPr>
              <w:t xml:space="preserve">   </w:t>
            </w:r>
            <w:r>
              <w:rPr>
                <w:rFonts w:ascii="仿宋_GB2312" w:hAnsi="仿宋_GB2312" w:cs="仿宋_GB2312" w:eastAsia="仿宋_GB2312"/>
              </w:rPr>
              <w:t>数量：</w:t>
            </w:r>
            <w:r>
              <w:rPr>
                <w:rFonts w:ascii="仿宋_GB2312" w:hAnsi="仿宋_GB2312" w:cs="仿宋_GB2312" w:eastAsia="仿宋_GB2312"/>
              </w:rPr>
              <w:t>1套</w:t>
            </w:r>
          </w:p>
          <w:p>
            <w:pPr>
              <w:pStyle w:val="null3"/>
              <w:jc w:val="both"/>
            </w:pPr>
            <w:r>
              <w:rPr>
                <w:rFonts w:ascii="仿宋_GB2312" w:hAnsi="仿宋_GB2312" w:cs="仿宋_GB2312" w:eastAsia="仿宋_GB2312"/>
                <w:sz w:val="21"/>
              </w:rPr>
              <w:t>操作系统：</w:t>
            </w:r>
            <w:r>
              <w:br/>
            </w:r>
            <w:r>
              <w:rPr>
                <w:rFonts w:ascii="仿宋_GB2312" w:hAnsi="仿宋_GB2312" w:cs="仿宋_GB2312" w:eastAsia="仿宋_GB2312"/>
                <w:sz w:val="21"/>
              </w:rPr>
              <w:t>1、主机系统为专用智能闭环操作系统，开机不超过2秒，主机界面为宫格式操作设计。</w:t>
            </w:r>
            <w:r>
              <w:br/>
            </w:r>
            <w:r>
              <w:rPr>
                <w:rFonts w:ascii="仿宋_GB2312" w:hAnsi="仿宋_GB2312" w:cs="仿宋_GB2312" w:eastAsia="仿宋_GB2312"/>
                <w:sz w:val="21"/>
              </w:rPr>
              <w:t>▲2、可内置多个测试项目实现一机多用，无须安装程序可自主更换测试项目。多种调节模式设置主机亮度、待机和自动关机时间。触控式液晶显示器和键盘均支持双手手套模式、签字笔和其它任何硬物通过点击的方式进行输入和选择操作。</w:t>
            </w:r>
            <w:r>
              <w:br/>
            </w:r>
            <w:r>
              <w:rPr>
                <w:rFonts w:ascii="仿宋_GB2312" w:hAnsi="仿宋_GB2312" w:cs="仿宋_GB2312" w:eastAsia="仿宋_GB2312"/>
                <w:sz w:val="21"/>
              </w:rPr>
              <w:t>3、可被动式接受体质测试智能云平台的控制同步时间、同步关机和参数设置等功能。</w:t>
            </w:r>
            <w:r>
              <w:br/>
            </w:r>
            <w:r>
              <w:rPr>
                <w:rFonts w:ascii="仿宋_GB2312" w:hAnsi="仿宋_GB2312" w:cs="仿宋_GB2312" w:eastAsia="仿宋_GB2312"/>
                <w:sz w:val="21"/>
              </w:rPr>
              <w:t>显示功能：</w:t>
            </w:r>
            <w:r>
              <w:br/>
            </w:r>
            <w:r>
              <w:rPr>
                <w:rFonts w:ascii="仿宋_GB2312" w:hAnsi="仿宋_GB2312" w:cs="仿宋_GB2312" w:eastAsia="仿宋_GB2312"/>
                <w:sz w:val="21"/>
              </w:rPr>
              <w:t>1、显示屏采用彩色触控液晶显示器，开机可以展示外设与主机连接状态，未连接时有明显的提示标示，同时有外设实时电量的显示。</w:t>
            </w:r>
            <w:r>
              <w:br/>
            </w:r>
            <w:r>
              <w:rPr>
                <w:rFonts w:ascii="仿宋_GB2312" w:hAnsi="仿宋_GB2312" w:cs="仿宋_GB2312" w:eastAsia="仿宋_GB2312"/>
                <w:sz w:val="21"/>
              </w:rPr>
              <w:t>2、具有多级的亮度调节，0-120分钟内屏幕保护时间设定和自动关机的设置。</w:t>
            </w:r>
            <w:r>
              <w:br/>
            </w:r>
            <w:r>
              <w:rPr>
                <w:rFonts w:ascii="仿宋_GB2312" w:hAnsi="仿宋_GB2312" w:cs="仿宋_GB2312" w:eastAsia="仿宋_GB2312"/>
                <w:sz w:val="21"/>
              </w:rPr>
              <w:t>语音功能：</w:t>
            </w:r>
            <w:r>
              <w:br/>
            </w:r>
            <w:r>
              <w:rPr>
                <w:rFonts w:ascii="仿宋_GB2312" w:hAnsi="仿宋_GB2312" w:cs="仿宋_GB2312" w:eastAsia="仿宋_GB2312"/>
                <w:sz w:val="21"/>
              </w:rPr>
              <w:t>1、多级语音音量调节，可单独设置测试提示、总测试时间、结果播报、总测试、时间及最后10秒的语音开启与关闭，也可自主选择播报内容。</w:t>
            </w:r>
            <w:r>
              <w:br/>
            </w:r>
            <w:r>
              <w:rPr>
                <w:rFonts w:ascii="仿宋_GB2312" w:hAnsi="仿宋_GB2312" w:cs="仿宋_GB2312" w:eastAsia="仿宋_GB2312"/>
                <w:sz w:val="21"/>
              </w:rPr>
              <w:t>2、主机具备全程同步语音播报功能。</w:t>
            </w:r>
            <w:r>
              <w:br/>
            </w:r>
            <w:r>
              <w:rPr>
                <w:rFonts w:ascii="仿宋_GB2312" w:hAnsi="仿宋_GB2312" w:cs="仿宋_GB2312" w:eastAsia="仿宋_GB2312"/>
                <w:sz w:val="21"/>
              </w:rPr>
              <w:t>功能指标：</w:t>
            </w:r>
            <w:r>
              <w:br/>
            </w:r>
            <w:r>
              <w:rPr>
                <w:rFonts w:ascii="仿宋_GB2312" w:hAnsi="仿宋_GB2312" w:cs="仿宋_GB2312" w:eastAsia="仿宋_GB2312"/>
                <w:sz w:val="21"/>
              </w:rPr>
              <w:t>▲1、主机具有屏幕显示，采用固定式按键设计，主机面板采用不开孔设计，具备防雨水、汗水渗透功能。主机内置身份证读卡器自动识别输入学生信息并语音播报姓名和性别，同时数字及英文键盘输入。支持扩展人脸识别输入、IC/ID卡输入等方式输入。</w:t>
            </w:r>
            <w:r>
              <w:br/>
            </w:r>
            <w:r>
              <w:rPr>
                <w:rFonts w:ascii="仿宋_GB2312" w:hAnsi="仿宋_GB2312" w:cs="仿宋_GB2312" w:eastAsia="仿宋_GB2312"/>
                <w:sz w:val="21"/>
              </w:rPr>
              <w:t>2、主机与外设内置环保可充电锂电池保证主机提供10小时以上的持续电能，低电量时可用外设移动电源充电测试。</w:t>
            </w:r>
            <w:r>
              <w:br/>
            </w:r>
            <w:r>
              <w:rPr>
                <w:rFonts w:ascii="仿宋_GB2312" w:hAnsi="仿宋_GB2312" w:cs="仿宋_GB2312" w:eastAsia="仿宋_GB2312"/>
                <w:sz w:val="21"/>
              </w:rPr>
              <w:t>3、主机内置大容量存储芯片，确保数据安全，可存储不少于50000条数据。主机内置测试数据查询界面，方便用户随测查。测试数据的保存须同时保存测试者信息、测试成绩、测试时间等原始信息。</w:t>
            </w:r>
            <w:r>
              <w:br/>
            </w:r>
            <w:r>
              <w:rPr>
                <w:rFonts w:ascii="仿宋_GB2312" w:hAnsi="仿宋_GB2312" w:cs="仿宋_GB2312" w:eastAsia="仿宋_GB2312"/>
                <w:sz w:val="21"/>
              </w:rPr>
              <w:t>4、主机内置智能自检报警系统，可快速搜检主机与外设的电量、硬件、通信、等工作状态是否正常。</w:t>
            </w:r>
            <w:r>
              <w:br/>
            </w:r>
            <w:r>
              <w:rPr>
                <w:rFonts w:ascii="仿宋_GB2312" w:hAnsi="仿宋_GB2312" w:cs="仿宋_GB2312" w:eastAsia="仿宋_GB2312"/>
                <w:sz w:val="21"/>
              </w:rPr>
              <w:t>5、具有操作权限功能，根据权限进行密码设置与修改。</w:t>
            </w:r>
            <w:r>
              <w:br/>
            </w:r>
            <w:r>
              <w:rPr>
                <w:rFonts w:ascii="仿宋_GB2312" w:hAnsi="仿宋_GB2312" w:cs="仿宋_GB2312" w:eastAsia="仿宋_GB2312"/>
                <w:sz w:val="21"/>
              </w:rPr>
              <w:t>6、主机支持学生个人信息的导入和导出，支持U盘操作，测试成绩自动生成Excel表格。</w:t>
            </w:r>
            <w:r>
              <w:br/>
            </w:r>
            <w:r>
              <w:rPr>
                <w:rFonts w:ascii="仿宋_GB2312" w:hAnsi="仿宋_GB2312" w:cs="仿宋_GB2312" w:eastAsia="仿宋_GB2312"/>
                <w:sz w:val="21"/>
              </w:rPr>
              <w:t>7、自动测量最大肺活量气通量的数值，通过无线闭环系统实时上传测试数据，可根据用户需要选择测试者的测试次数（1-5次），设有换气锁定成绩防作弊功能，主机自动筛选成绩最好成绩记录。</w:t>
            </w:r>
            <w:r>
              <w:br/>
            </w:r>
            <w:r>
              <w:rPr>
                <w:rFonts w:ascii="仿宋_GB2312" w:hAnsi="仿宋_GB2312" w:cs="仿宋_GB2312" w:eastAsia="仿宋_GB2312"/>
                <w:sz w:val="21"/>
              </w:rPr>
              <w:t>8、外设与主机无线联接，多人同时测试时可由主机统一测试口令或外设单独口令，可同时≥2台外设连1台主机进行测试。</w:t>
            </w:r>
            <w:r>
              <w:br/>
            </w:r>
            <w:r>
              <w:rPr>
                <w:rFonts w:ascii="仿宋_GB2312" w:hAnsi="仿宋_GB2312" w:cs="仿宋_GB2312" w:eastAsia="仿宋_GB2312"/>
                <w:sz w:val="21"/>
              </w:rPr>
              <w:t>9、采用气体流量传感器,使测试时呼出的气体快速从外设底部流出，避免连续测试时的重复吸入，采用双重过滤结构，避免病菌传染。</w:t>
            </w:r>
            <w:r>
              <w:br/>
            </w:r>
            <w:r>
              <w:rPr>
                <w:rFonts w:ascii="仿宋_GB2312" w:hAnsi="仿宋_GB2312" w:cs="仿宋_GB2312" w:eastAsia="仿宋_GB2312"/>
                <w:sz w:val="21"/>
              </w:rPr>
              <w:t>10、外设可单机使用，自带喇叭（提供实物实拍图予以佐证），测试结束后自动语音播报测试结果。</w:t>
            </w:r>
            <w:r>
              <w:br/>
            </w:r>
            <w:r>
              <w:rPr>
                <w:rFonts w:ascii="仿宋_GB2312" w:hAnsi="仿宋_GB2312" w:cs="仿宋_GB2312" w:eastAsia="仿宋_GB2312"/>
                <w:sz w:val="21"/>
              </w:rPr>
              <w:t>11、量程：0-9999ml；分度值：1ml；误差：±2.5%。</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自合同签订之日起，30个日历日完成全部项目内容。</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指定的地点后经双方共同核验到货信息、质量、数量等，采购方按计划内容验收货物，合格后方可交货，如发现与采购合同货物清单不符的品种、品牌或质量存在缺陷，采购方提出异议，供货商无条件更换。累计3次出现所供货物与采购清单不符或质量存在缺陷采购方有权终止合同（合同书面解除通知送达供货商之日视为解除）。 2.质量验收标准或规范：现行的国家标准或国家行政部门颁布的法律法规、规章制度及行业标准（供应商提供的货物必须符合国家现行标准和相应的技术规范，这些标准和技术规范应为合同签订之日为止最新公布发行的标准和技术规范；所供货物必须保证质量可靠、进货渠道正规，符合 国家相关标准，并满足采购要求）；所有货物在运输、搬运、安装的过程中，造成甲方损失的，由乙方为甲方修复或更新。</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质保期为终验合格后3年（参数中有具体要求的，按参数要求提供质保）。成交供应商承诺的质保时间超过磋商文件要求的，按其承诺时间质保。 2.三年内学校运动会期间配技术人员现场技术支持 3.成交供应商承诺的质保期起始时间为验收合格之日。 4.所有产品质量必须符合现行的国家标准或国家行政部门颁布的法律法规、规章制度等。没有国家标准的，可以参考行业标准。所有设备及辅材必须是未使用过的新产品，质量优良、渠道正当，配置合理。 5.质保期出现的质量问题由成交供应商负责解决并承担所有费用。质保期后如需更换零部件，成交供应商应以优惠价提供。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因执行本合同所发生的或与本合同有关的一切争议,双方应通过友好协商解决。如果协商开始后六十（60）天还不能解决，双方可依以下一种方式解决： 1.双方达成仲裁协议，向约定的仲裁委员会申请仲裁。2.向有管辖权的人民法院起诉。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并编制目录和页码。 2.线下递交响应文件地点：西安市雁塔区科技二路71号竹园·天寰国际1706室。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有效财务报告(成立时间至响应文件递交截止时间不足一年的可提供成立后任意时段的资产负债表)，或其响应文件递交截止时间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提供自2024年7月1日以来已缴存的任意1个月的社会保障资金缴存单据或社保机构开具的社会保险参保缴费情况证明；依法不需要缴纳社会保障资金的供应商应提供相关证明文件。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供自2024年7月1日以来已缴纳的任意1个月的依法缴纳税收的相关凭据(时间以税款所属日期为准)，凭据应有税务机关或代收机关的公章或业务专用章；依法免税或无须缴纳税收的供应商，应提供相应证明文件。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提供具有履行合同所必需的设备和专业技术能力的书面承诺，加盖供应商公章。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提供参加政府采购活动前三年内在经营活动中没有重大违法记录的书面声明。加盖供应商公章。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业绩一览表.docx 中小企业声明函 供应商认为有必要说明、阐述的事项或其他材料.docx 技术参数与性能指标偏离表.docx 报价表 商务应答表.docx 响应文件封面 分项报价表.docx 供应商应提交的相关资格证明材料.docx 残疾人福利性单位声明函 总实施方案.docx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2.要求全面响应磋商文件，不能有任何采购人不能接受的附加条件；3.规定不接受选择方案和选择报价（包括交叉折扣）的，供应商提供了选择方案/或选择报价（包括交叉折扣）；4.提供虚假证明，开具虚假资质，出现虚假应答。</w:t>
            </w:r>
          </w:p>
        </w:tc>
        <w:tc>
          <w:tcPr>
            <w:tcW w:type="dxa" w:w="1661"/>
          </w:tcPr>
          <w:p>
            <w:pPr>
              <w:pStyle w:val="null3"/>
            </w:pPr>
            <w:r>
              <w:rPr>
                <w:rFonts w:ascii="仿宋_GB2312" w:hAnsi="仿宋_GB2312" w:cs="仿宋_GB2312" w:eastAsia="仿宋_GB2312"/>
              </w:rPr>
              <w:t>业绩一览表.docx 中小企业声明函 供应商认为有必要说明、阐述的事项或其他材料.docx 技术参数与性能指标偏离表.docx 报价表 商务应答表.docx 响应文件封面 分项报价表.docx 供应商应提交的相关资格证明材料.docx 残疾人福利性单位声明函 总实施方案.docx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投标产品的技术指标和性能完全满足招标文件要求计30分。 磋商文件“第三章招标项目技术、服务、商务及其他要求”中标▲项参数为重要指标，每负偏离一项扣1分，未标▲项为一般指标，每负偏离一项扣0.5分，扣完为止。 备注： 1.标▲项参数需提供证明材料，如未提供相关证明材料，按标▲项参数负偏离对待，按上述规定相应扣分。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技术参数与性能指标偏离表.docx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针对本项目制定的实施方案，方案内容包括但不限于①项目整体目标②供货进度计划③安装运输调试方案④人员配备；⑤物流保障措施；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上述5项评审内容全部满足评审标准得15分，每有一个评审内容缺项扣3分，每有一项评审内容存在缺陷，扣（1-3）分，扣完为止。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一、评审内容 针对本项目提供具体可行的产品质量保证方案，包括但不限于①质量保证计划；②供货质量保障措施；③质量保障制度；④产品质量保证承诺。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上述4项评审内容全部满足评审标准得8分，每有一个评审内容缺项扣2分，每有一项评审内容存在缺陷，扣（1-2）分，扣完为止。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针对本项目提出具体的售后服务方案，包括但不限于：①售后服务人员组织②售后服务保障措施③产品交付采购方后出现质量问题的响应时间④供货不及时、出现残次品等补货换货解决方案⑤售后服务承诺。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上述5项评审内容全部满足评审标准得15分，每有一个评审内容缺项扣3分，每有一项评审内容存在缺陷，扣（1-3）分，扣完为止。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提供供应商近三年（2022年7月至今以合同签订时间为准）的类似业绩证明文件，提供完整合同复印件加盖公章，每提供一份得1分，满分2分。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满足竞争性磋商文件实质性要求且最终磋商报价最低的供应商的价格为评审基准价，其价格分为满分。 磋商报价得分=（评审基准价／最终磋商报价）×30。（符合竞争性磋商文件规定的价格扣除的供应商，用扣除后的价格参与评审。）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详见附件：技术参数与性能指标偏离表.docx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详见附件：总实施方案.docx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详见附件：供应商认为有必要说明、阐述的事项或其他材料.docx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