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4483D">
      <w:pPr>
        <w:spacing w:line="600" w:lineRule="exact"/>
        <w:rPr>
          <w:rFonts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服务条款响应偏离表（格式）</w:t>
      </w:r>
    </w:p>
    <w:p w14:paraId="245919FA">
      <w:pPr>
        <w:spacing w:line="240" w:lineRule="exact"/>
        <w:ind w:left="210" w:leftChars="100"/>
        <w:rPr>
          <w:rFonts w:ascii="仿宋" w:hAnsi="仿宋" w:eastAsia="仿宋" w:cs="仿宋"/>
          <w:b/>
          <w:bCs/>
          <w:sz w:val="24"/>
          <w:highlight w:val="none"/>
        </w:rPr>
      </w:pPr>
    </w:p>
    <w:p w14:paraId="06DC916B">
      <w:pPr>
        <w:spacing w:line="480" w:lineRule="exac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投标人名称：（投标人单位公章）     项目编号：</w:t>
      </w:r>
    </w:p>
    <w:tbl>
      <w:tblPr>
        <w:tblStyle w:val="2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236F54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F9DC7B">
            <w:pPr>
              <w:spacing w:line="320" w:lineRule="exact"/>
              <w:ind w:left="-97" w:leftChars="-46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 xml:space="preserve"> 序号</w:t>
            </w: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84DBAD">
            <w:pPr>
              <w:spacing w:line="320" w:lineRule="exact"/>
              <w:ind w:left="210" w:leftChars="100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磋商文件服务内容及要求</w:t>
            </w: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11CDE0">
            <w:pPr>
              <w:spacing w:line="320" w:lineRule="exact"/>
              <w:ind w:left="210" w:leftChars="100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 xml:space="preserve">磋商响应文件服务内容及要求响应 </w:t>
            </w: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21CAD0">
            <w:pPr>
              <w:spacing w:line="320" w:lineRule="exact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响应情况</w:t>
            </w:r>
          </w:p>
        </w:tc>
        <w:tc>
          <w:tcPr>
            <w:tcW w:w="1324" w:type="dxa"/>
            <w:noWrap/>
            <w:vAlign w:val="center"/>
          </w:tcPr>
          <w:p w14:paraId="540BE76A">
            <w:pPr>
              <w:spacing w:line="320" w:lineRule="exact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响应说明</w:t>
            </w:r>
          </w:p>
        </w:tc>
      </w:tr>
      <w:tr w14:paraId="424892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8201C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490E27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6F63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2BA998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/>
            <w:vAlign w:val="center"/>
          </w:tcPr>
          <w:p w14:paraId="776E6C1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D67E8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7FDB08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0E4182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4FFCF0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CA512C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/>
            <w:vAlign w:val="center"/>
          </w:tcPr>
          <w:p w14:paraId="627DFB1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FAF8D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AC0F9C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E42D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86B1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8007C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5270CFB0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43648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3BE3B2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6629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BBD335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6A594A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0F1EBE8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3B096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6688D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5DEEB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909728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64897C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05AAC38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7804D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EC1D8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06B392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62B0B2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265D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3DCE003B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E2E6D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3A8EC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BFB71B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2C241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A4372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32B45487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74135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DD34A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58A125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009686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882056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4F90081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7F15C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E93116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644FB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73B70C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F2597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36502944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BD210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F5A48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9CC9B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3FBE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50E9E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4" w:type="dxa"/>
            <w:noWrap/>
            <w:vAlign w:val="center"/>
          </w:tcPr>
          <w:p w14:paraId="6232119A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38B7A5F2">
      <w:pPr>
        <w:spacing w:line="440" w:lineRule="exact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备注：1.对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文件服务内容及技术要求做出响应。</w:t>
      </w:r>
    </w:p>
    <w:p w14:paraId="3C060927">
      <w:pPr>
        <w:spacing w:line="440" w:lineRule="exact"/>
        <w:ind w:firstLine="482" w:firstLineChars="2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 xml:space="preserve">  2、本表只填写磋商响应文件中与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文件有偏离（包括正偏离和负偏离）的内容，磋商响应文件中服务内容及技术要求条款响应与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文件要求完全一致的，不用在此表中列出，但必须提交空白表。</w:t>
      </w:r>
    </w:p>
    <w:p w14:paraId="27569DDC">
      <w:pPr>
        <w:spacing w:line="440" w:lineRule="exact"/>
        <w:ind w:firstLine="723" w:firstLineChars="3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3、供应商必须据实填写，不得虚假响应，否则将取消其磋商或成交资格，并按有关规定进处罚。</w:t>
      </w:r>
    </w:p>
    <w:p w14:paraId="0571AC54">
      <w:pPr>
        <w:spacing w:line="440" w:lineRule="exact"/>
        <w:ind w:firstLine="723" w:firstLineChars="3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供应商保证：除服务条款响应偏离表列出的偏差外，供应商响应磋商文件的全部服务内容及技术要求。</w:t>
      </w:r>
    </w:p>
    <w:p w14:paraId="6BC243D3">
      <w:pPr>
        <w:spacing w:line="440" w:lineRule="exact"/>
        <w:ind w:firstLine="360" w:firstLineChars="150"/>
        <w:rPr>
          <w:rFonts w:ascii="仿宋" w:hAnsi="仿宋" w:eastAsia="仿宋" w:cs="仿宋"/>
          <w:sz w:val="24"/>
          <w:highlight w:val="none"/>
        </w:rPr>
      </w:pPr>
    </w:p>
    <w:p w14:paraId="58439F2F">
      <w:pPr>
        <w:pStyle w:val="4"/>
        <w:rPr>
          <w:rFonts w:hint="default" w:ascii="仿宋" w:hAnsi="仿宋" w:eastAsia="仿宋" w:cs="仿宋"/>
          <w:highlight w:val="none"/>
        </w:rPr>
      </w:pPr>
      <w:r>
        <w:rPr>
          <w:rFonts w:ascii="仿宋" w:hAnsi="仿宋" w:eastAsia="仿宋" w:cs="仿宋"/>
          <w:sz w:val="24"/>
          <w:highlight w:val="none"/>
          <w:lang w:val="zh-CN"/>
        </w:rPr>
        <w:t>法定代表人或被授权人（签字或盖章）</w:t>
      </w:r>
      <w:r>
        <w:rPr>
          <w:rFonts w:ascii="仿宋" w:hAnsi="仿宋" w:eastAsia="仿宋" w:cs="仿宋"/>
          <w:sz w:val="24"/>
          <w:highlight w:val="none"/>
        </w:rPr>
        <w:t xml:space="preserve"> :       日 期：      </w:t>
      </w:r>
    </w:p>
    <w:p w14:paraId="119FEBAA">
      <w:pPr>
        <w:pStyle w:val="4"/>
        <w:rPr>
          <w:rFonts w:hint="default" w:ascii="仿宋" w:hAnsi="仿宋" w:eastAsia="仿宋" w:cs="仿宋"/>
          <w:highlight w:val="none"/>
        </w:rPr>
      </w:pPr>
    </w:p>
    <w:p w14:paraId="70BE7E98">
      <w:pPr>
        <w:pStyle w:val="4"/>
        <w:rPr>
          <w:rFonts w:hint="default" w:ascii="仿宋" w:hAnsi="仿宋" w:eastAsia="仿宋" w:cs="仿宋"/>
          <w:highlight w:val="none"/>
        </w:rPr>
      </w:pPr>
    </w:p>
    <w:p w14:paraId="1ECDF6B6">
      <w:pPr>
        <w:pStyle w:val="4"/>
        <w:rPr>
          <w:rFonts w:hint="default" w:ascii="仿宋" w:hAnsi="仿宋" w:eastAsia="仿宋" w:cs="仿宋"/>
          <w:highlight w:val="none"/>
        </w:rPr>
      </w:pPr>
    </w:p>
    <w:p w14:paraId="052AB66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11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2025-07-10T06:13:33Z</dcterms:created>
  <dc:creator>Administrator</dc:creator>
  <cp:lastModifiedBy>慢慢慢半拍</cp:lastModifiedBy>
  <dcterms:modified xsi:type="dcterms:W3CDTF">2025-07-10T06:20:36Z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C199AF9180AA4024B0E60D39D438C031_12</vt:lpwstr>
  </property>
</Properties>
</file>