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63AD2">
      <w:pPr>
        <w:pageBreakBefore w:val="0"/>
        <w:wordWrap/>
        <w:overflowPunct/>
        <w:topLinePunct w:val="0"/>
        <w:bidi w:val="0"/>
        <w:spacing w:line="360" w:lineRule="auto"/>
        <w:rPr>
          <w:rFonts w:hint="eastAsia"/>
          <w:b/>
          <w:sz w:val="24"/>
          <w:szCs w:val="15"/>
          <w:highlight w:val="none"/>
          <w:lang w:eastAsia="zh-CN"/>
        </w:rPr>
      </w:pPr>
      <w:r>
        <w:rPr>
          <w:rFonts w:hint="eastAsia"/>
          <w:b/>
          <w:sz w:val="24"/>
          <w:szCs w:val="15"/>
          <w:highlight w:val="none"/>
          <w:lang w:eastAsia="zh-CN"/>
        </w:rPr>
        <w:t>其他附件：</w:t>
      </w:r>
    </w:p>
    <w:p w14:paraId="2C241496">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2744"/>
      <w:bookmarkStart w:id="1" w:name="_Toc363474028"/>
      <w:bookmarkStart w:id="2" w:name="_Toc403077649"/>
      <w:bookmarkStart w:id="3" w:name="_Toc17167"/>
      <w:bookmarkStart w:id="4" w:name="_Toc20657"/>
      <w:bookmarkStart w:id="5" w:name="_Toc1430"/>
      <w:bookmarkStart w:id="6" w:name="_Toc8589"/>
      <w:bookmarkStart w:id="7" w:name="_Toc4115"/>
      <w:bookmarkStart w:id="8" w:name="_Toc403077650"/>
      <w:bookmarkStart w:id="9" w:name="_Toc324414285"/>
      <w:bookmarkStart w:id="10" w:name="_Toc363474029"/>
      <w:bookmarkStart w:id="11" w:name="_Toc426457702"/>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4A6D68FD">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68F9B28F">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2B6DC0C8">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37D9EE58">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1268B643">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55B1F01">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p>
    <w:p w14:paraId="0107A171">
      <w:pPr>
        <w:pStyle w:val="2"/>
        <w:rPr>
          <w:rFonts w:hint="eastAsia" w:asciiTheme="minorEastAsia" w:hAnsiTheme="minorEastAsia" w:eastAsiaTheme="minorEastAsia" w:cstheme="minorEastAsia"/>
          <w:color w:val="auto"/>
          <w:szCs w:val="24"/>
          <w:highlight w:val="none"/>
          <w:lang w:val="zh-CN"/>
        </w:rPr>
      </w:pPr>
    </w:p>
    <w:p w14:paraId="69515DD7">
      <w:pPr>
        <w:pStyle w:val="2"/>
        <w:rPr>
          <w:rFonts w:hint="eastAsia" w:asciiTheme="minorEastAsia" w:hAnsiTheme="minorEastAsia" w:eastAsiaTheme="minorEastAsia" w:cstheme="minorEastAsia"/>
          <w:color w:val="auto"/>
          <w:szCs w:val="24"/>
          <w:highlight w:val="none"/>
          <w:lang w:val="zh-CN"/>
        </w:rPr>
      </w:pPr>
    </w:p>
    <w:p w14:paraId="23B9FD93">
      <w:pPr>
        <w:pStyle w:val="2"/>
        <w:rPr>
          <w:rFonts w:hint="eastAsia" w:asciiTheme="minorEastAsia" w:hAnsiTheme="minorEastAsia" w:eastAsiaTheme="minorEastAsia" w:cstheme="minorEastAsia"/>
          <w:color w:val="auto"/>
          <w:szCs w:val="24"/>
          <w:highlight w:val="none"/>
          <w:lang w:val="zh-CN"/>
        </w:rPr>
      </w:pPr>
    </w:p>
    <w:p w14:paraId="520C3615">
      <w:pPr>
        <w:pStyle w:val="2"/>
        <w:rPr>
          <w:rFonts w:hint="eastAsia" w:asciiTheme="minorEastAsia" w:hAnsiTheme="minorEastAsia" w:eastAsiaTheme="minorEastAsia" w:cstheme="minorEastAsia"/>
          <w:color w:val="auto"/>
          <w:szCs w:val="24"/>
          <w:highlight w:val="none"/>
          <w:lang w:val="zh-CN"/>
        </w:rPr>
      </w:pPr>
    </w:p>
    <w:p w14:paraId="20BAF062">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附：法定代表人（单位负责人）身份证复印件。</w:t>
      </w:r>
    </w:p>
    <w:p w14:paraId="5FA25566">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p>
    <w:p w14:paraId="0D1C84D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注：自然人参与磋商的此处只附身份证复印件。</w:t>
      </w:r>
    </w:p>
    <w:p w14:paraId="6E0808BD">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0767C0BF">
      <w:pPr>
        <w:pStyle w:val="2"/>
        <w:rPr>
          <w:rFonts w:hint="eastAsia" w:asciiTheme="minorEastAsia" w:hAnsiTheme="minorEastAsia" w:eastAsiaTheme="minorEastAsia" w:cstheme="minorEastAsia"/>
          <w:color w:val="auto"/>
          <w:highlight w:val="none"/>
        </w:rPr>
      </w:pPr>
    </w:p>
    <w:p w14:paraId="5C8698F2">
      <w:pPr>
        <w:pStyle w:val="2"/>
        <w:rPr>
          <w:rFonts w:hint="eastAsia" w:asciiTheme="minorEastAsia" w:hAnsiTheme="minorEastAsia" w:eastAsiaTheme="minorEastAsia" w:cstheme="minorEastAsia"/>
          <w:color w:val="auto"/>
          <w:highlight w:val="none"/>
        </w:rPr>
      </w:pPr>
    </w:p>
    <w:p w14:paraId="47B98EF2">
      <w:pPr>
        <w:pStyle w:val="2"/>
        <w:rPr>
          <w:rFonts w:hint="eastAsia" w:asciiTheme="minorEastAsia" w:hAnsiTheme="minorEastAsia" w:eastAsiaTheme="minorEastAsia" w:cstheme="minorEastAsia"/>
          <w:color w:val="auto"/>
          <w:highlight w:val="none"/>
        </w:rPr>
      </w:pPr>
    </w:p>
    <w:p w14:paraId="741E322F">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B96E04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0DF2EB76">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6D9B1BFE">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702036B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11F13B5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4E49A977">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65E54C80">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17A623B2">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50625B98">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0EC3BE3C">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6"/>
        <w:tblW w:w="0" w:type="auto"/>
        <w:tblInd w:w="0" w:type="dxa"/>
        <w:tblLayout w:type="fixed"/>
        <w:tblCellMar>
          <w:top w:w="0" w:type="dxa"/>
          <w:left w:w="108" w:type="dxa"/>
          <w:bottom w:w="0" w:type="dxa"/>
          <w:right w:w="108" w:type="dxa"/>
        </w:tblCellMar>
      </w:tblPr>
      <w:tblGrid>
        <w:gridCol w:w="4839"/>
        <w:gridCol w:w="4200"/>
      </w:tblGrid>
      <w:tr w14:paraId="339D5D94">
        <w:tblPrEx>
          <w:tblCellMar>
            <w:top w:w="0" w:type="dxa"/>
            <w:left w:w="108" w:type="dxa"/>
            <w:bottom w:w="0" w:type="dxa"/>
            <w:right w:w="108" w:type="dxa"/>
          </w:tblCellMar>
        </w:tblPrEx>
        <w:trPr>
          <w:trHeight w:val="600" w:hRule="atLeast"/>
        </w:trPr>
        <w:tc>
          <w:tcPr>
            <w:tcW w:w="4839" w:type="dxa"/>
            <w:noWrap w:val="0"/>
            <w:vAlign w:val="top"/>
          </w:tcPr>
          <w:p w14:paraId="0A9942ED">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7E7AF149">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1EFDB721">
        <w:tblPrEx>
          <w:tblCellMar>
            <w:top w:w="0" w:type="dxa"/>
            <w:left w:w="108" w:type="dxa"/>
            <w:bottom w:w="0" w:type="dxa"/>
            <w:right w:w="108" w:type="dxa"/>
          </w:tblCellMar>
        </w:tblPrEx>
        <w:trPr>
          <w:trHeight w:val="600" w:hRule="atLeast"/>
        </w:trPr>
        <w:tc>
          <w:tcPr>
            <w:tcW w:w="4839" w:type="dxa"/>
            <w:noWrap w:val="0"/>
            <w:vAlign w:val="top"/>
          </w:tcPr>
          <w:p w14:paraId="0E4F5038">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4A6CB897">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447EB09D">
        <w:tblPrEx>
          <w:tblCellMar>
            <w:top w:w="0" w:type="dxa"/>
            <w:left w:w="108" w:type="dxa"/>
            <w:bottom w:w="0" w:type="dxa"/>
            <w:right w:w="108" w:type="dxa"/>
          </w:tblCellMar>
        </w:tblPrEx>
        <w:trPr>
          <w:trHeight w:val="600" w:hRule="atLeast"/>
        </w:trPr>
        <w:tc>
          <w:tcPr>
            <w:tcW w:w="4839" w:type="dxa"/>
            <w:noWrap w:val="0"/>
            <w:vAlign w:val="top"/>
          </w:tcPr>
          <w:p w14:paraId="3889DD0D">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60E7C19A">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1045CD19">
        <w:tblPrEx>
          <w:tblCellMar>
            <w:top w:w="0" w:type="dxa"/>
            <w:left w:w="108" w:type="dxa"/>
            <w:bottom w:w="0" w:type="dxa"/>
            <w:right w:w="108" w:type="dxa"/>
          </w:tblCellMar>
        </w:tblPrEx>
        <w:trPr>
          <w:trHeight w:val="600" w:hRule="atLeast"/>
        </w:trPr>
        <w:tc>
          <w:tcPr>
            <w:tcW w:w="4839" w:type="dxa"/>
            <w:noWrap w:val="0"/>
            <w:vAlign w:val="top"/>
          </w:tcPr>
          <w:p w14:paraId="20B12D4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741E7B14">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2028BE79">
        <w:tblPrEx>
          <w:tblCellMar>
            <w:top w:w="0" w:type="dxa"/>
            <w:left w:w="108" w:type="dxa"/>
            <w:bottom w:w="0" w:type="dxa"/>
            <w:right w:w="108" w:type="dxa"/>
          </w:tblCellMar>
        </w:tblPrEx>
        <w:trPr>
          <w:trHeight w:val="600" w:hRule="atLeast"/>
        </w:trPr>
        <w:tc>
          <w:tcPr>
            <w:tcW w:w="4839" w:type="dxa"/>
            <w:noWrap w:val="0"/>
            <w:vAlign w:val="top"/>
          </w:tcPr>
          <w:p w14:paraId="558EC3C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702E34EF">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6883A8DB">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附：法定代表人、被授权人二代身份证双面复印件及被授权人开标前三个月的基本养老保险参保缴费证明，该证明须体现“现缴费单位名称”及“验证二维码”，开标现场进行扫码验证。</w:t>
      </w:r>
    </w:p>
    <w:p w14:paraId="1871D5A1">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F0E5431">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注：法定代表人直接参与投标无需提供此页</w:t>
      </w:r>
    </w:p>
    <w:p w14:paraId="16F14B12">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526BA17">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0D75510C">
      <w:pPr>
        <w:pStyle w:val="2"/>
        <w:rPr>
          <w:rFonts w:hint="eastAsia" w:asciiTheme="minorEastAsia" w:hAnsiTheme="minorEastAsia" w:eastAsiaTheme="minorEastAsia" w:cstheme="minorEastAsia"/>
          <w:color w:val="auto"/>
          <w:spacing w:val="4"/>
          <w:szCs w:val="24"/>
          <w:highlight w:val="none"/>
        </w:rPr>
      </w:pPr>
    </w:p>
    <w:p w14:paraId="66D1DD4B">
      <w:pPr>
        <w:pStyle w:val="8"/>
        <w:rPr>
          <w:rFonts w:hint="eastAsia"/>
          <w:highlight w:val="none"/>
        </w:rPr>
      </w:pPr>
    </w:p>
    <w:p w14:paraId="2B4CBA22">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238ED621">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353F7810">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4CEF3D9A">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57F6DCE2">
      <w:pPr>
        <w:pageBreakBefore w:val="0"/>
        <w:wordWrap/>
        <w:overflowPunct/>
        <w:topLinePunct w:val="0"/>
        <w:bidi w:val="0"/>
        <w:spacing w:line="360" w:lineRule="auto"/>
        <w:jc w:val="center"/>
        <w:rPr>
          <w:rFonts w:hint="eastAsia" w:ascii="仿宋" w:hAnsi="仿宋" w:eastAsia="仿宋" w:cs="仿宋"/>
          <w:color w:val="auto"/>
          <w:spacing w:val="4"/>
          <w:szCs w:val="24"/>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pacing w:val="4"/>
          <w:sz w:val="30"/>
          <w:szCs w:val="30"/>
          <w:highlight w:val="none"/>
          <w:lang w:val="en-US" w:eastAsia="zh-CN"/>
        </w:rPr>
        <w:t>分项报价表</w:t>
      </w:r>
    </w:p>
    <w:p w14:paraId="4498AB89">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02E62AE3">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项目名称：</w:t>
      </w:r>
    </w:p>
    <w:p w14:paraId="7C0DF848">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rPr>
        <w:t xml:space="preserve">项目编号：                                                  </w:t>
      </w:r>
      <w:r>
        <w:rPr>
          <w:rFonts w:hint="eastAsia" w:ascii="仿宋" w:hAnsi="仿宋" w:eastAsia="仿宋" w:cs="仿宋"/>
          <w:color w:val="auto"/>
          <w:spacing w:val="4"/>
          <w:szCs w:val="24"/>
          <w:highlight w:val="none"/>
          <w:lang w:val="en-US" w:eastAsia="zh-CN"/>
        </w:rPr>
        <w:t xml:space="preserve">            </w:t>
      </w:r>
    </w:p>
    <w:tbl>
      <w:tblPr>
        <w:tblStyle w:val="6"/>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965"/>
        <w:gridCol w:w="2348"/>
        <w:gridCol w:w="652"/>
        <w:gridCol w:w="795"/>
        <w:gridCol w:w="897"/>
        <w:gridCol w:w="897"/>
        <w:gridCol w:w="899"/>
      </w:tblGrid>
      <w:tr w14:paraId="1C4D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703" w:type="dxa"/>
            <w:noWrap w:val="0"/>
            <w:vAlign w:val="center"/>
          </w:tcPr>
          <w:p w14:paraId="7DA25D7F">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序号</w:t>
            </w:r>
          </w:p>
        </w:tc>
        <w:tc>
          <w:tcPr>
            <w:tcW w:w="1965" w:type="dxa"/>
            <w:noWrap w:val="0"/>
            <w:vAlign w:val="center"/>
          </w:tcPr>
          <w:p w14:paraId="379985F4">
            <w:pPr>
              <w:pageBreakBefore w:val="0"/>
              <w:wordWrap/>
              <w:overflowPunct/>
              <w:topLinePunct w:val="0"/>
              <w:bidi w:val="0"/>
              <w:spacing w:line="360" w:lineRule="auto"/>
              <w:ind w:firstLine="436" w:firstLineChars="200"/>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服务名称</w:t>
            </w:r>
          </w:p>
        </w:tc>
        <w:tc>
          <w:tcPr>
            <w:tcW w:w="2348" w:type="dxa"/>
            <w:noWrap w:val="0"/>
            <w:vAlign w:val="center"/>
          </w:tcPr>
          <w:p w14:paraId="1AC9619C">
            <w:pPr>
              <w:pageBreakBefore w:val="0"/>
              <w:wordWrap/>
              <w:overflowPunct/>
              <w:topLinePunct w:val="0"/>
              <w:bidi w:val="0"/>
              <w:spacing w:line="360" w:lineRule="auto"/>
              <w:ind w:firstLine="654" w:firstLineChars="300"/>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eastAsia="zh-CN"/>
              </w:rPr>
              <w:t>服务范围</w:t>
            </w:r>
          </w:p>
        </w:tc>
        <w:tc>
          <w:tcPr>
            <w:tcW w:w="652" w:type="dxa"/>
            <w:noWrap w:val="0"/>
            <w:vAlign w:val="center"/>
          </w:tcPr>
          <w:p w14:paraId="3377BAC0">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单位</w:t>
            </w:r>
          </w:p>
        </w:tc>
        <w:tc>
          <w:tcPr>
            <w:tcW w:w="795" w:type="dxa"/>
            <w:noWrap w:val="0"/>
            <w:vAlign w:val="center"/>
          </w:tcPr>
          <w:p w14:paraId="622C9556">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数量</w:t>
            </w:r>
          </w:p>
        </w:tc>
        <w:tc>
          <w:tcPr>
            <w:tcW w:w="897" w:type="dxa"/>
            <w:noWrap w:val="0"/>
            <w:vAlign w:val="center"/>
          </w:tcPr>
          <w:p w14:paraId="1D108D59">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6A6794CA">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color w:val="auto"/>
                <w:highlight w:val="none"/>
              </w:rPr>
              <w:t>（元）</w:t>
            </w:r>
          </w:p>
        </w:tc>
        <w:tc>
          <w:tcPr>
            <w:tcW w:w="897" w:type="dxa"/>
            <w:noWrap w:val="0"/>
            <w:vAlign w:val="center"/>
          </w:tcPr>
          <w:p w14:paraId="4D5B348F">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bCs/>
                <w:color w:val="auto"/>
                <w:highlight w:val="none"/>
                <w:lang w:val="en-US" w:eastAsia="zh-CN"/>
              </w:rPr>
              <w:t>合价</w:t>
            </w:r>
            <w:r>
              <w:rPr>
                <w:rFonts w:hint="eastAsia" w:ascii="仿宋" w:hAnsi="仿宋" w:eastAsia="仿宋" w:cs="仿宋"/>
                <w:bCs/>
                <w:color w:val="auto"/>
                <w:highlight w:val="none"/>
              </w:rPr>
              <w:t>（元）</w:t>
            </w:r>
          </w:p>
        </w:tc>
        <w:tc>
          <w:tcPr>
            <w:tcW w:w="899" w:type="dxa"/>
            <w:noWrap w:val="0"/>
            <w:vAlign w:val="center"/>
          </w:tcPr>
          <w:p w14:paraId="77B9AD54">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备注</w:t>
            </w:r>
          </w:p>
        </w:tc>
      </w:tr>
      <w:tr w14:paraId="4C99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49B38071">
            <w:pPr>
              <w:pageBreakBefore w:val="0"/>
              <w:wordWrap/>
              <w:overflowPunct/>
              <w:topLinePunct w:val="0"/>
              <w:bidi w:val="0"/>
              <w:spacing w:line="360" w:lineRule="auto"/>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val="en-US" w:eastAsia="zh-CN"/>
              </w:rPr>
              <w:t>1</w:t>
            </w:r>
          </w:p>
        </w:tc>
        <w:tc>
          <w:tcPr>
            <w:tcW w:w="1965" w:type="dxa"/>
            <w:noWrap w:val="0"/>
            <w:vAlign w:val="center"/>
          </w:tcPr>
          <w:p w14:paraId="4C4AA11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39021E6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624412E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73C3CC7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3728F99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3E10C51">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4720757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31A8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4AA2FF86">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2</w:t>
            </w:r>
          </w:p>
        </w:tc>
        <w:tc>
          <w:tcPr>
            <w:tcW w:w="1965" w:type="dxa"/>
            <w:noWrap w:val="0"/>
            <w:vAlign w:val="center"/>
          </w:tcPr>
          <w:p w14:paraId="45DC13F5">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21EA3B0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633EBBF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5DA3183E">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7F1C482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70A62D1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067FD97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293B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60D40621">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w:t>
            </w:r>
          </w:p>
        </w:tc>
        <w:tc>
          <w:tcPr>
            <w:tcW w:w="1965" w:type="dxa"/>
            <w:noWrap w:val="0"/>
            <w:vAlign w:val="center"/>
          </w:tcPr>
          <w:p w14:paraId="66FCDFCD">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36C2EC73">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21DF0C33">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464E1BB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0FFAB001">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40FE062B">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40069F2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1CD8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3E00AE24">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val="en-US" w:eastAsia="zh-CN"/>
              </w:rPr>
              <w:t>总价</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lang w:val="en-US" w:eastAsia="zh-CN"/>
              </w:rPr>
              <w:t>人民币</w:t>
            </w:r>
            <w:r>
              <w:rPr>
                <w:rFonts w:hint="eastAsia" w:ascii="仿宋" w:hAnsi="仿宋" w:eastAsia="仿宋" w:cs="仿宋"/>
                <w:color w:val="auto"/>
                <w:spacing w:val="4"/>
                <w:szCs w:val="24"/>
                <w:highlight w:val="none"/>
              </w:rPr>
              <w:t xml:space="preserve">大写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p>
        </w:tc>
      </w:tr>
      <w:tr w14:paraId="4D87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65960588">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b/>
                <w:bCs/>
                <w:color w:val="auto"/>
                <w:sz w:val="21"/>
                <w:szCs w:val="21"/>
                <w:highlight w:val="none"/>
                <w:lang w:val="en-US" w:eastAsia="zh-CN"/>
              </w:rPr>
              <w:t>注：供应商可在上表格式内容基础上进行细化设置。</w:t>
            </w:r>
          </w:p>
        </w:tc>
      </w:tr>
    </w:tbl>
    <w:p w14:paraId="2B3A4B05">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194F3E98">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注：1.供应商可适当调整该表格式，但不得减少信息内容。</w:t>
      </w:r>
    </w:p>
    <w:p w14:paraId="5E26E592">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pacing w:val="4"/>
          <w:szCs w:val="24"/>
          <w:highlight w:val="none"/>
          <w:lang w:val="en-US" w:eastAsia="zh-CN"/>
        </w:rPr>
        <w:t>2.供应商的报价是供应商响应磋商项目要求的全部工作内容的价格体现，包括供应商完成本项目所需的一切费用（人工费、材料费、设备购置及租赁费等相关一切费用）。</w:t>
      </w:r>
    </w:p>
    <w:p w14:paraId="2130DF4A">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12" w:name="_Toc4855"/>
      <w:bookmarkStart w:id="13" w:name="_Toc29363"/>
      <w:bookmarkStart w:id="14" w:name="_Toc12557"/>
      <w:bookmarkStart w:id="15" w:name="_Toc14469"/>
      <w:bookmarkStart w:id="16" w:name="_Toc4145"/>
      <w:bookmarkStart w:id="17" w:name="_Toc23137"/>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12"/>
      <w:bookmarkEnd w:id="13"/>
      <w:bookmarkEnd w:id="14"/>
      <w:bookmarkEnd w:id="15"/>
      <w:bookmarkEnd w:id="16"/>
      <w:bookmarkEnd w:id="17"/>
    </w:p>
    <w:p w14:paraId="35835F24">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34B3BEA3">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1E4DF1FE">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1、供应商具备《</w:t>
      </w:r>
      <w:r>
        <w:rPr>
          <w:rFonts w:hint="eastAsia" w:asciiTheme="minorEastAsia" w:hAnsiTheme="minorEastAsia" w:eastAsiaTheme="minorEastAsia" w:cstheme="minorEastAsia"/>
          <w:color w:val="auto"/>
          <w:spacing w:val="4"/>
          <w:szCs w:val="24"/>
          <w:highlight w:val="none"/>
        </w:rPr>
        <w:t>中华人民共和国政府采购法</w:t>
      </w:r>
      <w:r>
        <w:rPr>
          <w:rFonts w:hint="eastAsia" w:asciiTheme="minorEastAsia" w:hAnsiTheme="minorEastAsia" w:eastAsiaTheme="minorEastAsia" w:cstheme="minorEastAsia"/>
          <w:color w:val="auto"/>
          <w:szCs w:val="24"/>
          <w:highlight w:val="none"/>
        </w:rPr>
        <w:t>》第二十二条规定之资格条件。须提供的证明材料有：</w:t>
      </w:r>
    </w:p>
    <w:p w14:paraId="1424FB7F">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18" w:name="_Toc437333651"/>
      <w:r>
        <w:rPr>
          <w:rFonts w:hint="eastAsia" w:asciiTheme="minorEastAsia" w:hAnsiTheme="minorEastAsia" w:eastAsiaTheme="minorEastAsia" w:cstheme="minorEastAsia"/>
          <w:highlight w:val="none"/>
        </w:rPr>
        <w:t>1.提供有效合格的具有统一社会信用代码的营业执照，其他组织经营的须提供合法凭证，自然人提供身份证明文件</w:t>
      </w:r>
      <w:r>
        <w:rPr>
          <w:rFonts w:hint="eastAsia" w:asciiTheme="minorEastAsia" w:hAnsiTheme="minorEastAsia" w:cstheme="minorEastAsia"/>
          <w:highlight w:val="none"/>
          <w:lang w:eastAsia="zh-CN"/>
        </w:rPr>
        <w:t>；</w:t>
      </w:r>
    </w:p>
    <w:p w14:paraId="67F8D782">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财务状况报告：提供</w:t>
      </w:r>
      <w:r>
        <w:rPr>
          <w:rFonts w:hint="eastAsia" w:asciiTheme="minorEastAsia" w:hAnsiTheme="minorEastAsia" w:cstheme="minorEastAsia"/>
          <w:highlight w:val="none"/>
          <w:lang w:val="en-US" w:eastAsia="zh-CN"/>
        </w:rPr>
        <w:t>2024年度</w:t>
      </w:r>
      <w:r>
        <w:rPr>
          <w:rFonts w:hint="eastAsia" w:asciiTheme="minorEastAsia" w:hAnsiTheme="minorEastAsia" w:eastAsiaTheme="minorEastAsia" w:cstheme="minorEastAsia"/>
          <w:highlight w:val="none"/>
        </w:rPr>
        <w:t>经审计的完整财务报告或磋商日期前三个月内其基本存款账户开户银行出具的资信证明。（如提供资信证明，须同时提供基本存款账户开户许可证或基本账户信息表）</w:t>
      </w:r>
      <w:r>
        <w:rPr>
          <w:rFonts w:hint="eastAsia" w:asciiTheme="minorEastAsia" w:hAnsiTheme="minorEastAsia" w:cstheme="minorEastAsia"/>
          <w:highlight w:val="none"/>
          <w:lang w:eastAsia="zh-CN"/>
        </w:rPr>
        <w:t>；</w:t>
      </w:r>
    </w:p>
    <w:p w14:paraId="5603C168">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税收缴纳证明：提供20</w:t>
      </w:r>
      <w:r>
        <w:rPr>
          <w:rFonts w:hint="eastAsia" w:asciiTheme="minorEastAsia" w:hAnsiTheme="minorEastAsia" w:cstheme="minorEastAsia"/>
          <w:highlight w:val="none"/>
          <w:lang w:val="en-US" w:eastAsia="zh-CN"/>
        </w:rPr>
        <w:t>25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月至今已缴纳的至少一个月的纳税证明，依法免税的单位应提供相关证明材料；</w:t>
      </w:r>
    </w:p>
    <w:p w14:paraId="00A83EFD">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社会保障资金缴纳证明：提供202</w:t>
      </w:r>
      <w:r>
        <w:rPr>
          <w:rFonts w:hint="eastAsia" w:asciiTheme="minorEastAsia" w:hAnsi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月至今已缴存的至少一个月的社会保障资金缴存单据或社保机构开具的社会保险参保缴费情况证明，依法不需要缴纳社会保障资金的单位应提供相关证明材料；</w:t>
      </w:r>
    </w:p>
    <w:p w14:paraId="5EC843B8">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具备履行合同所必须的设备和专业技术能力的书面声明</w:t>
      </w:r>
      <w:r>
        <w:rPr>
          <w:rFonts w:hint="eastAsia" w:asciiTheme="minorEastAsia" w:hAnsiTheme="minorEastAsia" w:cstheme="minorEastAsia"/>
          <w:highlight w:val="none"/>
          <w:lang w:eastAsia="zh-CN"/>
        </w:rPr>
        <w:t>；</w:t>
      </w:r>
    </w:p>
    <w:p w14:paraId="2AB08835">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参加政府采购活动前三年内，在经营活动中没有重大违法记录的书面声明；</w:t>
      </w:r>
    </w:p>
    <w:p w14:paraId="5B56DAFC">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供应商未被列入信用中国网站(www.creditchina.gov.cn)“失信被执行人、重大税收违法失信主体”</w:t>
      </w:r>
      <w:r>
        <w:rPr>
          <w:rFonts w:hint="eastAsia" w:asciiTheme="minorEastAsia" w:hAnsiTheme="minorEastAsia" w:cstheme="minorEastAsia"/>
          <w:highlight w:val="none"/>
          <w:lang w:eastAsia="zh-CN"/>
        </w:rPr>
        <w:t>；</w:t>
      </w:r>
      <w:r>
        <w:rPr>
          <w:rFonts w:hint="eastAsia" w:asciiTheme="minorEastAsia" w:hAnsiTheme="minorEastAsia" w:eastAsiaTheme="minorEastAsia" w:cstheme="minorEastAsia"/>
          <w:highlight w:val="none"/>
        </w:rPr>
        <w:t>不处于中国政府采购网(www.ccgp.gov.cn)“政府采购严重违法失信行为信息记录”中的禁止参加政府采购活动期间</w:t>
      </w:r>
      <w:r>
        <w:rPr>
          <w:rFonts w:hint="eastAsia" w:asciiTheme="minorEastAsia" w:hAnsiTheme="minorEastAsia" w:eastAsiaTheme="minorEastAsia" w:cstheme="minorEastAsia"/>
          <w:highlight w:val="none"/>
          <w:lang w:eastAsia="zh-CN"/>
        </w:rPr>
        <w:t>；</w:t>
      </w:r>
    </w:p>
    <w:p w14:paraId="00C3C7CE">
      <w:pPr>
        <w:pStyle w:val="9"/>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8.</w:t>
      </w:r>
      <w:r>
        <w:rPr>
          <w:rFonts w:hint="eastAsia" w:asciiTheme="minorEastAsia" w:hAnsiTheme="minorEastAsia" w:eastAsiaTheme="minorEastAsia" w:cstheme="minorEastAsia"/>
          <w:highlight w:val="none"/>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r>
        <w:rPr>
          <w:rFonts w:hint="eastAsia" w:asciiTheme="minorEastAsia" w:hAnsiTheme="minorEastAsia" w:eastAsiaTheme="minorEastAsia" w:cstheme="minorEastAsia"/>
          <w:highlight w:val="none"/>
          <w:lang w:eastAsia="zh-CN"/>
        </w:rPr>
        <w:t>。</w:t>
      </w:r>
    </w:p>
    <w:p w14:paraId="57E22AAF">
      <w:pPr>
        <w:pStyle w:val="9"/>
        <w:pageBreakBefore w:val="0"/>
        <w:kinsoku/>
        <w:wordWrap/>
        <w:overflowPunct/>
        <w:topLinePunct w:val="0"/>
        <w:autoSpaceDE/>
        <w:autoSpaceDN/>
        <w:bidi w:val="0"/>
        <w:adjustRightInd/>
        <w:snapToGrid/>
        <w:spacing w:line="360" w:lineRule="auto"/>
        <w:ind w:firstLine="480"/>
        <w:textAlignment w:val="auto"/>
        <w:rPr>
          <w:rFonts w:hint="eastAsia"/>
          <w:highlight w:val="none"/>
          <w:lang w:eastAsia="zh-CN"/>
        </w:rPr>
      </w:pPr>
      <w:r>
        <w:rPr>
          <w:rFonts w:hint="eastAsia"/>
          <w:highlight w:val="none"/>
          <w:lang w:val="en-US" w:eastAsia="zh-CN"/>
        </w:rPr>
        <w:t>9、</w:t>
      </w:r>
      <w:r>
        <w:rPr>
          <w:highlight w:val="none"/>
        </w:rPr>
        <w:t>本采购包专门面向中小企业采购</w:t>
      </w:r>
      <w:r>
        <w:rPr>
          <w:rFonts w:hint="eastAsia"/>
          <w:highlight w:val="none"/>
          <w:lang w:eastAsia="zh-CN"/>
        </w:rPr>
        <w:t>：</w:t>
      </w:r>
      <w:r>
        <w:rPr>
          <w:highlight w:val="none"/>
        </w:rPr>
        <w:t>参与的供应商（联合体）为符合政策要求的中小企业</w:t>
      </w:r>
      <w:r>
        <w:rPr>
          <w:rFonts w:hint="eastAsia"/>
          <w:highlight w:val="none"/>
          <w:lang w:eastAsia="zh-CN"/>
        </w:rPr>
        <w:t>，须提供</w:t>
      </w:r>
      <w:r>
        <w:rPr>
          <w:highlight w:val="none"/>
        </w:rPr>
        <w:t>中小企业声明函</w:t>
      </w:r>
      <w:r>
        <w:rPr>
          <w:rFonts w:hint="eastAsia"/>
          <w:highlight w:val="none"/>
          <w:lang w:eastAsia="zh-CN"/>
        </w:rPr>
        <w:t>或</w:t>
      </w:r>
      <w:r>
        <w:rPr>
          <w:highlight w:val="none"/>
        </w:rPr>
        <w:t>残疾人福利性单位声明函</w:t>
      </w:r>
      <w:r>
        <w:rPr>
          <w:rFonts w:hint="eastAsia"/>
          <w:highlight w:val="none"/>
          <w:lang w:eastAsia="zh-CN"/>
        </w:rPr>
        <w:t>或</w:t>
      </w:r>
      <w:r>
        <w:rPr>
          <w:highlight w:val="none"/>
        </w:rPr>
        <w:t>监狱企业的证明文件</w:t>
      </w:r>
      <w:r>
        <w:rPr>
          <w:rFonts w:hint="eastAsia"/>
          <w:highlight w:val="none"/>
          <w:lang w:eastAsia="zh-CN"/>
        </w:rPr>
        <w:t>。</w:t>
      </w:r>
    </w:p>
    <w:p w14:paraId="48F373D8">
      <w:pPr>
        <w:pStyle w:val="9"/>
        <w:pageBreakBefore w:val="0"/>
        <w:wordWrap/>
        <w:overflowPunct/>
        <w:topLinePunct w:val="0"/>
        <w:bidi w:val="0"/>
        <w:spacing w:line="360" w:lineRule="auto"/>
        <w:ind w:firstLine="480"/>
        <w:rPr>
          <w:rFonts w:hint="eastAsia" w:asciiTheme="minorEastAsia" w:hAnsiTheme="minorEastAsia" w:cstheme="minorEastAsia"/>
          <w:highlight w:val="none"/>
          <w:lang w:val="en-US" w:eastAsia="zh-CN"/>
        </w:rPr>
      </w:pPr>
    </w:p>
    <w:p w14:paraId="3553E7F1">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64D1E40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4972E7F4">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276C2F78">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5DD3D6A2">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034CAEAD">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52A62A9B">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1715895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69C7447">
      <w:pPr>
        <w:pStyle w:val="8"/>
        <w:rPr>
          <w:rFonts w:hint="eastAsia" w:asciiTheme="minorEastAsia" w:hAnsiTheme="minorEastAsia" w:eastAsiaTheme="minorEastAsia" w:cstheme="minorEastAsia"/>
          <w:color w:val="auto"/>
          <w:highlight w:val="none"/>
        </w:rPr>
      </w:pPr>
    </w:p>
    <w:p w14:paraId="11C9A66A">
      <w:pPr>
        <w:rPr>
          <w:rFonts w:hint="eastAsia" w:asciiTheme="minorEastAsia" w:hAnsiTheme="minorEastAsia" w:eastAsiaTheme="minorEastAsia" w:cstheme="minorEastAsia"/>
          <w:color w:val="auto"/>
          <w:highlight w:val="none"/>
        </w:rPr>
      </w:pPr>
    </w:p>
    <w:p w14:paraId="0FCD7263">
      <w:pPr>
        <w:pStyle w:val="2"/>
        <w:rPr>
          <w:rFonts w:hint="eastAsia" w:asciiTheme="minorEastAsia" w:hAnsiTheme="minorEastAsia" w:eastAsiaTheme="minorEastAsia" w:cstheme="minorEastAsia"/>
          <w:color w:val="auto"/>
          <w:highlight w:val="none"/>
        </w:rPr>
      </w:pPr>
    </w:p>
    <w:p w14:paraId="10C7A7CA">
      <w:pPr>
        <w:pStyle w:val="8"/>
        <w:rPr>
          <w:rFonts w:hint="eastAsia"/>
          <w:highlight w:val="none"/>
        </w:rPr>
      </w:pPr>
    </w:p>
    <w:p w14:paraId="3F9C79D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4BBEF0C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309BD74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2A3AA44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4B19763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277504D1">
      <w:pPr>
        <w:pStyle w:val="10"/>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6351BEE7">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1AF7AEC3">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60B9C143">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51C2954E">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48933994">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2D5D4121">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10552849">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4F67D89C">
      <w:pPr>
        <w:pStyle w:val="2"/>
        <w:rPr>
          <w:rFonts w:hint="eastAsia" w:asciiTheme="minorEastAsia" w:hAnsiTheme="minorEastAsia" w:eastAsiaTheme="minorEastAsia" w:cstheme="minorEastAsia"/>
          <w:color w:val="auto"/>
          <w:highlight w:val="none"/>
        </w:rPr>
      </w:pPr>
    </w:p>
    <w:p w14:paraId="436893A7">
      <w:pPr>
        <w:pStyle w:val="8"/>
        <w:rPr>
          <w:rFonts w:hint="eastAsia"/>
          <w:highlight w:val="none"/>
        </w:rPr>
      </w:pPr>
    </w:p>
    <w:p w14:paraId="67FD8DF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0FE799E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3F746C12">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14D10E7F">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33B4FF0C">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F288570">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6CF3F85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294D1D1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63FCC8A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44896A4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7C7E40A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1287ADEC">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684D8C7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DD2913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3811D27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1FE123E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3A83026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AF8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0A7DA87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64A5623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2FB7B6F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4606B4C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45C8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0207B1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345C934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5CD420F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293A6DC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44DF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FC7B72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37C9D36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723B7EB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2A0D559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69B1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81007D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5E5303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74A9F66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F474CC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4EB392A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7B6EBAD5">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38D60E1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494C9493">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671759BD">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55AE0C9A">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268C8C43">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27D466B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5B00731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0B708FC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1DF37D17">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2723CB0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6D3C791F">
      <w:pPr>
        <w:pStyle w:val="4"/>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51C34BE4">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19" w:name="_Toc2074_WPSOffice_Level2"/>
      <w:bookmarkStart w:id="20"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19"/>
      <w:bookmarkEnd w:id="2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630CF1D1">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1" w:name="_Toc889_WPSOffice_Level2"/>
      <w:bookmarkStart w:id="22" w:name="_Toc27053_WPSOffice_Level2"/>
      <w:r>
        <w:rPr>
          <w:rFonts w:hint="eastAsia" w:asciiTheme="minorEastAsia" w:hAnsiTheme="minorEastAsia" w:eastAsiaTheme="minorEastAsia" w:cstheme="minorEastAsia"/>
          <w:color w:val="auto"/>
          <w:highlight w:val="none"/>
        </w:rPr>
        <w:t>（2）与供应商存在直接控股、管理关系的其他单位</w:t>
      </w:r>
      <w:bookmarkEnd w:id="21"/>
      <w:bookmarkEnd w:id="22"/>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6468F2D8">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18842147">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51F826F2">
      <w:pPr>
        <w:pStyle w:val="4"/>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711260C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7561CCD2">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F179B82">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52BAFC8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6319A676">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497C352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74F3414C">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64990288">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63D720B4">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4DE65EB2">
      <w:pPr>
        <w:pStyle w:val="4"/>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6"/>
        <w:tblW w:w="0" w:type="auto"/>
        <w:jc w:val="center"/>
        <w:tblLayout w:type="fixed"/>
        <w:tblCellMar>
          <w:top w:w="0" w:type="dxa"/>
          <w:left w:w="28" w:type="dxa"/>
          <w:bottom w:w="0" w:type="dxa"/>
          <w:right w:w="28" w:type="dxa"/>
        </w:tblCellMar>
      </w:tblPr>
      <w:tblGrid>
        <w:gridCol w:w="1314"/>
        <w:gridCol w:w="2924"/>
        <w:gridCol w:w="3066"/>
      </w:tblGrid>
      <w:tr w14:paraId="1F373D14">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center"/>
          </w:tcPr>
          <w:p w14:paraId="57B80D4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2924" w:type="dxa"/>
            <w:tcBorders>
              <w:top w:val="single" w:color="auto" w:sz="4" w:space="0"/>
              <w:left w:val="nil"/>
              <w:bottom w:val="single" w:color="auto" w:sz="4" w:space="0"/>
              <w:right w:val="single" w:color="auto" w:sz="4" w:space="0"/>
            </w:tcBorders>
            <w:noWrap w:val="0"/>
            <w:vAlign w:val="center"/>
          </w:tcPr>
          <w:p w14:paraId="6F1404E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066" w:type="dxa"/>
            <w:tcBorders>
              <w:top w:val="single" w:color="auto" w:sz="4" w:space="0"/>
              <w:left w:val="nil"/>
              <w:bottom w:val="single" w:color="auto" w:sz="4" w:space="0"/>
              <w:right w:val="single" w:color="auto" w:sz="4" w:space="0"/>
            </w:tcBorders>
            <w:noWrap w:val="0"/>
            <w:vAlign w:val="center"/>
          </w:tcPr>
          <w:p w14:paraId="7C7F071A">
            <w:pPr>
              <w:pageBreakBefore w:val="0"/>
              <w:wordWrap/>
              <w:overflowPunct/>
              <w:topLinePunct w:val="0"/>
              <w:bidi w:val="0"/>
              <w:spacing w:line="360" w:lineRule="auto"/>
              <w:jc w:val="center"/>
              <w:rPr>
                <w:rFonts w:hint="default"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cstheme="minorEastAsia"/>
                <w:b/>
                <w:color w:val="auto"/>
                <w:szCs w:val="24"/>
                <w:highlight w:val="none"/>
                <w:lang w:val="en-US" w:eastAsia="zh-CN"/>
              </w:rPr>
              <w:t>文件应答</w:t>
            </w:r>
          </w:p>
        </w:tc>
      </w:tr>
      <w:tr w14:paraId="5E42F72F">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407EF1E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1B712C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7C8029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AE6ABB0">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0300FE7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7F6864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44EFC9D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518EF07">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60562FD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7A7868F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7D85CC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1C24816">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0B60095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05CCEF1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95AB3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038966D">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564562F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20E8BD6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19E8B3D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3FE7AA1">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6574275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35F0F3C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13E8BCD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69A39FCC">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77506C9A">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25D62973">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71DAF63E">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479ED934">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6CB307C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84742A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0A4DE33E">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2A34AA8">
      <w:pPr>
        <w:rPr>
          <w:highlight w:val="none"/>
        </w:rPr>
      </w:pPr>
      <w:r>
        <w:rPr>
          <w:rFonts w:hint="eastAsia" w:asciiTheme="minorEastAsia" w:hAnsiTheme="minorEastAsia" w:eastAsiaTheme="minorEastAsia" w:cstheme="minorEastAsia"/>
          <w:color w:val="auto"/>
          <w:szCs w:val="24"/>
          <w:highlight w:val="none"/>
        </w:rPr>
        <w:t>日    期：</w:t>
      </w:r>
    </w:p>
    <w:p w14:paraId="2A2003C1">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78322111">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11CC3BBC">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621D1DC6">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5ADE328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23" w:name="_Toc8555_WPSOffice_Level1"/>
      <w:bookmarkStart w:id="24" w:name="_Toc17675_WPSOffice_Level1"/>
      <w:r>
        <w:rPr>
          <w:rFonts w:hint="eastAsia" w:asciiTheme="minorEastAsia" w:hAnsiTheme="minorEastAsia" w:eastAsiaTheme="minorEastAsia" w:cstheme="minorEastAsia"/>
          <w:b/>
          <w:bCs/>
          <w:color w:val="auto"/>
          <w:sz w:val="30"/>
          <w:szCs w:val="30"/>
          <w:highlight w:val="none"/>
        </w:rPr>
        <w:t>供应商业绩情况</w:t>
      </w:r>
      <w:bookmarkEnd w:id="23"/>
      <w:bookmarkEnd w:id="24"/>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47CC1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35E5236C">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53FDF10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6C94535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0E49B73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1934863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711063B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3FC03D1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298168E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2B9499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08F3B6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3557DAD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1AC496A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63DFF7D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3B71835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146063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92643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7E9EF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6E60E1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E7976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26ED552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0E13D5A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F7602C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3BE2F0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DFA74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795B21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DD2365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219AAA8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2461161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F31A03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6D1FF91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E8639D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80ECD9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2138B63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2F06CC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66D9361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6409C9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4F8E90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C7BDC4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047F9B6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0257D1F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2A20E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1A2A333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0DC42F6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25AE825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45CD06A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36AE494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4A8BDDC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A80735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15342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97D101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381F815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18342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12D8F17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439AC05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109D573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2A95581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4AA7B463">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7566B776">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01198702">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7F3E183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42320751">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72D6BD7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AC09DE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4D3ECAB1">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18"/>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78B9728E">
      <w:pPr>
        <w:pStyle w:val="4"/>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10EA9CB1">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1693E2FE">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25" w:name="_Toc16104"/>
      <w:bookmarkStart w:id="26" w:name="_Toc1059"/>
      <w:bookmarkStart w:id="27" w:name="_Toc10200"/>
      <w:bookmarkStart w:id="28" w:name="_Toc9172_WPSOffice_Level1"/>
      <w:bookmarkStart w:id="29" w:name="_Toc14926_WPSOffice_Level1"/>
      <w:bookmarkStart w:id="30" w:name="_Toc9888"/>
      <w:bookmarkStart w:id="31" w:name="_Toc15169"/>
      <w:bookmarkStart w:id="32" w:name="_Toc18207"/>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25"/>
      <w:bookmarkEnd w:id="26"/>
      <w:bookmarkEnd w:id="27"/>
      <w:bookmarkEnd w:id="28"/>
      <w:bookmarkEnd w:id="29"/>
      <w:bookmarkEnd w:id="30"/>
      <w:bookmarkEnd w:id="31"/>
      <w:bookmarkEnd w:id="32"/>
    </w:p>
    <w:p w14:paraId="1D83DED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0505B880">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66E18F9F">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682914E0">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6</w:t>
      </w:r>
      <w:r>
        <w:rPr>
          <w:rFonts w:hint="eastAsia" w:asciiTheme="minorEastAsia" w:hAnsiTheme="minorEastAsia" w:eastAsiaTheme="minorEastAsia" w:cstheme="minorEastAsia"/>
          <w:bCs/>
          <w:color w:val="auto"/>
          <w:kern w:val="2"/>
          <w:szCs w:val="24"/>
          <w:highlight w:val="none"/>
        </w:rPr>
        <w:t>。</w:t>
      </w:r>
    </w:p>
    <w:p w14:paraId="29587A50">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45DF38E">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59344C56">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62996A46">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33" w:name="_Toc22246_WPSOffice_Level1"/>
      <w:bookmarkStart w:id="34"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33"/>
      <w:bookmarkEnd w:id="34"/>
    </w:p>
    <w:p w14:paraId="63A41C9F">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5E6946BE">
      <w:pPr>
        <w:pStyle w:val="4"/>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6"/>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A09EE0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E5391EC">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1D1BFB02">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16841717">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CA08FA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2F9FF7E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B615BEE">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5CAB160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136CE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84795C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EDB25A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448721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29B592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DAD21B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1139CB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28C52F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A33F2A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A773CE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147CC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7FDC90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54D4804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1D8701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CEE0A6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E56E6E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758CC9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BDAFD8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1DD6C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67AFBE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A2B375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658FC0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2B15AC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C6C2BD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EE74FD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9B491F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125683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3245D4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3A7D3A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036402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ACC0FF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1C61BB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65B2D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D826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BD5B31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9A4505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A9703F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F556CB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C2C1EB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1DB2BA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47DD44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25284295">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13BDABA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225D47F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43C656B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3B8EF1CB">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1D25AD1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3B439A6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1B534637">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3C107F61">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35" w:name="_Toc15638_WPSOffice_Level1"/>
      <w:bookmarkStart w:id="36"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35"/>
      <w:bookmarkEnd w:id="36"/>
    </w:p>
    <w:p w14:paraId="7C0A9995">
      <w:pPr>
        <w:pStyle w:val="11"/>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37" w:name="_Toc1530"/>
      <w:bookmarkStart w:id="38" w:name="_Toc17717"/>
      <w:bookmarkStart w:id="39" w:name="_Toc1330"/>
      <w:bookmarkStart w:id="40" w:name="_Toc567"/>
      <w:bookmarkStart w:id="41" w:name="_Toc13771"/>
      <w:bookmarkStart w:id="42" w:name="_Toc24116"/>
      <w:bookmarkStart w:id="43" w:name="_Toc7860"/>
      <w:bookmarkStart w:id="44" w:name="_Toc7114"/>
      <w:bookmarkStart w:id="45" w:name="_Toc375"/>
      <w:r>
        <w:rPr>
          <w:rFonts w:hint="eastAsia" w:asciiTheme="minorEastAsia" w:hAnsiTheme="minorEastAsia" w:eastAsiaTheme="minorEastAsia" w:cstheme="minorEastAsia"/>
          <w:color w:val="auto"/>
          <w:sz w:val="32"/>
          <w:szCs w:val="32"/>
          <w:highlight w:val="none"/>
        </w:rPr>
        <w:t>拟投入人员汇总表</w:t>
      </w:r>
      <w:bookmarkEnd w:id="37"/>
      <w:bookmarkEnd w:id="38"/>
      <w:bookmarkEnd w:id="39"/>
      <w:bookmarkEnd w:id="40"/>
      <w:bookmarkEnd w:id="41"/>
      <w:bookmarkEnd w:id="42"/>
      <w:bookmarkEnd w:id="43"/>
      <w:bookmarkEnd w:id="44"/>
      <w:bookmarkEnd w:id="45"/>
    </w:p>
    <w:p w14:paraId="72A90B0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6"/>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921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04F84E72">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3089D29A">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723B5BB3">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478F0C93">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673D9A36">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6CC6369B">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687D7A17">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1B449144">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4C3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9F52402">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B065EA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F7476C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315B721">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72C164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C5698D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D2F1EF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E36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93FCF0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43B725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86BCB11">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FCF325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8FB552C">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961CD6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6E7678C">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C68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8B2EC32">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F79E05B">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9C9EBB2">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BAF412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6C4830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BFA284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3362DE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357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5691CA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09B7CF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01A7B2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165D0BC">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36AC6F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442C87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6AA581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23A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832F79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22E941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29A6D4B">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295192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D9BDD6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0FE6E4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7E8FBB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2A2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7F565C4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3786CF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E9329E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9BC7AD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3217AD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33319D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CC52FC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383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CB38303">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4197233">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C6B795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7E2F7D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69B6DA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83327C1">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61E10D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7AA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605439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11E334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CF478C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C23D6A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6A219D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6E6A4F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7E896C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069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8054D4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BF60CF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FB1E8B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CB89A42">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7CA087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FA9F62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41041E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2CE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74C7D5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9603375">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1F9955AB">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23BC79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06A73E3">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9BF5B9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396BEC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6CE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D35BDF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3FD267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2C7BF3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4C0B90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03F720D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853E94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3F7FCA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112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79E229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40DB59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42DB96C">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4244AB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821C24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0FE566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E02DCB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A7D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71ECA9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B1074CB">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C861278">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651B723">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0A26AE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AC6B52">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B645DF7">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0C7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9BF589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DA9DAF3">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7ACE541">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4F201F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3D4E5E9">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2877C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7C71DD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122E948D">
      <w:pPr>
        <w:pStyle w:val="13"/>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472E8DF5">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16759F50">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4BA872F0">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638FBD2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07347AA8">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167B97EC">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3EC8877E">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46" w:name="_Toc10028_WPSOffice_Level1"/>
      <w:bookmarkStart w:id="47" w:name="_Toc2569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46"/>
      <w:bookmarkEnd w:id="47"/>
    </w:p>
    <w:p w14:paraId="4142192D">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8" w:name="_Toc30631_WPSOffice_Level1"/>
      <w:bookmarkStart w:id="49"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48"/>
      <w:bookmarkEnd w:id="49"/>
    </w:p>
    <w:tbl>
      <w:tblPr>
        <w:tblStyle w:val="6"/>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703B9A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B11CE60">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15DE0E40">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224A7BD">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4EFA675B">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64CB788">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43E11DD1">
            <w:pPr>
              <w:pStyle w:val="12"/>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A393BD8">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14A5CF1">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4F55FB19">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3BB71C5D">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1F1C345E">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B6C017E">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2F740AE7">
            <w:pPr>
              <w:pStyle w:val="12"/>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B40F92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0D780C14">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549EC9EA">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70CA290">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24E642AD">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C2E7BAA">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4A59CAD9">
            <w:pPr>
              <w:pStyle w:val="12"/>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7DF080A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283387B">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B256F20">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3E89E6D">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5209CBD4">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E58D96F">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B67442B">
            <w:pPr>
              <w:pStyle w:val="12"/>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6DAB8396">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B50D734">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130B698">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7AD80BE7">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4C8350DE">
            <w:pPr>
              <w:pStyle w:val="12"/>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67BF0D6">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5D6D1562">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0DC8531E">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28DA1107">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2F62DB52">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3739131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F195E34">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73C64DA0">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650E74EF">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0E737738">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301B2C6A">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28815CC">
            <w:pPr>
              <w:pStyle w:val="12"/>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7E38658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CD8344B">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D6F6198">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D58C983">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EB6A03B">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669785F">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539D3ECD">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120FF9C">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706EC2A">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5E1F32C">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A6B242D">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A9B9775">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459FB43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F5615DC">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22C9612">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61FBB90">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08FD58F">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82B9ABA">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47F000C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B0DC178">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6A1C114">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11B68F2">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3181526">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25CCA30">
            <w:pPr>
              <w:pStyle w:val="12"/>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D0AB91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9569E8F">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3E43804">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4219CDA">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CF21000">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B0970D6">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2386A18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4D44AD1">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2451B1C">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E150BAB">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1C55A7D">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20F42CE">
            <w:pPr>
              <w:pStyle w:val="12"/>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1927137C">
      <w:pPr>
        <w:pStyle w:val="13"/>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31D13A2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1A784DDA">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32A0871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3241C378">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600BBCDF">
      <w:pPr>
        <w:pStyle w:val="2"/>
        <w:rPr>
          <w:lang w:val="en-US" w:eastAsia="zh-CN"/>
        </w:rPr>
        <w:sectPr>
          <w:footerReference r:id="rId4" w:type="default"/>
          <w:pgSz w:w="11906" w:h="16838"/>
          <w:pgMar w:top="1440" w:right="1800" w:bottom="1440" w:left="1800" w:header="851" w:footer="992" w:gutter="0"/>
          <w:cols w:space="425" w:num="1"/>
          <w:docGrid w:type="lines" w:linePitch="312" w:charSpace="0"/>
        </w:sectPr>
      </w:pPr>
    </w:p>
    <w:p w14:paraId="202E7BB0">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bookmarkStart w:id="50" w:name="_Toc19969"/>
      <w:bookmarkStart w:id="51" w:name="_Toc16990"/>
      <w:bookmarkStart w:id="52" w:name="_Toc26645"/>
      <w:bookmarkStart w:id="53" w:name="_Toc27079_WPSOffice_Level1"/>
      <w:bookmarkStart w:id="54" w:name="_Toc4204_WPSOffice_Level1"/>
      <w:bookmarkStart w:id="55" w:name="_Toc19960"/>
      <w:bookmarkStart w:id="56" w:name="_Toc106"/>
      <w:bookmarkStart w:id="57" w:name="_Toc9738"/>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50"/>
      <w:bookmarkEnd w:id="51"/>
      <w:bookmarkEnd w:id="52"/>
      <w:bookmarkEnd w:id="53"/>
      <w:bookmarkEnd w:id="54"/>
      <w:bookmarkEnd w:id="55"/>
      <w:bookmarkEnd w:id="56"/>
      <w:bookmarkEnd w:id="57"/>
    </w:p>
    <w:p w14:paraId="219CFC74">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2169A96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09D53C93">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71749992">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08E2F51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125E18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54D541EB">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69CF6A8B">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5AE1EEF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137FCEB3">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69A7DEC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096FCDA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5A0AEF53">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2B980153">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7D11B1B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774FA07F">
      <w:pPr>
        <w:pageBreakBefore w:val="0"/>
        <w:wordWrap/>
        <w:overflowPunct/>
        <w:topLinePunct w:val="0"/>
        <w:bidi w:val="0"/>
        <w:spacing w:line="360" w:lineRule="auto"/>
        <w:ind w:firstLine="420" w:firstLineChars="200"/>
        <w:jc w:val="left"/>
        <w:outlineLvl w:val="9"/>
        <w:rPr>
          <w:b/>
          <w:sz w:val="32"/>
          <w:szCs w:val="18"/>
          <w:highlight w:val="none"/>
        </w:rPr>
      </w:pPr>
      <w:r>
        <w:rPr>
          <w:rFonts w:hint="eastAsia" w:asciiTheme="minorEastAsia" w:hAnsiTheme="minorEastAsia" w:eastAsiaTheme="minorEastAsia" w:cstheme="minorEastAsia"/>
          <w:color w:val="auto"/>
          <w:szCs w:val="24"/>
          <w:highlight w:val="none"/>
        </w:rPr>
        <w:t>时间：</w:t>
      </w:r>
    </w:p>
    <w:p w14:paraId="6F930C6D">
      <w:pPr>
        <w:pStyle w:val="2"/>
        <w:rPr>
          <w:lang w:val="en-US" w:eastAsia="zh-CN"/>
        </w:rPr>
      </w:pPr>
      <w:bookmarkStart w:id="58" w:name="_GoBack"/>
      <w:bookmarkEnd w:id="5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AEF17">
    <w:pPr>
      <w:pStyle w:val="5"/>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660E05">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660E05">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A42B3">
    <w:pPr>
      <w:pStyle w:val="5"/>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C9B220">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C9B220">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E7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Body Text"/>
    <w:basedOn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style>
  <w:style w:type="paragraph" w:customStyle="1" w:styleId="1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2">
    <w:name w:val="表格文字中"/>
    <w:basedOn w:val="1"/>
    <w:qFormat/>
    <w:uiPriority w:val="0"/>
    <w:pPr>
      <w:adjustRightInd w:val="0"/>
      <w:snapToGrid w:val="0"/>
      <w:ind w:left="22" w:leftChars="8"/>
      <w:jc w:val="center"/>
    </w:pPr>
    <w:rPr>
      <w:kern w:val="0"/>
      <w:szCs w:val="24"/>
    </w:rPr>
  </w:style>
  <w:style w:type="paragraph" w:customStyle="1" w:styleId="13">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2025-07-12T03:29:34Z</dcterms:created>
  <dc:creator>VULCAN</dc:creator>
  <cp:lastModifiedBy>A_现现美瞳晴空互娱</cp:lastModifiedBy>
  <dcterms:modified xsi:type="dcterms:W3CDTF">2025-07-12T03:35:28Z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eyJoZGlkIjoiMzFjYjViNzY1MmI0ODNmZmY0YTA3YmUzYjhmNmRjMjEiLCJ1c2VySWQiOiIzODczMzAzMTMifQ==</vt:lpwstr>
  </property>
  <property fmtid="{D5CDD505-2E9C-101B-9397-08002B2CF9AE}" pid="4" name="ICV">
    <vt:lpwstr>7F7B45021DFE4A0AB219690D46CD405F_12</vt:lpwstr>
  </property>
</Properties>
</file>