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079E6">
      <w:pPr>
        <w:spacing w:line="360" w:lineRule="auto"/>
        <w:rPr>
          <w:rFonts w:hint="eastAsia" w:ascii="仿宋" w:hAnsi="仿宋" w:eastAsia="仿宋" w:cs="仿宋"/>
          <w:sz w:val="24"/>
          <w:szCs w:val="24"/>
        </w:rPr>
      </w:pPr>
      <w:r>
        <w:rPr>
          <w:rFonts w:hint="eastAsia" w:ascii="仿宋" w:hAnsi="仿宋" w:eastAsia="仿宋" w:cs="仿宋"/>
          <w:sz w:val="24"/>
          <w:szCs w:val="24"/>
        </w:rPr>
        <w:t>资格证明：</w:t>
      </w:r>
    </w:p>
    <w:p w14:paraId="65C7E074">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 ；其他组织应提供合法证明文件；自然人提供身份证明文件）；</w:t>
      </w:r>
    </w:p>
    <w:p w14:paraId="01E1CBD2">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DB0AC2E">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3、具有履行合同所必需的设备和专业技术能力的书面声明（格式 详见附件）；</w:t>
      </w:r>
    </w:p>
    <w:p w14:paraId="3C067E4B">
      <w:pPr>
        <w:spacing w:line="360" w:lineRule="auto"/>
        <w:rPr>
          <w:rFonts w:hint="eastAsia" w:ascii="仿宋" w:hAnsi="仿宋" w:eastAsia="仿宋" w:cs="仿宋"/>
          <w:sz w:val="24"/>
          <w:szCs w:val="24"/>
        </w:rPr>
      </w:pPr>
      <w:r>
        <w:rPr>
          <w:rFonts w:hint="eastAsia" w:ascii="仿宋" w:hAnsi="仿宋" w:eastAsia="仿宋" w:cs="仿宋"/>
          <w:sz w:val="24"/>
          <w:szCs w:val="24"/>
        </w:rPr>
        <w:t>4、有依法缴纳税收和社会保障资金的良好记录（提供开标前12个月内任一月份的社保和缴纳税收的证明，依法不需要缴纳社 会保障资金、免税或无须缴纳税款的供应商，应提供相关证明文件)；</w:t>
      </w:r>
    </w:p>
    <w:p w14:paraId="7EDC77A4">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 3 年内在经营活动中没有重大违法记录的书面声明（格式详见附件）。</w:t>
      </w:r>
    </w:p>
    <w:p w14:paraId="0048AF9E">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14:paraId="295BE9BC">
      <w:pPr>
        <w:spacing w:line="360" w:lineRule="auto"/>
        <w:rPr>
          <w:rFonts w:hint="eastAsia" w:ascii="仿宋" w:hAnsi="仿宋" w:eastAsia="仿宋" w:cs="仿宋"/>
          <w:sz w:val="24"/>
          <w:szCs w:val="24"/>
        </w:rPr>
        <w:sectPr>
          <w:pgSz w:w="11906" w:h="16838"/>
          <w:pgMar w:top="1440" w:right="1800" w:bottom="1440" w:left="1800" w:header="851" w:footer="992" w:gutter="0"/>
          <w:cols w:space="720" w:num="1"/>
          <w:docGrid w:type="lines" w:linePitch="312" w:charSpace="0"/>
        </w:sectPr>
      </w:pPr>
    </w:p>
    <w:p w14:paraId="35A73AED">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具有独立承担民事责任的能力（企业法人应提供统一社会信用代码的营业执照；事业法人应提供事业单位法人证、组织机构代码证等证明文件 ；其他组织应提供合法证明文件；自然人提供身份证明文件）；</w:t>
      </w:r>
    </w:p>
    <w:p w14:paraId="1FFD26BB">
      <w:pPr>
        <w:spacing w:line="360" w:lineRule="auto"/>
        <w:rPr>
          <w:rFonts w:hint="eastAsia" w:ascii="仿宋" w:hAnsi="仿宋" w:eastAsia="仿宋" w:cs="仿宋"/>
          <w:sz w:val="24"/>
          <w:szCs w:val="24"/>
        </w:rPr>
      </w:pPr>
    </w:p>
    <w:p w14:paraId="4D71D5CF">
      <w:pPr>
        <w:spacing w:line="360" w:lineRule="auto"/>
        <w:rPr>
          <w:rFonts w:hint="eastAsia" w:ascii="仿宋" w:hAnsi="仿宋" w:eastAsia="仿宋" w:cs="仿宋"/>
          <w:sz w:val="24"/>
          <w:szCs w:val="24"/>
        </w:rPr>
      </w:pPr>
      <w:r>
        <w:rPr>
          <w:rFonts w:hint="eastAsia" w:ascii="仿宋" w:hAnsi="仿宋" w:eastAsia="仿宋" w:cs="仿宋"/>
          <w:sz w:val="24"/>
          <w:szCs w:val="24"/>
        </w:rPr>
        <w:t>提供：</w:t>
      </w:r>
    </w:p>
    <w:p w14:paraId="77936230">
      <w:pPr>
        <w:spacing w:line="360" w:lineRule="auto"/>
        <w:rPr>
          <w:rFonts w:hint="eastAsia" w:ascii="仿宋" w:hAnsi="仿宋" w:eastAsia="仿宋" w:cs="仿宋"/>
          <w:sz w:val="24"/>
          <w:szCs w:val="24"/>
        </w:rPr>
      </w:pPr>
      <w:r>
        <w:rPr>
          <w:rFonts w:hint="eastAsia" w:ascii="仿宋" w:hAnsi="仿宋" w:eastAsia="仿宋" w:cs="仿宋"/>
          <w:sz w:val="24"/>
          <w:szCs w:val="24"/>
        </w:rPr>
        <w:t>1、如供应商是企业（包括合伙企业），应提供在工商部门注册的有效“企业法人营业执照”或“营业执照”；</w:t>
      </w:r>
    </w:p>
    <w:p w14:paraId="7777B361">
      <w:pPr>
        <w:spacing w:line="360" w:lineRule="auto"/>
        <w:rPr>
          <w:rFonts w:hint="eastAsia" w:ascii="仿宋" w:hAnsi="仿宋" w:eastAsia="仿宋" w:cs="仿宋"/>
          <w:sz w:val="24"/>
          <w:szCs w:val="24"/>
        </w:rPr>
      </w:pPr>
      <w:r>
        <w:rPr>
          <w:rFonts w:hint="eastAsia" w:ascii="仿宋" w:hAnsi="仿宋" w:eastAsia="仿宋" w:cs="仿宋"/>
          <w:sz w:val="24"/>
          <w:szCs w:val="24"/>
        </w:rPr>
        <w:t>2、如供应商是事业单位，应提供有效的“事业单位法人证书”；</w:t>
      </w:r>
    </w:p>
    <w:p w14:paraId="1B38BB3C">
      <w:pPr>
        <w:spacing w:line="360" w:lineRule="auto"/>
        <w:rPr>
          <w:rFonts w:hint="eastAsia" w:ascii="仿宋" w:hAnsi="仿宋" w:eastAsia="仿宋" w:cs="仿宋"/>
          <w:sz w:val="24"/>
          <w:szCs w:val="24"/>
        </w:rPr>
      </w:pPr>
      <w:r>
        <w:rPr>
          <w:rFonts w:hint="eastAsia" w:ascii="仿宋" w:hAnsi="仿宋" w:eastAsia="仿宋" w:cs="仿宋"/>
          <w:sz w:val="24"/>
          <w:szCs w:val="24"/>
        </w:rPr>
        <w:t>3、如供应商是为企业专业服务机构的，应提供执业许可证等证明文件；</w:t>
      </w:r>
    </w:p>
    <w:p w14:paraId="2D2AADFF">
      <w:pPr>
        <w:spacing w:line="360" w:lineRule="auto"/>
        <w:rPr>
          <w:rFonts w:hint="eastAsia" w:ascii="仿宋" w:hAnsi="仿宋" w:eastAsia="仿宋" w:cs="仿宋"/>
          <w:sz w:val="24"/>
          <w:szCs w:val="24"/>
        </w:rPr>
      </w:pPr>
      <w:r>
        <w:rPr>
          <w:rFonts w:hint="eastAsia" w:ascii="仿宋" w:hAnsi="仿宋" w:eastAsia="仿宋" w:cs="仿宋"/>
          <w:sz w:val="24"/>
          <w:szCs w:val="24"/>
        </w:rPr>
        <w:t>4、如供应商是个体工商户，应提供有效的“个体工商户营业执照”；</w:t>
      </w:r>
    </w:p>
    <w:p w14:paraId="338FFE76">
      <w:pPr>
        <w:spacing w:line="360" w:lineRule="auto"/>
        <w:rPr>
          <w:rFonts w:hint="eastAsia" w:ascii="仿宋" w:hAnsi="仿宋" w:eastAsia="仿宋" w:cs="仿宋"/>
          <w:sz w:val="24"/>
          <w:szCs w:val="24"/>
        </w:rPr>
      </w:pPr>
      <w:r>
        <w:rPr>
          <w:rFonts w:hint="eastAsia" w:ascii="仿宋" w:hAnsi="仿宋" w:eastAsia="仿宋" w:cs="仿宋"/>
          <w:sz w:val="24"/>
          <w:szCs w:val="24"/>
        </w:rPr>
        <w:t>5、如供应商为自然人，应提供有效的自然人身份证明。</w:t>
      </w:r>
    </w:p>
    <w:p w14:paraId="2FC0E662">
      <w:pPr>
        <w:spacing w:line="360" w:lineRule="auto"/>
        <w:rPr>
          <w:rFonts w:hint="eastAsia" w:ascii="仿宋" w:hAnsi="仿宋" w:eastAsia="仿宋" w:cs="仿宋"/>
          <w:b/>
          <w:bCs/>
          <w:sz w:val="24"/>
          <w:szCs w:val="24"/>
        </w:rPr>
        <w:sectPr>
          <w:pgSz w:w="11906" w:h="16838"/>
          <w:pgMar w:top="1440" w:right="1800" w:bottom="1440" w:left="1800" w:header="851" w:footer="992" w:gutter="0"/>
          <w:cols w:space="720" w:num="1"/>
          <w:docGrid w:type="lines" w:linePitch="312" w:charSpace="0"/>
        </w:sectPr>
      </w:pPr>
      <w:bookmarkStart w:id="0" w:name="_Toc11646"/>
      <w:bookmarkStart w:id="1" w:name="_Toc24599"/>
      <w:bookmarkStart w:id="2" w:name="_Toc24657"/>
    </w:p>
    <w:bookmarkEnd w:id="0"/>
    <w:bookmarkEnd w:id="1"/>
    <w:bookmarkEnd w:id="2"/>
    <w:p w14:paraId="649CEE1D">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59F55DE8">
      <w:pPr>
        <w:spacing w:line="360" w:lineRule="auto"/>
        <w:rPr>
          <w:rFonts w:hint="eastAsia" w:ascii="仿宋" w:hAnsi="仿宋" w:eastAsia="仿宋" w:cs="仿宋"/>
          <w:sz w:val="24"/>
          <w:szCs w:val="24"/>
        </w:rPr>
      </w:pPr>
    </w:p>
    <w:p w14:paraId="38B89A2A">
      <w:pPr>
        <w:spacing w:line="360" w:lineRule="auto"/>
        <w:rPr>
          <w:rFonts w:hint="eastAsia" w:ascii="仿宋" w:hAnsi="仿宋" w:eastAsia="仿宋" w:cs="仿宋"/>
          <w:sz w:val="24"/>
          <w:szCs w:val="24"/>
        </w:rPr>
      </w:pPr>
      <w:r>
        <w:rPr>
          <w:rFonts w:hint="eastAsia" w:ascii="仿宋" w:hAnsi="仿宋" w:eastAsia="仿宋" w:cs="仿宋"/>
          <w:sz w:val="24"/>
          <w:szCs w:val="24"/>
        </w:rPr>
        <w:t>提供：</w:t>
      </w:r>
    </w:p>
    <w:p w14:paraId="1197657E">
      <w:pPr>
        <w:spacing w:line="360" w:lineRule="auto"/>
        <w:rPr>
          <w:rFonts w:hint="eastAsia" w:ascii="仿宋" w:hAnsi="仿宋" w:eastAsia="仿宋" w:cs="仿宋"/>
          <w:sz w:val="24"/>
          <w:szCs w:val="24"/>
        </w:rPr>
      </w:pPr>
      <w:r>
        <w:rPr>
          <w:rFonts w:hint="eastAsia" w:ascii="仿宋" w:hAnsi="仿宋" w:eastAsia="仿宋" w:cs="仿宋"/>
          <w:sz w:val="24"/>
          <w:szCs w:val="24"/>
        </w:rPr>
        <w:t>1、供应商为法人的，提供2024年度经审计完整的财务审计报告（成立时间至提交响应文件截止时间不足一年的可提供成立后任意时段的资产负债表），或其开标前12个月内银行出具的资信证明。</w:t>
      </w:r>
    </w:p>
    <w:p w14:paraId="047F1DC8">
      <w:pPr>
        <w:spacing w:line="360" w:lineRule="auto"/>
        <w:rPr>
          <w:rFonts w:hint="eastAsia" w:ascii="仿宋" w:hAnsi="仿宋" w:eastAsia="仿宋" w:cs="仿宋"/>
          <w:sz w:val="24"/>
          <w:szCs w:val="24"/>
        </w:rPr>
      </w:pPr>
      <w:r>
        <w:rPr>
          <w:rFonts w:hint="eastAsia" w:ascii="仿宋" w:hAnsi="仿宋" w:eastAsia="仿宋" w:cs="仿宋"/>
          <w:sz w:val="24"/>
          <w:szCs w:val="24"/>
        </w:rPr>
        <w:t>2、部分其他组织和自然人，没有经审计的财务报告，可以提供开标前12个月内银行出具的资信证明。</w:t>
      </w:r>
    </w:p>
    <w:p w14:paraId="4911CE04">
      <w:pPr>
        <w:spacing w:line="360" w:lineRule="auto"/>
        <w:rPr>
          <w:rFonts w:hint="eastAsia" w:ascii="仿宋" w:hAnsi="仿宋" w:eastAsia="仿宋" w:cs="仿宋"/>
          <w:sz w:val="24"/>
          <w:szCs w:val="24"/>
        </w:rPr>
      </w:pPr>
      <w:r>
        <w:rPr>
          <w:rFonts w:hint="eastAsia" w:ascii="仿宋" w:hAnsi="仿宋" w:eastAsia="仿宋" w:cs="仿宋"/>
          <w:sz w:val="24"/>
          <w:szCs w:val="24"/>
        </w:rPr>
        <w:t>3、供应商提供了财政部门认可的政府采购专业担保机构出具的磋商担保函，则不需要提供上述财务状况报告。</w:t>
      </w:r>
    </w:p>
    <w:p w14:paraId="607701AA">
      <w:pPr>
        <w:rPr>
          <w:rFonts w:hint="eastAsia" w:ascii="仿宋" w:hAnsi="仿宋" w:eastAsia="仿宋" w:cs="仿宋"/>
          <w:b/>
          <w:bCs/>
          <w:sz w:val="24"/>
          <w:szCs w:val="24"/>
        </w:rPr>
      </w:pPr>
      <w:r>
        <w:rPr>
          <w:rFonts w:hint="eastAsia" w:ascii="仿宋" w:hAnsi="仿宋" w:eastAsia="仿宋" w:cs="仿宋"/>
          <w:b/>
          <w:bCs/>
          <w:sz w:val="24"/>
          <w:szCs w:val="24"/>
        </w:rPr>
        <w:br w:type="page"/>
      </w:r>
    </w:p>
    <w:p w14:paraId="55B4786B">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具有履行合同所必需的设备和专业技术能力的书面声明（参考格式）</w:t>
      </w:r>
    </w:p>
    <w:p w14:paraId="032B89A5">
      <w:pPr>
        <w:spacing w:line="360" w:lineRule="auto"/>
        <w:rPr>
          <w:rFonts w:hint="eastAsia" w:ascii="仿宋" w:hAnsi="仿宋" w:eastAsia="仿宋" w:cs="仿宋"/>
          <w:b/>
          <w:spacing w:val="4"/>
          <w:sz w:val="24"/>
          <w:szCs w:val="24"/>
        </w:rPr>
      </w:pPr>
    </w:p>
    <w:p w14:paraId="4442FE10">
      <w:pPr>
        <w:spacing w:line="360" w:lineRule="auto"/>
        <w:rPr>
          <w:rFonts w:hint="eastAsia" w:ascii="仿宋" w:hAnsi="仿宋" w:eastAsia="仿宋" w:cs="仿宋"/>
          <w:bCs/>
          <w:spacing w:val="4"/>
          <w:sz w:val="24"/>
          <w:szCs w:val="24"/>
        </w:rPr>
      </w:pPr>
      <w:r>
        <w:rPr>
          <w:rFonts w:hint="eastAsia" w:ascii="仿宋" w:hAnsi="仿宋" w:eastAsia="仿宋" w:cs="仿宋"/>
          <w:bCs/>
          <w:spacing w:val="4"/>
          <w:sz w:val="24"/>
          <w:szCs w:val="24"/>
        </w:rPr>
        <w:t>提供：</w:t>
      </w:r>
    </w:p>
    <w:p w14:paraId="231DF18F">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（采购人名称）   </w:t>
      </w:r>
      <w:r>
        <w:rPr>
          <w:rFonts w:hint="eastAsia" w:ascii="仿宋" w:hAnsi="仿宋" w:eastAsia="仿宋" w:cs="仿宋"/>
          <w:spacing w:val="4"/>
          <w:sz w:val="24"/>
          <w:szCs w:val="24"/>
        </w:rPr>
        <w:t>：</w:t>
      </w:r>
    </w:p>
    <w:p w14:paraId="353F614E">
      <w:pPr>
        <w:spacing w:before="312" w:beforeLines="100" w:after="15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w:t>
      </w:r>
      <w:r>
        <w:rPr>
          <w:rFonts w:hint="eastAsia" w:ascii="仿宋" w:hAnsi="仿宋" w:eastAsia="仿宋" w:cs="仿宋"/>
          <w:spacing w:val="4"/>
          <w:sz w:val="24"/>
          <w:szCs w:val="24"/>
          <w:u w:val="single"/>
          <w:lang w:val="en-US" w:eastAsia="zh-CN"/>
        </w:rPr>
        <w:t>供应商名称</w:t>
      </w:r>
      <w:r>
        <w:rPr>
          <w:rFonts w:hint="eastAsia" w:ascii="仿宋" w:hAnsi="仿宋" w:eastAsia="仿宋" w:cs="仿宋"/>
          <w:spacing w:val="4"/>
          <w:sz w:val="24"/>
          <w:szCs w:val="24"/>
          <w:u w:val="single"/>
        </w:rPr>
        <w:t>）</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（详细注册地址）</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w:t>
      </w:r>
      <w:r>
        <w:rPr>
          <w:rFonts w:hint="eastAsia" w:ascii="仿宋" w:hAnsi="仿宋" w:eastAsia="仿宋" w:cs="仿宋"/>
          <w:spacing w:val="4"/>
          <w:sz w:val="24"/>
          <w:szCs w:val="24"/>
        </w:rPr>
        <w:t>。主要设备有</w:t>
      </w:r>
      <w:r>
        <w:rPr>
          <w:rFonts w:hint="eastAsia" w:ascii="仿宋" w:hAnsi="仿宋" w:eastAsia="仿宋" w:cs="仿宋"/>
          <w:spacing w:val="4"/>
          <w:sz w:val="24"/>
          <w:szCs w:val="24"/>
          <w:u w:val="single"/>
        </w:rPr>
        <w:t>（     品种、数量）</w:t>
      </w:r>
      <w:r>
        <w:rPr>
          <w:rFonts w:hint="eastAsia" w:ascii="仿宋" w:hAnsi="仿宋" w:eastAsia="仿宋" w:cs="仿宋"/>
          <w:spacing w:val="4"/>
          <w:sz w:val="24"/>
          <w:szCs w:val="24"/>
        </w:rPr>
        <w:t>，其中用于履行本合同所必需的设备有</w:t>
      </w:r>
      <w:r>
        <w:rPr>
          <w:rFonts w:hint="eastAsia" w:ascii="仿宋" w:hAnsi="仿宋" w:eastAsia="仿宋" w:cs="仿宋"/>
          <w:spacing w:val="4"/>
          <w:sz w:val="24"/>
          <w:szCs w:val="24"/>
          <w:u w:val="single"/>
        </w:rPr>
        <w:t>（    品种、数量）</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专业能力、数量）</w:t>
      </w:r>
      <w:r>
        <w:rPr>
          <w:rFonts w:hint="eastAsia" w:ascii="仿宋" w:hAnsi="仿宋" w:eastAsia="仿宋" w:cs="仿宋"/>
          <w:spacing w:val="4"/>
          <w:sz w:val="24"/>
          <w:szCs w:val="24"/>
        </w:rPr>
        <w:t>，本公司郑重承诺，具有履行本合同所必需的设备和专业技术能力。</w:t>
      </w:r>
    </w:p>
    <w:p w14:paraId="3B414103">
      <w:pPr>
        <w:pStyle w:val="2"/>
        <w:spacing w:line="360" w:lineRule="auto"/>
        <w:rPr>
          <w:rFonts w:hint="eastAsia" w:ascii="仿宋" w:hAnsi="仿宋" w:eastAsia="仿宋" w:cs="仿宋"/>
          <w:spacing w:val="4"/>
          <w:sz w:val="24"/>
          <w:szCs w:val="24"/>
        </w:rPr>
      </w:pPr>
    </w:p>
    <w:p w14:paraId="3538D230">
      <w:pPr>
        <w:spacing w:line="360" w:lineRule="auto"/>
        <w:rPr>
          <w:rFonts w:hint="eastAsia" w:ascii="仿宋" w:hAnsi="仿宋" w:eastAsia="仿宋" w:cs="仿宋"/>
          <w:spacing w:val="4"/>
          <w:sz w:val="24"/>
          <w:szCs w:val="24"/>
        </w:rPr>
      </w:pPr>
    </w:p>
    <w:p w14:paraId="1A2CDDB6">
      <w:pPr>
        <w:pStyle w:val="4"/>
        <w:spacing w:line="360" w:lineRule="auto"/>
        <w:rPr>
          <w:rFonts w:hint="eastAsia" w:ascii="仿宋" w:hAnsi="仿宋" w:eastAsia="仿宋" w:cs="仿宋"/>
          <w:spacing w:val="4"/>
          <w:sz w:val="24"/>
          <w:szCs w:val="24"/>
        </w:rPr>
      </w:pPr>
    </w:p>
    <w:p w14:paraId="63548A07">
      <w:pPr>
        <w:pStyle w:val="4"/>
        <w:spacing w:line="360" w:lineRule="auto"/>
        <w:rPr>
          <w:rFonts w:hint="eastAsia" w:ascii="仿宋" w:hAnsi="仿宋" w:eastAsia="仿宋" w:cs="仿宋"/>
          <w:spacing w:val="4"/>
          <w:sz w:val="24"/>
          <w:szCs w:val="24"/>
        </w:rPr>
      </w:pPr>
    </w:p>
    <w:p w14:paraId="5DA07A48">
      <w:pPr>
        <w:pStyle w:val="4"/>
        <w:spacing w:line="360" w:lineRule="auto"/>
        <w:rPr>
          <w:rFonts w:hint="eastAsia" w:ascii="仿宋" w:hAnsi="仿宋" w:eastAsia="仿宋" w:cs="仿宋"/>
          <w:spacing w:val="4"/>
          <w:sz w:val="24"/>
          <w:szCs w:val="24"/>
        </w:rPr>
      </w:pPr>
    </w:p>
    <w:p w14:paraId="5A88665E">
      <w:pPr>
        <w:pStyle w:val="4"/>
        <w:spacing w:line="360" w:lineRule="auto"/>
        <w:rPr>
          <w:rFonts w:hint="eastAsia" w:ascii="仿宋" w:hAnsi="仿宋" w:eastAsia="仿宋" w:cs="仿宋"/>
          <w:spacing w:val="4"/>
          <w:sz w:val="24"/>
          <w:szCs w:val="24"/>
        </w:rPr>
      </w:pPr>
    </w:p>
    <w:p w14:paraId="6B7F34F4">
      <w:pPr>
        <w:pStyle w:val="4"/>
        <w:spacing w:line="360" w:lineRule="auto"/>
        <w:rPr>
          <w:rFonts w:hint="eastAsia" w:ascii="仿宋" w:hAnsi="仿宋" w:eastAsia="仿宋" w:cs="仿宋"/>
          <w:spacing w:val="4"/>
          <w:sz w:val="24"/>
          <w:szCs w:val="24"/>
        </w:rPr>
      </w:pPr>
    </w:p>
    <w:p w14:paraId="5DAEC365">
      <w:pPr>
        <w:spacing w:before="312" w:beforeLines="100" w:after="156" w:afterLines="50" w:line="360" w:lineRule="auto"/>
        <w:ind w:firstLine="170"/>
        <w:rPr>
          <w:rFonts w:hint="eastAsia" w:ascii="仿宋" w:hAnsi="仿宋" w:eastAsia="仿宋" w:cs="仿宋"/>
          <w:spacing w:val="4"/>
          <w:sz w:val="24"/>
          <w:szCs w:val="24"/>
        </w:rPr>
      </w:pPr>
    </w:p>
    <w:p w14:paraId="6DE40CDF">
      <w:pPr>
        <w:pStyle w:val="2"/>
        <w:spacing w:line="360" w:lineRule="auto"/>
        <w:rPr>
          <w:rFonts w:hint="eastAsia" w:ascii="仿宋" w:hAnsi="仿宋" w:eastAsia="仿宋" w:cs="仿宋"/>
          <w:spacing w:val="4"/>
          <w:sz w:val="24"/>
          <w:szCs w:val="24"/>
        </w:rPr>
      </w:pPr>
    </w:p>
    <w:p w14:paraId="766F5DA5">
      <w:pPr>
        <w:spacing w:line="360" w:lineRule="auto"/>
        <w:rPr>
          <w:rFonts w:hint="eastAsia" w:ascii="仿宋" w:hAnsi="仿宋" w:eastAsia="仿宋" w:cs="仿宋"/>
          <w:sz w:val="24"/>
          <w:szCs w:val="24"/>
        </w:rPr>
      </w:pPr>
    </w:p>
    <w:p w14:paraId="2ADC02F0">
      <w:pPr>
        <w:pStyle w:val="5"/>
        <w:spacing w:before="156" w:beforeLines="50" w:beforeAutospacing="0" w:after="312" w:afterLines="100" w:afterAutospacing="0" w:line="360" w:lineRule="auto"/>
        <w:jc w:val="righ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（盖章）</w:t>
      </w:r>
    </w:p>
    <w:p w14:paraId="1623AFBB">
      <w:pPr>
        <w:pStyle w:val="5"/>
        <w:spacing w:before="156" w:beforeLines="50" w:beforeAutospacing="0" w:after="312" w:afterLines="100" w:afterAutospacing="0" w:line="360" w:lineRule="auto"/>
        <w:jc w:val="right"/>
        <w:rPr>
          <w:rFonts w:hint="eastAsia" w:ascii="仿宋" w:hAnsi="仿宋" w:eastAsia="仿宋" w:cs="仿宋"/>
          <w:sz w:val="24"/>
          <w:szCs w:val="24"/>
        </w:rPr>
      </w:pPr>
      <w:r>
        <w:rPr>
          <w:rFonts w:hint="eastAsia" w:ascii="仿宋" w:hAnsi="仿宋" w:eastAsia="仿宋" w:cs="仿宋"/>
          <w:sz w:val="24"/>
          <w:szCs w:val="24"/>
        </w:rPr>
        <w:t>法定代表人或授权代理人：</w:t>
      </w:r>
      <w:r>
        <w:rPr>
          <w:rFonts w:hint="eastAsia" w:ascii="仿宋" w:hAnsi="仿宋" w:eastAsia="仿宋" w:cs="仿宋"/>
          <w:sz w:val="24"/>
          <w:szCs w:val="24"/>
          <w:u w:val="single"/>
        </w:rPr>
        <w:t xml:space="preserve">         （签字或盖章）</w:t>
      </w:r>
    </w:p>
    <w:p w14:paraId="776D1BB8">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有依法缴纳税收和社会保障资金的良好记录（提供开标前12个月内任一月份的社保和缴纳税收的证明，依法不需要缴纳社会保障资金、免税或无须缴纳税款的供应商，应提供相关证明文件)</w:t>
      </w:r>
    </w:p>
    <w:p w14:paraId="7814485E">
      <w:pPr>
        <w:spacing w:line="360" w:lineRule="auto"/>
        <w:rPr>
          <w:rFonts w:hint="eastAsia" w:ascii="仿宋" w:hAnsi="仿宋" w:eastAsia="仿宋" w:cs="仿宋"/>
          <w:b/>
          <w:bCs/>
          <w:sz w:val="24"/>
          <w:szCs w:val="24"/>
        </w:rPr>
      </w:pPr>
    </w:p>
    <w:p w14:paraId="1BCC5534">
      <w:pPr>
        <w:spacing w:line="360" w:lineRule="auto"/>
        <w:rPr>
          <w:rFonts w:hint="eastAsia" w:ascii="仿宋" w:hAnsi="仿宋" w:eastAsia="仿宋" w:cs="仿宋"/>
          <w:sz w:val="24"/>
          <w:szCs w:val="24"/>
        </w:rPr>
      </w:pPr>
    </w:p>
    <w:p w14:paraId="637CC06A">
      <w:pPr>
        <w:spacing w:line="360" w:lineRule="auto"/>
        <w:rPr>
          <w:rFonts w:hint="eastAsia" w:ascii="仿宋" w:hAnsi="仿宋" w:eastAsia="仿宋" w:cs="仿宋"/>
          <w:sz w:val="24"/>
          <w:szCs w:val="24"/>
        </w:rPr>
      </w:pPr>
      <w:r>
        <w:rPr>
          <w:rFonts w:hint="eastAsia" w:ascii="仿宋" w:hAnsi="仿宋" w:eastAsia="仿宋" w:cs="仿宋"/>
          <w:sz w:val="24"/>
          <w:szCs w:val="24"/>
        </w:rPr>
        <w:t>提供：</w:t>
      </w:r>
    </w:p>
    <w:p w14:paraId="312ABF17">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依法缴纳社会保障资金</w:t>
      </w:r>
    </w:p>
    <w:p w14:paraId="62F7C0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1、供应商须依法缴纳社会保障资金，须提供截止开标日期</w:t>
      </w:r>
      <w:r>
        <w:rPr>
          <w:rFonts w:hint="eastAsia" w:ascii="仿宋" w:hAnsi="仿宋" w:eastAsia="仿宋" w:cs="仿宋"/>
          <w:sz w:val="24"/>
          <w:szCs w:val="24"/>
          <w:lang w:val="en-US" w:eastAsia="zh-CN"/>
        </w:rPr>
        <w:t>12</w:t>
      </w:r>
      <w:r>
        <w:rPr>
          <w:rFonts w:hint="eastAsia" w:ascii="仿宋" w:hAnsi="仿宋" w:eastAsia="仿宋" w:cs="仿宋"/>
          <w:sz w:val="24"/>
          <w:szCs w:val="24"/>
        </w:rPr>
        <w:t>个月内任意1个月的社会保障资金缴纳记录复印件并加盖供应商单位公章，自行编写无效。依法不需要缴纳社会保障资金的供应商提供相应证明文件证明依法不需要缴纳社会保障资金；</w:t>
      </w:r>
    </w:p>
    <w:p w14:paraId="3A286F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p>
    <w:p w14:paraId="2A53289A">
      <w:pPr>
        <w:spacing w:line="360" w:lineRule="auto"/>
        <w:rPr>
          <w:rFonts w:hint="eastAsia" w:ascii="仿宋" w:hAnsi="仿宋" w:eastAsia="仿宋" w:cs="仿宋"/>
          <w:sz w:val="24"/>
          <w:szCs w:val="24"/>
        </w:rPr>
      </w:pPr>
    </w:p>
    <w:p w14:paraId="35B7F8A9">
      <w:pPr>
        <w:spacing w:line="360" w:lineRule="auto"/>
        <w:rPr>
          <w:rFonts w:hint="eastAsia" w:ascii="仿宋" w:hAnsi="仿宋" w:eastAsia="仿宋" w:cs="仿宋"/>
          <w:sz w:val="24"/>
          <w:szCs w:val="24"/>
        </w:rPr>
      </w:pPr>
    </w:p>
    <w:p w14:paraId="4ACBF972">
      <w:pPr>
        <w:spacing w:line="360" w:lineRule="auto"/>
        <w:rPr>
          <w:rFonts w:hint="eastAsia" w:ascii="仿宋" w:hAnsi="仿宋" w:eastAsia="仿宋" w:cs="仿宋"/>
          <w:sz w:val="24"/>
          <w:szCs w:val="24"/>
        </w:rPr>
      </w:pPr>
    </w:p>
    <w:p w14:paraId="255B22B7">
      <w:pPr>
        <w:spacing w:line="360" w:lineRule="auto"/>
        <w:rPr>
          <w:rFonts w:hint="eastAsia" w:ascii="仿宋" w:hAnsi="仿宋" w:eastAsia="仿宋" w:cs="仿宋"/>
          <w:sz w:val="24"/>
          <w:szCs w:val="24"/>
        </w:rPr>
      </w:pPr>
    </w:p>
    <w:p w14:paraId="219C58CA">
      <w:pPr>
        <w:spacing w:line="360" w:lineRule="auto"/>
        <w:rPr>
          <w:rFonts w:hint="eastAsia" w:ascii="仿宋" w:hAnsi="仿宋" w:eastAsia="仿宋" w:cs="仿宋"/>
          <w:sz w:val="24"/>
          <w:szCs w:val="24"/>
        </w:rPr>
      </w:pPr>
    </w:p>
    <w:p w14:paraId="213AA073">
      <w:pPr>
        <w:spacing w:line="360" w:lineRule="auto"/>
        <w:rPr>
          <w:rFonts w:hint="eastAsia" w:ascii="仿宋" w:hAnsi="仿宋" w:eastAsia="仿宋" w:cs="仿宋"/>
          <w:b/>
          <w:bCs/>
          <w:sz w:val="24"/>
          <w:szCs w:val="24"/>
        </w:rPr>
      </w:pPr>
      <w:r>
        <w:rPr>
          <w:rFonts w:hint="eastAsia" w:ascii="仿宋" w:hAnsi="仿宋" w:eastAsia="仿宋" w:cs="仿宋"/>
          <w:sz w:val="24"/>
          <w:szCs w:val="24"/>
        </w:rPr>
        <w:t>提供：</w:t>
      </w:r>
    </w:p>
    <w:p w14:paraId="239D0AE0">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依法缴纳税收</w:t>
      </w:r>
    </w:p>
    <w:p w14:paraId="0C3439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、供应商须提供截止开标日期前</w:t>
      </w:r>
      <w:r>
        <w:rPr>
          <w:rFonts w:hint="eastAsia" w:ascii="仿宋" w:hAnsi="仿宋" w:eastAsia="仿宋" w:cs="仿宋"/>
          <w:sz w:val="24"/>
          <w:szCs w:val="24"/>
          <w:lang w:val="en-US" w:eastAsia="zh-CN"/>
        </w:rPr>
        <w:t>12</w:t>
      </w:r>
      <w:r>
        <w:rPr>
          <w:rFonts w:hint="eastAsia" w:ascii="仿宋" w:hAnsi="仿宋" w:eastAsia="仿宋" w:cs="仿宋"/>
          <w:sz w:val="24"/>
          <w:szCs w:val="24"/>
        </w:rPr>
        <w:t>个月内任意1个月的依法缴纳税收证明（不同于社保税的其他完税证明）。依法免税的供应商提供相应文件证明其依法免税。</w:t>
      </w:r>
    </w:p>
    <w:p w14:paraId="479328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、国家、地方工商管理部门或者其他相关管理部门对企业纳税有特别规定的，须提供相关政策性文件复印件和供应商满足政策文件规定的证明文件。</w:t>
      </w:r>
    </w:p>
    <w:p w14:paraId="47372050">
      <w:pPr>
        <w:spacing w:line="360" w:lineRule="auto"/>
        <w:rPr>
          <w:rFonts w:hint="eastAsia" w:ascii="仿宋" w:hAnsi="仿宋" w:eastAsia="仿宋" w:cs="仿宋"/>
          <w:sz w:val="24"/>
          <w:szCs w:val="24"/>
        </w:rPr>
      </w:pPr>
    </w:p>
    <w:p w14:paraId="3572B0B9">
      <w:pPr>
        <w:spacing w:line="360" w:lineRule="auto"/>
        <w:rPr>
          <w:rFonts w:hint="eastAsia" w:ascii="仿宋" w:hAnsi="仿宋" w:eastAsia="仿宋" w:cs="仿宋"/>
          <w:b/>
          <w:bCs/>
          <w:sz w:val="24"/>
          <w:szCs w:val="24"/>
        </w:rPr>
        <w:sectPr>
          <w:pgSz w:w="11906" w:h="16838"/>
          <w:pgMar w:top="1440" w:right="1800" w:bottom="1440" w:left="1800" w:header="851" w:footer="992" w:gutter="0"/>
          <w:cols w:space="720" w:num="1"/>
          <w:docGrid w:type="lines" w:linePitch="312" w:charSpace="0"/>
        </w:sectPr>
      </w:pPr>
    </w:p>
    <w:p w14:paraId="6B5C19B1">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参加政府采购活动前 3 年内在经营活动中没有重大违法记录的书面声明</w:t>
      </w:r>
    </w:p>
    <w:p w14:paraId="1D468788">
      <w:pPr>
        <w:spacing w:line="360" w:lineRule="auto"/>
        <w:rPr>
          <w:rFonts w:hint="eastAsia" w:ascii="仿宋" w:hAnsi="仿宋" w:eastAsia="仿宋" w:cs="仿宋"/>
          <w:sz w:val="24"/>
          <w:szCs w:val="24"/>
        </w:rPr>
      </w:pPr>
    </w:p>
    <w:p w14:paraId="17C9BD71">
      <w:pPr>
        <w:spacing w:line="360" w:lineRule="auto"/>
        <w:rPr>
          <w:rFonts w:hint="eastAsia" w:ascii="仿宋" w:hAnsi="仿宋" w:eastAsia="仿宋" w:cs="仿宋"/>
          <w:sz w:val="24"/>
          <w:szCs w:val="24"/>
        </w:rPr>
      </w:pPr>
    </w:p>
    <w:p w14:paraId="41031C64">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u w:val="single"/>
        </w:rPr>
        <w:t>（</w:t>
      </w:r>
      <w:r>
        <w:rPr>
          <w:rFonts w:hint="eastAsia" w:ascii="仿宋" w:hAnsi="仿宋" w:eastAsia="仿宋" w:cs="仿宋"/>
          <w:spacing w:val="4"/>
          <w:sz w:val="24"/>
          <w:szCs w:val="24"/>
          <w:u w:val="single"/>
        </w:rPr>
        <w:t>采购人名称</w:t>
      </w:r>
      <w:r>
        <w:rPr>
          <w:rFonts w:hint="eastAsia" w:ascii="仿宋" w:hAnsi="仿宋" w:eastAsia="仿宋" w:cs="仿宋"/>
          <w:kern w:val="0"/>
          <w:sz w:val="24"/>
          <w:szCs w:val="24"/>
          <w:u w:val="single"/>
        </w:rPr>
        <w:t>）</w:t>
      </w:r>
      <w:r>
        <w:rPr>
          <w:rFonts w:hint="eastAsia" w:ascii="仿宋" w:hAnsi="仿宋" w:eastAsia="仿宋" w:cs="仿宋"/>
          <w:kern w:val="0"/>
          <w:sz w:val="24"/>
          <w:szCs w:val="24"/>
        </w:rPr>
        <w:t>：</w:t>
      </w:r>
    </w:p>
    <w:p w14:paraId="6A9F58E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我方作为</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（项目编号：</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）的</w:t>
      </w:r>
      <w:r>
        <w:rPr>
          <w:rFonts w:hint="eastAsia" w:ascii="仿宋" w:hAnsi="仿宋" w:eastAsia="仿宋" w:cs="仿宋"/>
          <w:sz w:val="24"/>
          <w:szCs w:val="24"/>
        </w:rPr>
        <w:t>供应商</w:t>
      </w:r>
      <w:r>
        <w:rPr>
          <w:rFonts w:hint="eastAsia" w:ascii="仿宋" w:hAnsi="仿宋" w:eastAsia="仿宋" w:cs="仿宋"/>
          <w:kern w:val="0"/>
          <w:sz w:val="24"/>
          <w:szCs w:val="24"/>
        </w:rPr>
        <w:t>，在此郑重声明：</w:t>
      </w:r>
    </w:p>
    <w:p w14:paraId="7649D04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1、在参加本次政府采购活动前3年内的经营活动中</w:t>
      </w:r>
      <w:r>
        <w:rPr>
          <w:rFonts w:hint="eastAsia" w:ascii="仿宋" w:hAnsi="仿宋" w:eastAsia="仿宋" w:cs="仿宋"/>
          <w:kern w:val="0"/>
          <w:sz w:val="24"/>
          <w:szCs w:val="24"/>
          <w:u w:val="single"/>
        </w:rPr>
        <w:t>____</w:t>
      </w:r>
      <w:r>
        <w:rPr>
          <w:rFonts w:hint="eastAsia" w:ascii="仿宋" w:hAnsi="仿宋" w:eastAsia="仿宋" w:cs="仿宋"/>
          <w:kern w:val="0"/>
          <w:sz w:val="24"/>
          <w:szCs w:val="24"/>
        </w:rPr>
        <w:t>（填“没有”或“有”）重大违法记录。</w:t>
      </w:r>
      <w:r>
        <w:rPr>
          <w:rFonts w:hint="eastAsia" w:ascii="仿宋" w:hAnsi="仿宋" w:eastAsia="仿宋" w:cs="仿宋"/>
          <w:sz w:val="24"/>
          <w:szCs w:val="24"/>
        </w:rPr>
        <w:t>供应商</w:t>
      </w:r>
      <w:r>
        <w:rPr>
          <w:rFonts w:hint="eastAsia" w:ascii="仿宋" w:hAnsi="仿宋" w:eastAsia="仿宋" w:cs="仿宋"/>
          <w:kern w:val="0"/>
          <w:sz w:val="24"/>
          <w:szCs w:val="24"/>
        </w:rPr>
        <w:t>在参加政府采购活动前3年内因违法经营被禁止在一定期限内参加政府采购活动，期限届满的，可以参加政府采购活动，但应提供期限届满的证明材料。</w:t>
      </w:r>
    </w:p>
    <w:p w14:paraId="5CFA8146">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（填“未被列入”或“被列入”）失信被执行人名单。</w:t>
      </w:r>
    </w:p>
    <w:p w14:paraId="2956E85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（填“未被列入”或“被列入”）重大税收违法案件当事人名单。</w:t>
      </w:r>
    </w:p>
    <w:p w14:paraId="2B01A43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（填“未被列入”或“被列入”）政府采购严重违法失信行为记录名单。</w:t>
      </w:r>
    </w:p>
    <w:p w14:paraId="2C2AE98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如有不实，我方将无条件地退出本项目的采购活动，并遵照《政府采购法》有关“提供虚假材料的规定”接受处罚。</w:t>
      </w:r>
    </w:p>
    <w:p w14:paraId="2195C61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6A23B7C">
      <w:pPr>
        <w:spacing w:line="360" w:lineRule="auto"/>
        <w:rPr>
          <w:rFonts w:hint="eastAsia" w:ascii="仿宋" w:hAnsi="仿宋" w:eastAsia="仿宋" w:cs="仿宋"/>
          <w:sz w:val="24"/>
          <w:szCs w:val="24"/>
        </w:rPr>
      </w:pPr>
    </w:p>
    <w:p w14:paraId="5B423474">
      <w:pPr>
        <w:spacing w:line="360" w:lineRule="auto"/>
        <w:rPr>
          <w:rFonts w:hint="eastAsia" w:ascii="仿宋" w:hAnsi="仿宋" w:eastAsia="仿宋" w:cs="仿宋"/>
          <w:sz w:val="24"/>
          <w:szCs w:val="24"/>
        </w:rPr>
      </w:pPr>
    </w:p>
    <w:p w14:paraId="1FB2C88D">
      <w:pPr>
        <w:pStyle w:val="5"/>
        <w:spacing w:before="156" w:beforeLines="50" w:beforeAutospacing="0" w:after="312" w:afterLines="100" w:afterAutospacing="0" w:line="360" w:lineRule="auto"/>
        <w:jc w:val="righ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（盖章）</w:t>
      </w:r>
    </w:p>
    <w:p w14:paraId="1322304B">
      <w:pPr>
        <w:pStyle w:val="5"/>
        <w:spacing w:before="156" w:beforeLines="50" w:beforeAutospacing="0" w:after="312" w:afterLines="100" w:afterAutospacing="0" w:line="360" w:lineRule="auto"/>
        <w:jc w:val="right"/>
        <w:rPr>
          <w:rFonts w:hint="eastAsia" w:ascii="仿宋" w:hAnsi="仿宋" w:eastAsia="仿宋" w:cs="仿宋"/>
          <w:sz w:val="24"/>
          <w:szCs w:val="24"/>
        </w:rPr>
      </w:pPr>
      <w:r>
        <w:rPr>
          <w:rFonts w:hint="eastAsia" w:ascii="仿宋" w:hAnsi="仿宋" w:eastAsia="仿宋" w:cs="仿宋"/>
          <w:sz w:val="24"/>
          <w:szCs w:val="24"/>
        </w:rPr>
        <w:t>法定代表人或授权代理人：</w:t>
      </w:r>
      <w:r>
        <w:rPr>
          <w:rFonts w:hint="eastAsia" w:ascii="仿宋" w:hAnsi="仿宋" w:eastAsia="仿宋" w:cs="仿宋"/>
          <w:sz w:val="24"/>
          <w:szCs w:val="24"/>
          <w:u w:val="single"/>
        </w:rPr>
        <w:t xml:space="preserve">         （签字或盖章）</w:t>
      </w:r>
    </w:p>
    <w:p w14:paraId="5E50389C">
      <w:pPr>
        <w:rPr>
          <w:rFonts w:hint="eastAsia" w:ascii="仿宋" w:hAnsi="仿宋" w:eastAsia="仿宋" w:cs="仿宋"/>
          <w:sz w:val="24"/>
          <w:szCs w:val="24"/>
        </w:rPr>
      </w:pPr>
      <w:r>
        <w:rPr>
          <w:rFonts w:hint="eastAsia" w:ascii="仿宋" w:hAnsi="仿宋" w:eastAsia="仿宋" w:cs="仿宋"/>
          <w:sz w:val="24"/>
          <w:szCs w:val="24"/>
        </w:rPr>
        <w:br w:type="page"/>
      </w:r>
    </w:p>
    <w:p w14:paraId="59293480">
      <w:pPr>
        <w:spacing w:line="360" w:lineRule="auto"/>
        <w:rPr>
          <w:rFonts w:hint="eastAsia" w:ascii="仿宋" w:hAnsi="仿宋" w:eastAsia="仿宋" w:cs="仿宋"/>
          <w:sz w:val="24"/>
          <w:szCs w:val="24"/>
        </w:rPr>
      </w:pPr>
      <w:r>
        <w:rPr>
          <w:rFonts w:hint="eastAsia" w:ascii="仿宋" w:hAnsi="仿宋" w:eastAsia="仿宋" w:cs="仿宋"/>
          <w:b/>
          <w:bCs/>
          <w:sz w:val="24"/>
          <w:szCs w:val="24"/>
          <w:lang w:val="en-US" w:eastAsia="zh-CN"/>
        </w:rPr>
        <w:t>6、</w:t>
      </w:r>
      <w:r>
        <w:rPr>
          <w:rFonts w:hint="eastAsia" w:ascii="仿宋" w:hAnsi="仿宋" w:eastAsia="仿宋" w:cs="仿宋"/>
          <w:b/>
          <w:bCs/>
          <w:sz w:val="24"/>
          <w:szCs w:val="24"/>
        </w:rPr>
        <w:t>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14:paraId="53946C3A">
      <w:pPr>
        <w:spacing w:line="360" w:lineRule="auto"/>
        <w:rPr>
          <w:rFonts w:hint="eastAsia" w:ascii="仿宋" w:hAnsi="仿宋" w:eastAsia="仿宋" w:cs="仿宋"/>
          <w:sz w:val="24"/>
          <w:szCs w:val="24"/>
        </w:rPr>
      </w:pPr>
    </w:p>
    <w:p w14:paraId="3274FCA8">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（采购项目名称） （采购项目编号）  </w:t>
      </w:r>
      <w:r>
        <w:rPr>
          <w:rFonts w:hint="eastAsia" w:ascii="仿宋" w:hAnsi="仿宋" w:eastAsia="仿宋" w:cs="仿宋"/>
          <w:sz w:val="24"/>
          <w:szCs w:val="24"/>
        </w:rPr>
        <w:t>的磋商活动。代理人在本次磋商中所签署的一切文件和处理的一切有关事物，我公司均予承认。</w:t>
      </w:r>
    </w:p>
    <w:p w14:paraId="6A21F0C6">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本授权有效期：自磋商之日起90日历天；特此声明。</w:t>
      </w:r>
    </w:p>
    <w:p w14:paraId="2BBF498E">
      <w:pPr>
        <w:spacing w:line="360" w:lineRule="auto"/>
        <w:rPr>
          <w:rFonts w:hint="eastAsia" w:ascii="仿宋" w:hAnsi="仿宋" w:eastAsia="仿宋" w:cs="仿宋"/>
          <w:sz w:val="24"/>
          <w:szCs w:val="24"/>
        </w:rPr>
      </w:pPr>
      <w:r>
        <w:rPr>
          <w:rFonts w:hint="eastAsia" w:ascii="仿宋" w:hAnsi="仿宋" w:eastAsia="仿宋" w:cs="仿宋"/>
          <w:sz w:val="24"/>
          <w:szCs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4C8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jc w:val="center"/>
        </w:trPr>
        <w:tc>
          <w:tcPr>
            <w:tcW w:w="4501" w:type="dxa"/>
            <w:noWrap w:val="0"/>
            <w:vAlign w:val="top"/>
          </w:tcPr>
          <w:p w14:paraId="568D1B68">
            <w:pPr>
              <w:spacing w:line="360" w:lineRule="auto"/>
              <w:rPr>
                <w:rFonts w:hint="eastAsia" w:ascii="仿宋" w:hAnsi="仿宋" w:eastAsia="仿宋" w:cs="仿宋"/>
                <w:sz w:val="24"/>
                <w:szCs w:val="24"/>
              </w:rPr>
            </w:pPr>
          </w:p>
          <w:p w14:paraId="078D565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20090087">
            <w:pPr>
              <w:spacing w:line="360" w:lineRule="auto"/>
              <w:jc w:val="center"/>
              <w:rPr>
                <w:rFonts w:hint="eastAsia" w:ascii="仿宋" w:hAnsi="仿宋" w:eastAsia="仿宋" w:cs="仿宋"/>
                <w:sz w:val="24"/>
                <w:szCs w:val="24"/>
              </w:rPr>
            </w:pPr>
          </w:p>
          <w:p w14:paraId="00209212">
            <w:pPr>
              <w:spacing w:line="360" w:lineRule="auto"/>
              <w:jc w:val="center"/>
              <w:rPr>
                <w:rFonts w:hint="eastAsia" w:ascii="仿宋" w:hAnsi="仿宋" w:eastAsia="仿宋" w:cs="仿宋"/>
                <w:sz w:val="24"/>
                <w:szCs w:val="24"/>
              </w:rPr>
            </w:pPr>
          </w:p>
          <w:p w14:paraId="0A3AFC61">
            <w:pPr>
              <w:spacing w:line="360" w:lineRule="auto"/>
              <w:jc w:val="center"/>
              <w:rPr>
                <w:rFonts w:hint="eastAsia" w:ascii="仿宋" w:hAnsi="仿宋" w:eastAsia="仿宋" w:cs="仿宋"/>
                <w:sz w:val="24"/>
                <w:szCs w:val="24"/>
              </w:rPr>
            </w:pPr>
          </w:p>
        </w:tc>
        <w:tc>
          <w:tcPr>
            <w:tcW w:w="4502" w:type="dxa"/>
            <w:noWrap w:val="0"/>
            <w:vAlign w:val="top"/>
          </w:tcPr>
          <w:p w14:paraId="2D0C5142">
            <w:pPr>
              <w:spacing w:line="360" w:lineRule="auto"/>
              <w:rPr>
                <w:rFonts w:hint="eastAsia" w:ascii="仿宋" w:hAnsi="仿宋" w:eastAsia="仿宋" w:cs="仿宋"/>
                <w:sz w:val="24"/>
                <w:szCs w:val="24"/>
              </w:rPr>
            </w:pPr>
          </w:p>
          <w:p w14:paraId="33CB6E1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2B94A783">
            <w:pPr>
              <w:spacing w:line="360" w:lineRule="auto"/>
              <w:jc w:val="center"/>
              <w:rPr>
                <w:rFonts w:hint="eastAsia" w:ascii="仿宋" w:hAnsi="仿宋" w:eastAsia="仿宋" w:cs="仿宋"/>
                <w:sz w:val="24"/>
                <w:szCs w:val="24"/>
              </w:rPr>
            </w:pPr>
          </w:p>
          <w:p w14:paraId="34EE3666">
            <w:pPr>
              <w:spacing w:line="360" w:lineRule="auto"/>
              <w:jc w:val="center"/>
              <w:rPr>
                <w:rFonts w:hint="eastAsia" w:ascii="仿宋" w:hAnsi="仿宋" w:eastAsia="仿宋" w:cs="仿宋"/>
                <w:sz w:val="24"/>
                <w:szCs w:val="24"/>
              </w:rPr>
            </w:pPr>
          </w:p>
          <w:p w14:paraId="3DF5B243">
            <w:pPr>
              <w:spacing w:line="360" w:lineRule="auto"/>
              <w:jc w:val="center"/>
              <w:rPr>
                <w:rFonts w:hint="eastAsia" w:ascii="仿宋" w:hAnsi="仿宋" w:eastAsia="仿宋" w:cs="仿宋"/>
                <w:sz w:val="24"/>
                <w:szCs w:val="24"/>
              </w:rPr>
            </w:pPr>
          </w:p>
        </w:tc>
      </w:tr>
    </w:tbl>
    <w:p w14:paraId="76F8C810">
      <w:pPr>
        <w:spacing w:line="360" w:lineRule="auto"/>
        <w:jc w:val="right"/>
        <w:rPr>
          <w:rFonts w:hint="eastAsia" w:ascii="仿宋" w:hAnsi="仿宋" w:eastAsia="仿宋" w:cs="仿宋"/>
          <w:sz w:val="24"/>
          <w:szCs w:val="24"/>
        </w:rPr>
      </w:pPr>
      <w:r>
        <w:rPr>
          <w:rFonts w:hint="eastAsia" w:ascii="仿宋" w:hAnsi="仿宋" w:eastAsia="仿宋" w:cs="仿宋"/>
          <w:sz w:val="24"/>
          <w:szCs w:val="24"/>
        </w:rPr>
        <w:t xml:space="preserve">    </w:t>
      </w:r>
    </w:p>
    <w:p w14:paraId="7102117B">
      <w:pPr>
        <w:spacing w:line="360" w:lineRule="auto"/>
        <w:ind w:firstLine="3120" w:firstLineChars="13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（公章）</w:t>
      </w:r>
    </w:p>
    <w:p w14:paraId="0F1B1798">
      <w:pPr>
        <w:spacing w:line="36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276E5C97">
      <w:pPr>
        <w:spacing w:line="360" w:lineRule="auto"/>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（签字或盖章）</w:t>
      </w:r>
    </w:p>
    <w:p w14:paraId="1D27EE82">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年     月     日</w:t>
      </w:r>
    </w:p>
    <w:p w14:paraId="362456AD">
      <w:pPr>
        <w:pStyle w:val="2"/>
        <w:spacing w:line="360" w:lineRule="auto"/>
        <w:rPr>
          <w:rFonts w:hint="eastAsia" w:ascii="仿宋" w:hAnsi="仿宋" w:eastAsia="仿宋" w:cs="仿宋"/>
          <w:sz w:val="24"/>
          <w:szCs w:val="24"/>
        </w:rPr>
      </w:pPr>
      <w:r>
        <w:rPr>
          <w:rFonts w:hint="eastAsia" w:ascii="仿宋" w:hAnsi="仿宋" w:eastAsia="仿宋" w:cs="仿宋"/>
          <w:b w:val="0"/>
          <w:bCs/>
          <w:sz w:val="24"/>
          <w:szCs w:val="24"/>
        </w:rPr>
        <w:t>（备注：法定代表人直接参与无需提供此授权书，只需提供与营业执照法人名称一致的身份证复印件并加盖公章；磋商现场提供授权代表身份证原件进行核对）</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47863885"/>
    <w:rsid w:val="134747AC"/>
    <w:rsid w:val="309230BE"/>
    <w:rsid w:val="47863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Body Text Indent"/>
    <w:basedOn w:val="1"/>
    <w:qFormat/>
    <w:uiPriority w:val="0"/>
    <w:pPr>
      <w:ind w:left="1083" w:leftChars="30" w:hanging="1020" w:hangingChars="425"/>
    </w:pPr>
    <w:rPr>
      <w:rFonts w:ascii="宋体" w:hAnsi="宋体"/>
      <w:sz w:val="24"/>
    </w:rPr>
  </w:style>
  <w:style w:type="paragraph" w:styleId="4">
    <w:name w:val="footer"/>
    <w:basedOn w:val="1"/>
    <w:qFormat/>
    <w:uiPriority w:val="0"/>
    <w:pPr>
      <w:tabs>
        <w:tab w:val="center" w:pos="4153"/>
        <w:tab w:val="right" w:pos="8306"/>
      </w:tabs>
      <w:snapToGrid w:val="0"/>
      <w:jc w:val="left"/>
    </w:pPr>
    <w:rPr>
      <w:sz w:val="18"/>
      <w:szCs w:val="24"/>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qFormat/>
    <w:uiPriority w:val="0"/>
    <w:pPr>
      <w:adjustRightInd w:val="0"/>
      <w:ind w:firstLine="420"/>
      <w:jc w:val="left"/>
      <w:textAlignment w:val="baseline"/>
    </w:pPr>
    <w:rPr>
      <w:b w:val="0"/>
      <w:kern w:val="0"/>
      <w:sz w:val="21"/>
    </w:rPr>
  </w:style>
  <w:style w:type="paragraph" w:styleId="7">
    <w:name w:val="Body Text First Indent 2"/>
    <w:basedOn w:val="3"/>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1919</Words>
  <Characters>1958</Characters>
  <Lines>0</Lines>
  <Paragraphs>0</Paragraphs>
  <TotalTime>8</TotalTime>
  <ScaleCrop>false</ScaleCrop>
  <LinksUpToDate>false</LinksUpToDate>
  <CharactersWithSpaces>2182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2023-10-31T06:06:00Z</dcterms:created>
  <dc:creator>湫</dc:creator>
  <cp:lastModifiedBy>歸鳥· ℳ</cp:lastModifiedBy>
  <dcterms:modified xsi:type="dcterms:W3CDTF">2025-07-16T09:24:59Z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69BD97E4B3CF41C481DC0776BCCA7738_13</vt:lpwstr>
  </property>
  <property fmtid="{D5CDD505-2E9C-101B-9397-08002B2CF9AE}" pid="4" name="KSOTemplateDocerSaveRecord">
    <vt:lpwstr>eyJoZGlkIjoiMDQ0MWZhMTJlM2RiZjc0MDE2MjBmODc2Nzc1YzBlMGYiLCJ1c2VySWQiOiIyNjc3MjAzMTEifQ==</vt:lpwstr>
  </property>
</Properties>
</file>