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CED5D">
      <w:pPr>
        <w:spacing w:line="360" w:lineRule="auto"/>
        <w:jc w:val="center"/>
        <w:rPr>
          <w:rFonts w:hint="eastAsia" w:hAnsi="宋体" w:cs="宋体"/>
          <w:b/>
          <w:bCs/>
          <w:sz w:val="28"/>
          <w:szCs w:val="28"/>
        </w:rPr>
      </w:pPr>
    </w:p>
    <w:p w14:paraId="3555D50A">
      <w:pPr>
        <w:spacing w:line="360" w:lineRule="auto"/>
        <w:jc w:val="center"/>
        <w:rPr>
          <w:rFonts w:hint="eastAsia" w:hAnsi="宋体" w:cs="宋体"/>
          <w:b/>
          <w:bCs/>
          <w:sz w:val="28"/>
          <w:szCs w:val="28"/>
        </w:rPr>
      </w:pPr>
    </w:p>
    <w:p w14:paraId="6B38BFD1">
      <w:pPr>
        <w:spacing w:line="360" w:lineRule="auto"/>
        <w:jc w:val="center"/>
        <w:rPr>
          <w:rFonts w:hint="eastAsia" w:hAnsi="宋体" w:cs="宋体"/>
          <w:sz w:val="28"/>
          <w:szCs w:val="28"/>
        </w:rPr>
      </w:pPr>
      <w:r>
        <w:rPr>
          <w:rFonts w:hint="eastAsia" w:hAnsi="宋体" w:cs="宋体"/>
          <w:b/>
          <w:bCs/>
          <w:sz w:val="28"/>
          <w:szCs w:val="28"/>
        </w:rPr>
        <w:t>合同模板</w:t>
      </w:r>
      <w:r>
        <w:rPr>
          <w:rFonts w:hint="eastAsia" w:hAnsi="宋体" w:cs="宋体"/>
          <w:sz w:val="28"/>
          <w:szCs w:val="28"/>
        </w:rPr>
        <w:t>（仅供参考）</w:t>
      </w:r>
    </w:p>
    <w:p w14:paraId="3F602EA6">
      <w:pPr>
        <w:pStyle w:val="3"/>
        <w:ind w:firstLine="560" w:firstLineChars="200"/>
        <w:rPr>
          <w:rFonts w:hint="eastAsia" w:hAnsi="宋体" w:eastAsia="宋体" w:cs="宋体"/>
          <w:sz w:val="28"/>
          <w:szCs w:val="28"/>
        </w:rPr>
      </w:pPr>
    </w:p>
    <w:p w14:paraId="23AB3408">
      <w:pPr>
        <w:spacing w:line="324" w:lineRule="auto"/>
        <w:jc w:val="center"/>
        <w:rPr>
          <w:rFonts w:hint="eastAsia" w:hAnsi="宋体" w:cs="宋体"/>
          <w:kern w:val="2"/>
          <w:sz w:val="28"/>
          <w:szCs w:val="28"/>
        </w:rPr>
      </w:pPr>
      <w:r>
        <w:rPr>
          <w:rFonts w:hint="eastAsia" w:hAnsi="宋体" w:cs="宋体"/>
          <w:kern w:val="2"/>
          <w:sz w:val="28"/>
          <w:szCs w:val="28"/>
          <w:lang w:eastAsia="zh-CN"/>
        </w:rPr>
        <w:t>进驻新中心场地靶场防弹墙及射箭场地隔断采购安装</w:t>
      </w:r>
      <w:r>
        <w:rPr>
          <w:rFonts w:hint="eastAsia" w:hAnsi="宋体" w:cs="宋体"/>
          <w:kern w:val="2"/>
          <w:sz w:val="28"/>
          <w:szCs w:val="28"/>
        </w:rPr>
        <w:t>项目</w:t>
      </w:r>
    </w:p>
    <w:p w14:paraId="062BDF47">
      <w:pPr>
        <w:pStyle w:val="3"/>
        <w:jc w:val="both"/>
        <w:rPr>
          <w:rFonts w:hint="eastAsia" w:hAnsi="宋体" w:eastAsia="宋体" w:cs="宋体"/>
          <w:sz w:val="28"/>
          <w:szCs w:val="28"/>
        </w:rPr>
      </w:pPr>
    </w:p>
    <w:p w14:paraId="05FEC78B">
      <w:pPr>
        <w:pStyle w:val="3"/>
        <w:jc w:val="both"/>
        <w:rPr>
          <w:rFonts w:hint="eastAsia" w:hAnsi="宋体" w:eastAsia="宋体" w:cs="宋体"/>
          <w:sz w:val="28"/>
          <w:szCs w:val="28"/>
        </w:rPr>
      </w:pPr>
    </w:p>
    <w:p w14:paraId="55D2ACA2">
      <w:pPr>
        <w:pStyle w:val="3"/>
        <w:jc w:val="both"/>
        <w:rPr>
          <w:rFonts w:hint="eastAsia" w:hAnsi="宋体" w:eastAsia="宋体" w:cs="宋体"/>
          <w:sz w:val="28"/>
          <w:szCs w:val="28"/>
        </w:rPr>
      </w:pPr>
    </w:p>
    <w:p w14:paraId="0130BD39">
      <w:pPr>
        <w:pStyle w:val="3"/>
        <w:ind w:firstLine="560" w:firstLineChars="200"/>
        <w:rPr>
          <w:rFonts w:hint="eastAsia" w:hAnsi="宋体" w:eastAsia="宋体" w:cs="宋体"/>
          <w:sz w:val="28"/>
          <w:szCs w:val="28"/>
        </w:rPr>
      </w:pPr>
    </w:p>
    <w:p w14:paraId="2D879263">
      <w:pPr>
        <w:spacing w:line="324" w:lineRule="auto"/>
        <w:jc w:val="center"/>
        <w:rPr>
          <w:rFonts w:hint="eastAsia" w:hAnsi="宋体" w:cs="宋体"/>
          <w:b/>
          <w:kern w:val="2"/>
          <w:sz w:val="28"/>
          <w:szCs w:val="28"/>
        </w:rPr>
      </w:pPr>
      <w:r>
        <w:rPr>
          <w:rFonts w:hint="eastAsia" w:hAnsi="宋体" w:cs="宋体"/>
          <w:b/>
          <w:kern w:val="2"/>
          <w:sz w:val="28"/>
          <w:szCs w:val="28"/>
        </w:rPr>
        <w:t>合　　同</w:t>
      </w:r>
    </w:p>
    <w:p w14:paraId="73D03866">
      <w:pPr>
        <w:pStyle w:val="3"/>
        <w:ind w:firstLine="560" w:firstLineChars="200"/>
        <w:rPr>
          <w:rFonts w:hint="eastAsia" w:hAnsi="宋体" w:eastAsia="宋体" w:cs="宋体"/>
          <w:sz w:val="28"/>
          <w:szCs w:val="28"/>
        </w:rPr>
      </w:pPr>
    </w:p>
    <w:p w14:paraId="0622E905">
      <w:pPr>
        <w:pStyle w:val="3"/>
        <w:ind w:firstLine="560" w:firstLineChars="200"/>
        <w:rPr>
          <w:rFonts w:hint="eastAsia" w:hAnsi="宋体" w:eastAsia="宋体" w:cs="宋体"/>
          <w:sz w:val="28"/>
          <w:szCs w:val="28"/>
        </w:rPr>
      </w:pPr>
    </w:p>
    <w:p w14:paraId="551457AA">
      <w:pPr>
        <w:pStyle w:val="3"/>
        <w:ind w:firstLine="560" w:firstLineChars="200"/>
        <w:rPr>
          <w:rFonts w:hint="eastAsia" w:hAnsi="宋体" w:eastAsia="宋体" w:cs="宋体"/>
          <w:sz w:val="28"/>
          <w:szCs w:val="28"/>
        </w:rPr>
      </w:pPr>
    </w:p>
    <w:p w14:paraId="7A8CA2AB">
      <w:pPr>
        <w:pStyle w:val="3"/>
        <w:ind w:firstLine="560" w:firstLineChars="200"/>
        <w:rPr>
          <w:rFonts w:hint="eastAsia" w:hAnsi="宋体" w:eastAsia="宋体" w:cs="宋体"/>
          <w:sz w:val="28"/>
          <w:szCs w:val="28"/>
        </w:rPr>
      </w:pPr>
    </w:p>
    <w:p w14:paraId="7A60BD86">
      <w:pPr>
        <w:pStyle w:val="3"/>
        <w:ind w:firstLine="560" w:firstLineChars="200"/>
        <w:rPr>
          <w:rFonts w:hint="eastAsia" w:hAnsi="宋体" w:eastAsia="宋体" w:cs="宋体"/>
          <w:sz w:val="28"/>
          <w:szCs w:val="28"/>
        </w:rPr>
      </w:pPr>
    </w:p>
    <w:p w14:paraId="3C07F4C9">
      <w:pPr>
        <w:pStyle w:val="3"/>
        <w:ind w:firstLine="560" w:firstLineChars="200"/>
        <w:rPr>
          <w:rFonts w:hint="eastAsia" w:hAnsi="宋体" w:eastAsia="宋体" w:cs="宋体"/>
          <w:sz w:val="28"/>
          <w:szCs w:val="28"/>
        </w:rPr>
      </w:pPr>
    </w:p>
    <w:p w14:paraId="5F5E1D34">
      <w:pPr>
        <w:pStyle w:val="3"/>
        <w:ind w:firstLine="560" w:firstLineChars="200"/>
        <w:rPr>
          <w:rFonts w:hint="eastAsia" w:hAnsi="宋体" w:eastAsia="宋体" w:cs="宋体"/>
          <w:sz w:val="28"/>
          <w:szCs w:val="28"/>
        </w:rPr>
      </w:pPr>
    </w:p>
    <w:p w14:paraId="64F9ABFC">
      <w:pPr>
        <w:pStyle w:val="3"/>
        <w:ind w:firstLine="560" w:firstLineChars="200"/>
        <w:rPr>
          <w:rFonts w:hint="eastAsia" w:hAnsi="宋体" w:eastAsia="宋体" w:cs="宋体"/>
          <w:sz w:val="28"/>
          <w:szCs w:val="28"/>
        </w:rPr>
      </w:pPr>
    </w:p>
    <w:p w14:paraId="4A6B48D9">
      <w:pPr>
        <w:spacing w:line="324" w:lineRule="auto"/>
        <w:ind w:firstLine="1400" w:firstLineChars="500"/>
        <w:rPr>
          <w:rFonts w:hint="eastAsia" w:hAnsi="宋体" w:cs="宋体"/>
          <w:kern w:val="2"/>
          <w:sz w:val="28"/>
          <w:szCs w:val="28"/>
        </w:rPr>
      </w:pPr>
      <w:r>
        <w:rPr>
          <w:rFonts w:hint="eastAsia" w:hAnsi="宋体" w:cs="宋体"/>
          <w:kern w:val="2"/>
          <w:sz w:val="28"/>
          <w:szCs w:val="28"/>
        </w:rPr>
        <w:t>合同编号：____________________</w:t>
      </w:r>
    </w:p>
    <w:p w14:paraId="0369BBEE">
      <w:pPr>
        <w:spacing w:line="324" w:lineRule="auto"/>
        <w:rPr>
          <w:rFonts w:hint="eastAsia" w:hAnsi="宋体" w:cs="宋体"/>
          <w:kern w:val="2"/>
          <w:sz w:val="28"/>
          <w:szCs w:val="28"/>
        </w:rPr>
      </w:pPr>
    </w:p>
    <w:p w14:paraId="5BE21931">
      <w:pPr>
        <w:spacing w:line="324" w:lineRule="auto"/>
        <w:rPr>
          <w:rFonts w:hint="eastAsia" w:hAnsi="宋体" w:cs="宋体"/>
          <w:kern w:val="2"/>
          <w:sz w:val="28"/>
          <w:szCs w:val="28"/>
        </w:rPr>
      </w:pPr>
    </w:p>
    <w:p w14:paraId="785B36A4">
      <w:pPr>
        <w:spacing w:line="324" w:lineRule="auto"/>
        <w:ind w:firstLine="1400" w:firstLineChars="500"/>
        <w:rPr>
          <w:rFonts w:hint="eastAsia" w:hAnsi="宋体" w:cs="宋体"/>
          <w:kern w:val="2"/>
          <w:sz w:val="28"/>
          <w:szCs w:val="28"/>
        </w:rPr>
      </w:pPr>
      <w:r>
        <w:rPr>
          <w:rFonts w:hint="eastAsia" w:hAnsi="宋体" w:cs="宋体"/>
          <w:kern w:val="2"/>
          <w:sz w:val="28"/>
          <w:szCs w:val="28"/>
        </w:rPr>
        <w:t>甲　　方：____________________(采购人名称)</w:t>
      </w:r>
    </w:p>
    <w:p w14:paraId="0E2768F2">
      <w:pPr>
        <w:spacing w:line="324" w:lineRule="auto"/>
        <w:rPr>
          <w:rFonts w:hint="eastAsia" w:hAnsi="宋体" w:cs="宋体"/>
          <w:kern w:val="2"/>
          <w:sz w:val="20"/>
          <w:szCs w:val="22"/>
        </w:rPr>
      </w:pPr>
      <w:r>
        <w:rPr>
          <w:rFonts w:hint="eastAsia" w:hAnsi="宋体" w:cs="宋体"/>
          <w:kern w:val="2"/>
          <w:sz w:val="28"/>
          <w:szCs w:val="28"/>
        </w:rPr>
        <w:t xml:space="preserve">          乙　　方：____________________(成交人名称)</w:t>
      </w:r>
    </w:p>
    <w:p w14:paraId="10C49AF8">
      <w:pPr>
        <w:rPr>
          <w:rFonts w:hint="eastAsia" w:ascii="宋体" w:hAnsi="宋体" w:eastAsia="宋体" w:cs="宋体"/>
        </w:rPr>
      </w:pPr>
      <w:r>
        <w:rPr>
          <w:rFonts w:hint="eastAsia" w:ascii="宋体" w:hAnsi="宋体" w:eastAsia="宋体" w:cs="宋体"/>
        </w:rPr>
        <w:br w:type="page"/>
      </w:r>
    </w:p>
    <w:p w14:paraId="6964AA2E">
      <w:pPr>
        <w:rPr>
          <w:rFonts w:hint="eastAsia"/>
        </w:rPr>
      </w:pPr>
    </w:p>
    <w:p w14:paraId="0551D9BA">
      <w:pPr>
        <w:spacing w:before="65" w:line="227" w:lineRule="auto"/>
        <w:rPr>
          <w:rFonts w:hint="eastAsia" w:ascii="宋体" w:hAnsi="宋体" w:eastAsia="宋体" w:cs="宋体"/>
          <w:sz w:val="20"/>
          <w:szCs w:val="20"/>
        </w:rPr>
      </w:pPr>
      <w:r>
        <w:rPr>
          <w:rFonts w:hint="eastAsia" w:ascii="宋体" w:hAnsi="宋体" w:eastAsia="宋体" w:cs="宋体"/>
          <w:spacing w:val="6"/>
          <w:sz w:val="20"/>
          <w:szCs w:val="20"/>
        </w:rPr>
        <w:t>采购人（甲方</w:t>
      </w:r>
      <w:r>
        <w:rPr>
          <w:rFonts w:hint="eastAsia" w:ascii="宋体" w:hAnsi="宋体" w:eastAsia="宋体" w:cs="宋体"/>
          <w:spacing w:val="22"/>
          <w:sz w:val="20"/>
          <w:szCs w:val="20"/>
        </w:rPr>
        <w:t>）：</w:t>
      </w:r>
      <w:r>
        <w:rPr>
          <w:rFonts w:hint="eastAsia" w:ascii="宋体" w:hAnsi="宋体" w:eastAsia="宋体" w:cs="宋体"/>
          <w:spacing w:val="6"/>
          <w:sz w:val="20"/>
          <w:szCs w:val="20"/>
        </w:rPr>
        <w:t xml:space="preserve">              </w:t>
      </w:r>
    </w:p>
    <w:p w14:paraId="72E3A9CD">
      <w:pPr>
        <w:spacing w:before="231" w:line="227" w:lineRule="auto"/>
        <w:rPr>
          <w:rFonts w:hint="eastAsia" w:ascii="宋体" w:hAnsi="宋体" w:eastAsia="宋体" w:cs="宋体"/>
          <w:sz w:val="20"/>
          <w:szCs w:val="20"/>
        </w:rPr>
      </w:pPr>
      <w:r>
        <w:rPr>
          <w:rFonts w:hint="eastAsia" w:ascii="宋体" w:hAnsi="宋体" w:eastAsia="宋体" w:cs="宋体"/>
          <w:spacing w:val="7"/>
          <w:sz w:val="20"/>
          <w:szCs w:val="20"/>
        </w:rPr>
        <w:t>供应商（乙方）：</w:t>
      </w:r>
      <w:r>
        <w:rPr>
          <w:rFonts w:hint="eastAsia" w:ascii="宋体" w:hAnsi="宋体" w:eastAsia="宋体" w:cs="宋体"/>
          <w:spacing w:val="2"/>
          <w:sz w:val="20"/>
          <w:szCs w:val="20"/>
        </w:rPr>
        <w:t xml:space="preserve">                         </w:t>
      </w:r>
      <w:r>
        <w:rPr>
          <w:rFonts w:hint="eastAsia" w:ascii="宋体" w:hAnsi="宋体" w:eastAsia="宋体" w:cs="宋体"/>
          <w:spacing w:val="2"/>
          <w:sz w:val="20"/>
          <w:szCs w:val="20"/>
          <w:lang w:val="en-US" w:eastAsia="zh-CN"/>
        </w:rPr>
        <w:t xml:space="preserve">  </w:t>
      </w:r>
      <w:r>
        <w:rPr>
          <w:rFonts w:hint="eastAsia" w:ascii="宋体" w:hAnsi="宋体" w:eastAsia="宋体" w:cs="宋体"/>
          <w:spacing w:val="2"/>
          <w:sz w:val="20"/>
          <w:szCs w:val="20"/>
        </w:rPr>
        <w:t xml:space="preserve">    </w:t>
      </w:r>
    </w:p>
    <w:p w14:paraId="12E362A5">
      <w:pPr>
        <w:pStyle w:val="2"/>
        <w:rPr>
          <w:rFonts w:hint="eastAsia" w:ascii="宋体" w:hAnsi="宋体" w:eastAsia="宋体" w:cs="宋体"/>
          <w:sz w:val="20"/>
          <w:szCs w:val="20"/>
        </w:rPr>
      </w:pPr>
    </w:p>
    <w:p w14:paraId="473F792B">
      <w:pPr>
        <w:spacing w:line="360" w:lineRule="auto"/>
        <w:ind w:firstLine="420"/>
        <w:rPr>
          <w:rFonts w:ascii="仿宋_GB2312" w:hAnsi="仿宋_GB2312" w:eastAsia="仿宋_GB2312"/>
          <w:color w:val="auto"/>
          <w:sz w:val="28"/>
          <w:szCs w:val="28"/>
          <w:lang w:val="zh-CN"/>
        </w:rPr>
      </w:pPr>
      <w:bookmarkStart w:id="0" w:name="_Toc8816"/>
      <w:r>
        <w:rPr>
          <w:rFonts w:hint="eastAsia" w:hAnsi="宋体" w:cs="宋体"/>
          <w:kern w:val="1"/>
          <w:sz w:val="20"/>
          <w:szCs w:val="21"/>
        </w:rPr>
        <w:t>在西安市财政局采购中心的监督管理下，按照政府采购程序组织竞争性</w:t>
      </w:r>
      <w:r>
        <w:rPr>
          <w:rFonts w:hint="eastAsia" w:hAnsi="宋体" w:cs="宋体"/>
          <w:kern w:val="1"/>
          <w:sz w:val="20"/>
          <w:szCs w:val="21"/>
          <w:lang w:val="en-US" w:eastAsia="zh-CN"/>
        </w:rPr>
        <w:t>磋商</w:t>
      </w:r>
      <w:r>
        <w:rPr>
          <w:rFonts w:hint="eastAsia" w:hAnsi="宋体" w:cs="宋体"/>
          <w:kern w:val="1"/>
          <w:sz w:val="20"/>
          <w:szCs w:val="21"/>
        </w:rPr>
        <w:t>，确定乙方为成交人（成交供应商）。依据《中华人民共和国政府采购法》、《中华人民共和国民法典》以及</w:t>
      </w:r>
      <w:r>
        <w:rPr>
          <w:rFonts w:hint="eastAsia" w:hAnsi="宋体" w:cs="宋体"/>
          <w:kern w:val="1"/>
          <w:sz w:val="20"/>
          <w:szCs w:val="21"/>
          <w:lang w:val="en-US" w:eastAsia="zh-CN"/>
        </w:rPr>
        <w:t>磋商</w:t>
      </w:r>
      <w:r>
        <w:rPr>
          <w:rFonts w:hint="eastAsia" w:hAnsi="宋体" w:cs="宋体"/>
          <w:kern w:val="1"/>
          <w:sz w:val="20"/>
          <w:szCs w:val="21"/>
        </w:rPr>
        <w:t>文件、成交人（成交供应商）的响应文件正本和澄清表（函）、成交通知书，经甲、乙双方协商，达成如下条款：</w:t>
      </w:r>
    </w:p>
    <w:p w14:paraId="484B2BBB">
      <w:pPr>
        <w:spacing w:before="230" w:line="227" w:lineRule="auto"/>
        <w:outlineLvl w:val="1"/>
        <w:rPr>
          <w:rFonts w:hint="eastAsia" w:ascii="宋体" w:hAnsi="宋体" w:eastAsia="宋体" w:cs="宋体"/>
          <w:b/>
          <w:bCs/>
          <w:spacing w:val="7"/>
          <w:sz w:val="20"/>
          <w:szCs w:val="20"/>
          <w:lang w:val="zh-CN"/>
        </w:rPr>
      </w:pPr>
      <w:r>
        <w:rPr>
          <w:rFonts w:hint="eastAsia" w:ascii="宋体" w:hAnsi="宋体" w:eastAsia="宋体" w:cs="宋体"/>
          <w:b/>
          <w:bCs/>
          <w:spacing w:val="7"/>
          <w:sz w:val="20"/>
          <w:szCs w:val="20"/>
          <w:lang w:val="en-US" w:eastAsia="zh-CN"/>
        </w:rPr>
        <w:t>一、</w:t>
      </w:r>
      <w:r>
        <w:rPr>
          <w:rFonts w:hint="eastAsia" w:ascii="宋体" w:hAnsi="宋体" w:eastAsia="宋体" w:cs="宋体"/>
          <w:b/>
          <w:bCs/>
          <w:spacing w:val="7"/>
          <w:sz w:val="20"/>
          <w:szCs w:val="20"/>
          <w:lang w:val="zh-CN"/>
        </w:rPr>
        <w:t>工程概况</w:t>
      </w:r>
      <w:bookmarkEnd w:id="0"/>
    </w:p>
    <w:p w14:paraId="64897CBC">
      <w:pPr>
        <w:spacing w:before="230" w:line="227" w:lineRule="auto"/>
        <w:ind w:firstLine="428" w:firstLineChars="200"/>
        <w:rPr>
          <w:rFonts w:hint="default" w:ascii="宋体" w:hAnsi="宋体" w:eastAsia="宋体" w:cs="宋体"/>
          <w:spacing w:val="7"/>
          <w:sz w:val="20"/>
          <w:szCs w:val="20"/>
          <w:u w:val="single"/>
          <w:lang w:val="en-US" w:eastAsia="zh-CN"/>
        </w:rPr>
      </w:pPr>
      <w:r>
        <w:rPr>
          <w:rFonts w:hint="eastAsia" w:ascii="宋体" w:hAnsi="宋体" w:eastAsia="宋体" w:cs="宋体"/>
          <w:spacing w:val="7"/>
          <w:sz w:val="20"/>
          <w:szCs w:val="20"/>
          <w:lang w:val="zh-CN"/>
        </w:rPr>
        <w:t>工程名称：</w:t>
      </w:r>
      <w:r>
        <w:rPr>
          <w:rFonts w:hint="eastAsia" w:ascii="宋体" w:hAnsi="宋体" w:eastAsia="宋体" w:cs="宋体"/>
          <w:spacing w:val="7"/>
          <w:sz w:val="20"/>
          <w:szCs w:val="20"/>
          <w:u w:val="single"/>
          <w:lang w:val="en-US" w:eastAsia="zh-CN"/>
        </w:rPr>
        <w:t xml:space="preserve">                   </w:t>
      </w:r>
    </w:p>
    <w:p w14:paraId="755A6158">
      <w:pPr>
        <w:spacing w:before="230" w:line="227" w:lineRule="auto"/>
        <w:ind w:firstLine="428" w:firstLineChars="200"/>
        <w:rPr>
          <w:rFonts w:hint="default" w:ascii="宋体" w:hAnsi="宋体" w:eastAsia="宋体" w:cs="宋体"/>
          <w:spacing w:val="7"/>
          <w:sz w:val="20"/>
          <w:szCs w:val="20"/>
          <w:u w:val="single"/>
          <w:lang w:val="en-US" w:eastAsia="zh-CN"/>
        </w:rPr>
      </w:pPr>
      <w:r>
        <w:rPr>
          <w:rFonts w:hint="eastAsia" w:ascii="宋体" w:hAnsi="宋体" w:eastAsia="宋体" w:cs="宋体"/>
          <w:spacing w:val="7"/>
          <w:sz w:val="20"/>
          <w:szCs w:val="20"/>
          <w:lang w:val="zh-CN"/>
        </w:rPr>
        <w:t>工程地点：</w:t>
      </w:r>
      <w:r>
        <w:rPr>
          <w:rFonts w:hint="eastAsia" w:ascii="宋体" w:hAnsi="宋体" w:eastAsia="宋体" w:cs="宋体"/>
          <w:spacing w:val="7"/>
          <w:sz w:val="20"/>
          <w:szCs w:val="20"/>
          <w:u w:val="single"/>
          <w:lang w:val="en-US" w:eastAsia="zh-CN"/>
        </w:rPr>
        <w:t xml:space="preserve">                   </w:t>
      </w:r>
    </w:p>
    <w:p w14:paraId="7E6005BD">
      <w:pPr>
        <w:spacing w:before="230" w:line="227" w:lineRule="auto"/>
        <w:ind w:firstLine="428" w:firstLineChars="200"/>
        <w:rPr>
          <w:rFonts w:hint="default" w:ascii="宋体" w:hAnsi="宋体" w:eastAsia="宋体" w:cs="宋体"/>
          <w:spacing w:val="7"/>
          <w:sz w:val="20"/>
          <w:szCs w:val="20"/>
          <w:u w:val="single"/>
          <w:lang w:val="en-US" w:eastAsia="zh-CN"/>
        </w:rPr>
      </w:pPr>
      <w:r>
        <w:rPr>
          <w:rFonts w:hint="eastAsia" w:ascii="宋体" w:hAnsi="宋体" w:eastAsia="宋体" w:cs="宋体"/>
          <w:spacing w:val="7"/>
          <w:sz w:val="20"/>
          <w:szCs w:val="20"/>
          <w:lang w:val="zh-CN"/>
        </w:rPr>
        <w:t>工程内容：</w:t>
      </w:r>
      <w:r>
        <w:rPr>
          <w:rFonts w:hint="eastAsia" w:ascii="宋体" w:hAnsi="宋体" w:eastAsia="宋体" w:cs="宋体"/>
          <w:spacing w:val="7"/>
          <w:sz w:val="20"/>
          <w:szCs w:val="20"/>
          <w:u w:val="single"/>
          <w:lang w:val="en-US" w:eastAsia="zh-CN"/>
        </w:rPr>
        <w:t xml:space="preserve">                   </w:t>
      </w:r>
    </w:p>
    <w:p w14:paraId="5A838DBC">
      <w:pPr>
        <w:spacing w:before="230" w:line="227" w:lineRule="auto"/>
        <w:outlineLvl w:val="1"/>
        <w:rPr>
          <w:rFonts w:hint="eastAsia" w:ascii="宋体" w:hAnsi="宋体" w:eastAsia="宋体" w:cs="宋体"/>
          <w:b/>
          <w:bCs/>
          <w:spacing w:val="7"/>
          <w:sz w:val="20"/>
          <w:szCs w:val="20"/>
          <w:lang w:val="zh-CN"/>
        </w:rPr>
      </w:pPr>
      <w:bookmarkStart w:id="1" w:name="_Toc25992"/>
      <w:r>
        <w:rPr>
          <w:rFonts w:hint="eastAsia" w:ascii="宋体" w:hAnsi="宋体" w:eastAsia="宋体" w:cs="宋体"/>
          <w:b/>
          <w:bCs/>
          <w:spacing w:val="7"/>
          <w:sz w:val="20"/>
          <w:szCs w:val="20"/>
          <w:lang w:val="en-US" w:eastAsia="zh-CN"/>
        </w:rPr>
        <w:t>二、</w:t>
      </w:r>
      <w:r>
        <w:rPr>
          <w:rFonts w:hint="eastAsia" w:ascii="宋体" w:hAnsi="宋体" w:eastAsia="宋体" w:cs="宋体"/>
          <w:b/>
          <w:bCs/>
          <w:spacing w:val="7"/>
          <w:sz w:val="20"/>
          <w:szCs w:val="20"/>
          <w:lang w:val="zh-CN"/>
        </w:rPr>
        <w:t>工程发包方式</w:t>
      </w:r>
      <w:bookmarkEnd w:id="1"/>
    </w:p>
    <w:p w14:paraId="6216A229">
      <w:pPr>
        <w:spacing w:before="230" w:line="227" w:lineRule="auto"/>
        <w:ind w:firstLine="428" w:firstLineChars="200"/>
        <w:rPr>
          <w:rFonts w:hint="eastAsia" w:ascii="宋体" w:hAnsi="宋体" w:eastAsia="宋体" w:cs="宋体"/>
          <w:spacing w:val="7"/>
          <w:sz w:val="20"/>
          <w:szCs w:val="20"/>
          <w:highlight w:val="none"/>
          <w:lang w:val="zh-CN"/>
        </w:rPr>
      </w:pPr>
      <w:r>
        <w:rPr>
          <w:rFonts w:hint="eastAsia" w:ascii="宋体" w:hAnsi="宋体" w:eastAsia="宋体" w:cs="宋体"/>
          <w:spacing w:val="7"/>
          <w:sz w:val="20"/>
          <w:szCs w:val="20"/>
          <w:highlight w:val="none"/>
          <w:lang w:val="zh-CN"/>
        </w:rPr>
        <w:t>包工包料。</w:t>
      </w:r>
    </w:p>
    <w:p w14:paraId="512F6F00">
      <w:pPr>
        <w:spacing w:before="230" w:line="227" w:lineRule="auto"/>
        <w:outlineLvl w:val="1"/>
        <w:rPr>
          <w:rFonts w:hint="eastAsia" w:ascii="宋体" w:hAnsi="宋体" w:eastAsia="宋体" w:cs="宋体"/>
          <w:b/>
          <w:bCs/>
          <w:spacing w:val="7"/>
          <w:sz w:val="20"/>
          <w:szCs w:val="20"/>
          <w:highlight w:val="none"/>
          <w:lang w:val="zh-CN"/>
        </w:rPr>
      </w:pPr>
      <w:bookmarkStart w:id="2" w:name="_Toc31847"/>
      <w:r>
        <w:rPr>
          <w:rFonts w:hint="eastAsia" w:ascii="宋体" w:hAnsi="宋体" w:eastAsia="宋体" w:cs="宋体"/>
          <w:b/>
          <w:bCs/>
          <w:spacing w:val="7"/>
          <w:sz w:val="20"/>
          <w:szCs w:val="20"/>
          <w:highlight w:val="none"/>
          <w:lang w:val="en-US" w:eastAsia="zh-CN"/>
        </w:rPr>
        <w:t>三、</w:t>
      </w:r>
      <w:r>
        <w:rPr>
          <w:rFonts w:hint="eastAsia" w:ascii="宋体" w:hAnsi="宋体" w:eastAsia="宋体" w:cs="宋体"/>
          <w:b/>
          <w:bCs/>
          <w:spacing w:val="7"/>
          <w:sz w:val="20"/>
          <w:szCs w:val="20"/>
          <w:highlight w:val="none"/>
          <w:lang w:val="zh-CN"/>
        </w:rPr>
        <w:t>合同履行期限</w:t>
      </w:r>
      <w:bookmarkEnd w:id="2"/>
    </w:p>
    <w:p w14:paraId="77DC4BE1">
      <w:pPr>
        <w:spacing w:before="230" w:line="227" w:lineRule="auto"/>
        <w:ind w:firstLine="428" w:firstLineChars="200"/>
        <w:rPr>
          <w:rFonts w:hint="eastAsia" w:ascii="宋体" w:hAnsi="宋体" w:eastAsia="宋体" w:cs="宋体"/>
          <w:spacing w:val="7"/>
          <w:sz w:val="20"/>
          <w:szCs w:val="20"/>
          <w:highlight w:val="none"/>
          <w:lang w:val="zh-CN"/>
        </w:rPr>
      </w:pPr>
      <w:r>
        <w:rPr>
          <w:rFonts w:hint="eastAsia" w:ascii="宋体" w:hAnsi="宋体" w:eastAsia="宋体" w:cs="宋体"/>
          <w:spacing w:val="7"/>
          <w:sz w:val="20"/>
          <w:szCs w:val="20"/>
          <w:highlight w:val="none"/>
          <w:lang w:val="zh-CN" w:eastAsia="zh-CN"/>
        </w:rPr>
        <w:t xml:space="preserve">自合同签订之日起45个日历日完成全部项目内容，并验收合格。 </w:t>
      </w:r>
    </w:p>
    <w:p w14:paraId="5640D3C8">
      <w:pPr>
        <w:keepNext w:val="0"/>
        <w:keepLines w:val="0"/>
        <w:pageBreakBefore w:val="0"/>
        <w:widowControl/>
        <w:kinsoku w:val="0"/>
        <w:wordWrap/>
        <w:overflowPunct/>
        <w:topLinePunct w:val="0"/>
        <w:autoSpaceDE w:val="0"/>
        <w:autoSpaceDN w:val="0"/>
        <w:bidi w:val="0"/>
        <w:adjustRightInd w:val="0"/>
        <w:snapToGrid w:val="0"/>
        <w:spacing w:before="230" w:line="360" w:lineRule="auto"/>
        <w:textAlignment w:val="baseline"/>
        <w:outlineLvl w:val="1"/>
        <w:rPr>
          <w:rFonts w:hint="eastAsia" w:ascii="宋体" w:hAnsi="宋体" w:eastAsia="宋体" w:cs="宋体"/>
          <w:b/>
          <w:bCs/>
          <w:spacing w:val="7"/>
          <w:sz w:val="20"/>
          <w:szCs w:val="20"/>
          <w:lang w:val="zh-CN"/>
        </w:rPr>
      </w:pPr>
      <w:bookmarkStart w:id="3" w:name="_Toc12162"/>
      <w:r>
        <w:rPr>
          <w:rFonts w:hint="eastAsia" w:ascii="宋体" w:hAnsi="宋体" w:eastAsia="宋体" w:cs="宋体"/>
          <w:b/>
          <w:bCs/>
          <w:spacing w:val="7"/>
          <w:sz w:val="20"/>
          <w:szCs w:val="20"/>
          <w:lang w:val="en-US" w:eastAsia="zh-CN"/>
        </w:rPr>
        <w:t>四、</w:t>
      </w:r>
      <w:r>
        <w:rPr>
          <w:rFonts w:hint="eastAsia" w:ascii="宋体" w:hAnsi="宋体" w:eastAsia="宋体" w:cs="宋体"/>
          <w:b/>
          <w:bCs/>
          <w:spacing w:val="7"/>
          <w:sz w:val="20"/>
          <w:szCs w:val="20"/>
          <w:lang w:val="zh-CN"/>
        </w:rPr>
        <w:t>质量标准</w:t>
      </w:r>
      <w:bookmarkEnd w:id="3"/>
    </w:p>
    <w:p w14:paraId="733163B9">
      <w:pPr>
        <w:keepNext w:val="0"/>
        <w:keepLines w:val="0"/>
        <w:pageBreakBefore w:val="0"/>
        <w:widowControl/>
        <w:kinsoku w:val="0"/>
        <w:wordWrap/>
        <w:overflowPunct/>
        <w:topLinePunct w:val="0"/>
        <w:autoSpaceDE w:val="0"/>
        <w:autoSpaceDN w:val="0"/>
        <w:bidi w:val="0"/>
        <w:adjustRightInd w:val="0"/>
        <w:snapToGrid w:val="0"/>
        <w:spacing w:before="230" w:line="360" w:lineRule="auto"/>
        <w:ind w:firstLine="428" w:firstLineChars="200"/>
        <w:textAlignment w:val="baseline"/>
        <w:rPr>
          <w:rFonts w:hint="eastAsia" w:ascii="宋体" w:hAnsi="宋体" w:eastAsia="宋体" w:cs="宋体"/>
          <w:spacing w:val="7"/>
          <w:sz w:val="20"/>
          <w:szCs w:val="20"/>
          <w:lang w:val="zh-CN"/>
        </w:rPr>
      </w:pPr>
      <w:r>
        <w:rPr>
          <w:rFonts w:hint="eastAsia" w:ascii="宋体" w:hAnsi="宋体" w:eastAsia="宋体" w:cs="宋体"/>
          <w:spacing w:val="7"/>
          <w:sz w:val="20"/>
          <w:szCs w:val="20"/>
          <w:lang w:val="zh-CN"/>
        </w:rPr>
        <w:t>工程质量标准：达到国家现行有关施工质量验收规范“合格”标准。</w:t>
      </w:r>
    </w:p>
    <w:p w14:paraId="6DAC4F7F">
      <w:pPr>
        <w:keepNext w:val="0"/>
        <w:keepLines w:val="0"/>
        <w:pageBreakBefore w:val="0"/>
        <w:widowControl/>
        <w:kinsoku w:val="0"/>
        <w:wordWrap/>
        <w:overflowPunct/>
        <w:topLinePunct w:val="0"/>
        <w:autoSpaceDE w:val="0"/>
        <w:autoSpaceDN w:val="0"/>
        <w:bidi w:val="0"/>
        <w:adjustRightInd w:val="0"/>
        <w:snapToGrid w:val="0"/>
        <w:spacing w:line="360" w:lineRule="auto"/>
        <w:ind w:right="23"/>
        <w:textAlignment w:val="baseline"/>
        <w:outlineLvl w:val="1"/>
        <w:rPr>
          <w:rFonts w:hint="eastAsia" w:ascii="宋体" w:hAnsi="宋体" w:eastAsia="宋体" w:cs="宋体"/>
          <w:b/>
          <w:bCs/>
          <w:spacing w:val="7"/>
          <w:sz w:val="20"/>
          <w:szCs w:val="20"/>
          <w:lang w:val="zh-CN"/>
        </w:rPr>
      </w:pPr>
      <w:r>
        <w:rPr>
          <w:rFonts w:hint="eastAsia" w:ascii="宋体" w:hAnsi="宋体" w:eastAsia="宋体" w:cs="宋体"/>
          <w:b/>
          <w:bCs/>
          <w:kern w:val="0"/>
          <w:sz w:val="20"/>
          <w:szCs w:val="20"/>
          <w:lang w:val="en-US" w:eastAsia="zh-CN"/>
        </w:rPr>
        <w:t>五、</w:t>
      </w:r>
      <w:r>
        <w:rPr>
          <w:rFonts w:hint="eastAsia" w:ascii="宋体" w:hAnsi="宋体" w:eastAsia="宋体" w:cs="宋体"/>
          <w:b/>
          <w:bCs/>
          <w:kern w:val="0"/>
          <w:sz w:val="20"/>
          <w:szCs w:val="20"/>
          <w:lang w:val="zh-CN"/>
        </w:rPr>
        <w:t>项目经理</w:t>
      </w:r>
    </w:p>
    <w:p w14:paraId="7E24891B">
      <w:pPr>
        <w:keepNext w:val="0"/>
        <w:keepLines w:val="0"/>
        <w:pageBreakBefore w:val="0"/>
        <w:widowControl/>
        <w:kinsoku w:val="0"/>
        <w:wordWrap/>
        <w:overflowPunct/>
        <w:topLinePunct w:val="0"/>
        <w:autoSpaceDE w:val="0"/>
        <w:autoSpaceDN w:val="0"/>
        <w:bidi w:val="0"/>
        <w:adjustRightInd w:val="0"/>
        <w:snapToGrid w:val="0"/>
        <w:spacing w:line="360" w:lineRule="auto"/>
        <w:ind w:right="23" w:firstLine="400" w:firstLineChars="200"/>
        <w:textAlignment w:val="baseline"/>
        <w:outlineLvl w:val="1"/>
        <w:rPr>
          <w:rFonts w:hint="eastAsia" w:ascii="宋体" w:hAnsi="宋体" w:eastAsia="宋体" w:cs="宋体"/>
          <w:b w:val="0"/>
          <w:bCs w:val="0"/>
          <w:kern w:val="0"/>
          <w:sz w:val="20"/>
          <w:szCs w:val="20"/>
          <w:lang w:val="zh-CN"/>
        </w:rPr>
      </w:pPr>
      <w:bookmarkStart w:id="4" w:name="_Toc9853"/>
      <w:r>
        <w:rPr>
          <w:rFonts w:hint="eastAsia" w:ascii="宋体" w:hAnsi="宋体" w:eastAsia="宋体" w:cs="宋体"/>
          <w:b w:val="0"/>
          <w:bCs w:val="0"/>
          <w:kern w:val="0"/>
          <w:sz w:val="20"/>
          <w:szCs w:val="20"/>
          <w:lang w:val="zh-CN"/>
        </w:rPr>
        <w:t>承包人项目经理：                               。</w:t>
      </w:r>
    </w:p>
    <w:p w14:paraId="42DB826A">
      <w:pPr>
        <w:keepNext w:val="0"/>
        <w:keepLines w:val="0"/>
        <w:pageBreakBefore w:val="0"/>
        <w:widowControl/>
        <w:kinsoku w:val="0"/>
        <w:wordWrap/>
        <w:overflowPunct/>
        <w:topLinePunct w:val="0"/>
        <w:autoSpaceDE w:val="0"/>
        <w:autoSpaceDN w:val="0"/>
        <w:bidi w:val="0"/>
        <w:adjustRightInd w:val="0"/>
        <w:snapToGrid w:val="0"/>
        <w:spacing w:line="360" w:lineRule="auto"/>
        <w:ind w:right="23"/>
        <w:textAlignment w:val="baseline"/>
        <w:outlineLvl w:val="1"/>
        <w:rPr>
          <w:rFonts w:hint="eastAsia" w:ascii="宋体" w:hAnsi="宋体" w:eastAsia="宋体" w:cs="宋体"/>
          <w:b/>
          <w:bCs/>
          <w:kern w:val="0"/>
          <w:sz w:val="20"/>
          <w:szCs w:val="20"/>
          <w:lang w:val="zh-CN"/>
        </w:rPr>
      </w:pPr>
      <w:r>
        <w:rPr>
          <w:rFonts w:hint="eastAsia" w:ascii="宋体" w:hAnsi="宋体" w:eastAsia="宋体" w:cs="宋体"/>
          <w:b/>
          <w:bCs/>
          <w:kern w:val="0"/>
          <w:sz w:val="20"/>
          <w:szCs w:val="20"/>
          <w:lang w:val="en-US" w:eastAsia="zh-CN"/>
        </w:rPr>
        <w:t>六、</w:t>
      </w:r>
      <w:r>
        <w:rPr>
          <w:rFonts w:hint="eastAsia" w:ascii="宋体" w:hAnsi="宋体" w:eastAsia="宋体" w:cs="宋体"/>
          <w:b/>
          <w:bCs/>
          <w:kern w:val="0"/>
          <w:sz w:val="20"/>
          <w:szCs w:val="20"/>
          <w:lang w:val="zh-CN"/>
        </w:rPr>
        <w:t>安全文明施工</w:t>
      </w:r>
      <w:bookmarkEnd w:id="4"/>
    </w:p>
    <w:p w14:paraId="155A37C9">
      <w:pPr>
        <w:keepNext w:val="0"/>
        <w:keepLines w:val="0"/>
        <w:pageBreakBefore w:val="0"/>
        <w:widowControl/>
        <w:kinsoku w:val="0"/>
        <w:wordWrap/>
        <w:overflowPunct/>
        <w:topLinePunct w:val="0"/>
        <w:autoSpaceDE w:val="0"/>
        <w:autoSpaceDN w:val="0"/>
        <w:bidi w:val="0"/>
        <w:adjustRightInd w:val="0"/>
        <w:snapToGrid w:val="0"/>
        <w:spacing w:line="360" w:lineRule="auto"/>
        <w:ind w:right="23" w:firstLine="400" w:firstLineChars="200"/>
        <w:textAlignment w:val="baseline"/>
        <w:rPr>
          <w:rFonts w:hint="eastAsia" w:ascii="宋体" w:hAnsi="宋体" w:eastAsia="宋体" w:cs="宋体"/>
          <w:sz w:val="20"/>
          <w:szCs w:val="20"/>
          <w:lang w:val="zh-CN"/>
        </w:rPr>
      </w:pPr>
      <w:r>
        <w:rPr>
          <w:rFonts w:hint="eastAsia" w:ascii="宋体" w:hAnsi="宋体" w:eastAsia="宋体" w:cs="宋体"/>
          <w:sz w:val="20"/>
          <w:szCs w:val="20"/>
          <w:lang w:val="zh-CN"/>
        </w:rPr>
        <w:t>承包人应按照文明工地的要求切实做好安全及文明施工、环境保护等工作。对安全生产、文明施工、环境保护等方面必须制定出明确的和具体的措施。</w:t>
      </w:r>
    </w:p>
    <w:p w14:paraId="528B51D2">
      <w:pPr>
        <w:keepNext w:val="0"/>
        <w:keepLines w:val="0"/>
        <w:pageBreakBefore w:val="0"/>
        <w:widowControl/>
        <w:kinsoku w:val="0"/>
        <w:wordWrap/>
        <w:overflowPunct/>
        <w:topLinePunct w:val="0"/>
        <w:autoSpaceDE w:val="0"/>
        <w:autoSpaceDN w:val="0"/>
        <w:bidi w:val="0"/>
        <w:adjustRightInd w:val="0"/>
        <w:snapToGrid w:val="0"/>
        <w:spacing w:line="360" w:lineRule="auto"/>
        <w:ind w:right="23"/>
        <w:textAlignment w:val="baseline"/>
        <w:outlineLvl w:val="1"/>
        <w:rPr>
          <w:rFonts w:hint="eastAsia" w:ascii="宋体" w:hAnsi="宋体" w:eastAsia="宋体" w:cs="宋体"/>
          <w:b/>
          <w:kern w:val="0"/>
          <w:sz w:val="20"/>
          <w:szCs w:val="20"/>
        </w:rPr>
      </w:pPr>
      <w:bookmarkStart w:id="5" w:name="_Toc27226"/>
      <w:r>
        <w:rPr>
          <w:rFonts w:hint="eastAsia" w:ascii="宋体" w:hAnsi="宋体" w:eastAsia="宋体" w:cs="宋体"/>
          <w:b/>
          <w:kern w:val="0"/>
          <w:sz w:val="20"/>
          <w:szCs w:val="20"/>
          <w:lang w:val="en-US" w:eastAsia="zh-CN"/>
        </w:rPr>
        <w:t>七、</w:t>
      </w:r>
      <w:r>
        <w:rPr>
          <w:rFonts w:hint="eastAsia" w:ascii="宋体" w:hAnsi="宋体" w:eastAsia="宋体" w:cs="宋体"/>
          <w:b/>
          <w:kern w:val="0"/>
          <w:sz w:val="20"/>
          <w:szCs w:val="20"/>
          <w:lang w:val="zh-CN"/>
        </w:rPr>
        <w:t>验收</w:t>
      </w:r>
      <w:r>
        <w:rPr>
          <w:rFonts w:hint="eastAsia" w:ascii="宋体" w:hAnsi="宋体" w:eastAsia="宋体" w:cs="宋体"/>
          <w:b/>
          <w:kern w:val="0"/>
          <w:sz w:val="20"/>
          <w:szCs w:val="20"/>
        </w:rPr>
        <w:t>标准</w:t>
      </w:r>
      <w:bookmarkEnd w:id="5"/>
    </w:p>
    <w:p w14:paraId="1952AFB2">
      <w:pPr>
        <w:keepNext w:val="0"/>
        <w:keepLines w:val="0"/>
        <w:pageBreakBefore w:val="0"/>
        <w:widowControl/>
        <w:kinsoku w:val="0"/>
        <w:wordWrap/>
        <w:overflowPunct/>
        <w:topLinePunct w:val="0"/>
        <w:autoSpaceDE w:val="0"/>
        <w:autoSpaceDN w:val="0"/>
        <w:bidi w:val="0"/>
        <w:adjustRightInd w:val="0"/>
        <w:snapToGrid w:val="0"/>
        <w:spacing w:line="360" w:lineRule="auto"/>
        <w:ind w:right="23" w:firstLine="400" w:firstLineChars="200"/>
        <w:textAlignment w:val="baseline"/>
        <w:rPr>
          <w:rFonts w:hint="eastAsia" w:ascii="宋体" w:hAnsi="宋体" w:eastAsia="宋体" w:cs="宋体"/>
          <w:color w:val="auto"/>
          <w:spacing w:val="-4"/>
          <w:sz w:val="20"/>
          <w:szCs w:val="20"/>
          <w:highlight w:val="none"/>
          <w:lang w:val="zh-CN"/>
        </w:rPr>
      </w:pPr>
      <w:r>
        <w:rPr>
          <w:rFonts w:hint="eastAsia" w:ascii="宋体" w:hAnsi="宋体" w:eastAsia="宋体" w:cs="宋体"/>
          <w:sz w:val="20"/>
          <w:szCs w:val="20"/>
          <w:lang w:val="zh-CN"/>
        </w:rPr>
        <w:t>符合国家相关质量标准或行业标准。</w:t>
      </w:r>
    </w:p>
    <w:p w14:paraId="5153680D">
      <w:pPr>
        <w:pStyle w:val="7"/>
        <w:spacing w:before="0" w:after="0" w:line="360" w:lineRule="auto"/>
        <w:ind w:left="0" w:right="24"/>
        <w:jc w:val="both"/>
        <w:outlineLvl w:val="1"/>
        <w:rPr>
          <w:rFonts w:hint="eastAsia" w:ascii="宋体" w:hAnsi="宋体" w:eastAsia="宋体" w:cs="宋体"/>
          <w:sz w:val="20"/>
          <w:szCs w:val="20"/>
        </w:rPr>
      </w:pPr>
      <w:bookmarkStart w:id="6" w:name="_Toc3641"/>
      <w:r>
        <w:rPr>
          <w:rFonts w:hint="eastAsia" w:ascii="宋体" w:hAnsi="宋体" w:eastAsia="宋体" w:cs="宋体"/>
          <w:b/>
          <w:bCs/>
          <w:sz w:val="20"/>
          <w:szCs w:val="20"/>
          <w:lang w:val="en-US" w:eastAsia="zh-CN"/>
        </w:rPr>
        <w:t>八、</w:t>
      </w:r>
      <w:r>
        <w:rPr>
          <w:rFonts w:hint="eastAsia" w:ascii="宋体" w:hAnsi="宋体" w:eastAsia="宋体" w:cs="宋体"/>
          <w:b/>
          <w:bCs/>
          <w:sz w:val="20"/>
          <w:szCs w:val="20"/>
          <w:lang w:val="zh-CN"/>
        </w:rPr>
        <w:t>工程款</w:t>
      </w:r>
      <w:r>
        <w:rPr>
          <w:rFonts w:hint="eastAsia" w:ascii="宋体" w:hAnsi="宋体" w:eastAsia="宋体" w:cs="宋体"/>
          <w:b/>
          <w:bCs/>
          <w:sz w:val="20"/>
          <w:szCs w:val="20"/>
        </w:rPr>
        <w:t>及</w:t>
      </w:r>
      <w:r>
        <w:rPr>
          <w:rFonts w:hint="eastAsia" w:ascii="宋体" w:hAnsi="宋体" w:eastAsia="宋体" w:cs="宋体"/>
          <w:b/>
          <w:bCs/>
          <w:sz w:val="20"/>
          <w:szCs w:val="20"/>
          <w:lang w:val="zh-CN"/>
        </w:rPr>
        <w:t>支付方式</w:t>
      </w:r>
      <w:bookmarkEnd w:id="6"/>
    </w:p>
    <w:p w14:paraId="7CADB0BC">
      <w:pPr>
        <w:autoSpaceDE w:val="0"/>
        <w:autoSpaceDN w:val="0"/>
        <w:adjustRightInd w:val="0"/>
        <w:spacing w:line="360" w:lineRule="auto"/>
        <w:ind w:right="23" w:firstLine="400" w:firstLineChars="200"/>
        <w:outlineLvl w:val="2"/>
        <w:rPr>
          <w:rFonts w:hint="eastAsia" w:ascii="宋体" w:hAnsi="宋体" w:eastAsia="宋体" w:cs="宋体"/>
          <w:sz w:val="20"/>
          <w:szCs w:val="20"/>
        </w:rPr>
      </w:pPr>
      <w:bookmarkStart w:id="7" w:name="_Toc15031"/>
      <w:r>
        <w:rPr>
          <w:rFonts w:hint="eastAsia" w:ascii="宋体" w:hAnsi="宋体" w:eastAsia="宋体" w:cs="宋体"/>
          <w:sz w:val="20"/>
          <w:szCs w:val="20"/>
        </w:rPr>
        <w:t>1、合同价款：____________</w:t>
      </w:r>
      <w:bookmarkEnd w:id="7"/>
    </w:p>
    <w:p w14:paraId="4653E65E">
      <w:pPr>
        <w:pStyle w:val="2"/>
        <w:numPr>
          <w:ilvl w:val="0"/>
          <w:numId w:val="0"/>
        </w:numPr>
        <w:spacing w:line="360" w:lineRule="auto"/>
        <w:ind w:left="330" w:leftChars="0"/>
        <w:rPr>
          <w:rFonts w:hint="eastAsia" w:ascii="宋体" w:hAnsi="宋体" w:eastAsia="宋体" w:cs="宋体"/>
          <w:color w:val="auto"/>
          <w:spacing w:val="-4"/>
          <w:sz w:val="20"/>
          <w:szCs w:val="20"/>
          <w:highlight w:val="none"/>
          <w:lang w:val="zh-CN"/>
        </w:rPr>
      </w:pPr>
      <w:r>
        <w:rPr>
          <w:rFonts w:hint="eastAsia" w:hAnsi="宋体" w:cs="宋体"/>
          <w:sz w:val="20"/>
          <w:szCs w:val="21"/>
        </w:rPr>
        <w:t>合同总价一次性包死，不受市场价格变化因素的影响。</w:t>
      </w:r>
    </w:p>
    <w:p w14:paraId="0276F354">
      <w:pPr>
        <w:numPr>
          <w:ilvl w:val="0"/>
          <w:numId w:val="0"/>
        </w:numPr>
        <w:tabs>
          <w:tab w:val="left" w:pos="480"/>
        </w:tabs>
        <w:spacing w:line="360" w:lineRule="auto"/>
        <w:ind w:firstLine="420"/>
        <w:jc w:val="left"/>
        <w:rPr>
          <w:rFonts w:hint="eastAsia" w:ascii="宋体" w:hAnsi="宋体" w:eastAsia="宋体" w:cs="宋体"/>
          <w:color w:val="auto"/>
          <w:spacing w:val="-4"/>
          <w:sz w:val="20"/>
          <w:szCs w:val="20"/>
          <w:highlight w:val="none"/>
        </w:rPr>
      </w:pPr>
      <w:r>
        <w:rPr>
          <w:rFonts w:hint="eastAsia" w:ascii="宋体" w:hAnsi="宋体" w:eastAsia="宋体" w:cs="宋体"/>
          <w:color w:val="auto"/>
          <w:spacing w:val="-4"/>
          <w:sz w:val="20"/>
          <w:szCs w:val="20"/>
          <w:highlight w:val="none"/>
          <w:lang w:val="en-US" w:eastAsia="zh-CN"/>
        </w:rPr>
        <w:t>2</w:t>
      </w:r>
      <w:r>
        <w:rPr>
          <w:rFonts w:hint="eastAsia" w:ascii="宋体" w:hAnsi="宋体" w:eastAsia="宋体" w:cs="宋体"/>
          <w:color w:val="auto"/>
          <w:spacing w:val="-4"/>
          <w:sz w:val="20"/>
          <w:szCs w:val="20"/>
          <w:highlight w:val="none"/>
        </w:rPr>
        <w:t>、</w:t>
      </w:r>
      <w:r>
        <w:rPr>
          <w:rFonts w:hint="eastAsia" w:ascii="宋体" w:hAnsi="宋体" w:eastAsia="宋体" w:cs="宋体"/>
          <w:color w:val="auto"/>
          <w:spacing w:val="-4"/>
          <w:sz w:val="20"/>
          <w:szCs w:val="20"/>
          <w:highlight w:val="none"/>
          <w:lang w:val="zh-CN"/>
        </w:rPr>
        <w:t>工程款支付方式：</w:t>
      </w:r>
      <w:r>
        <w:rPr>
          <w:rFonts w:hint="eastAsia" w:ascii="宋体" w:hAnsi="宋体" w:eastAsia="宋体" w:cs="宋体"/>
          <w:color w:val="auto"/>
          <w:spacing w:val="-4"/>
          <w:sz w:val="20"/>
          <w:szCs w:val="20"/>
          <w:highlight w:val="none"/>
          <w:lang w:val="en-US" w:eastAsia="zh-CN"/>
        </w:rPr>
        <w:t>合同签订后，支付</w:t>
      </w:r>
      <w:r>
        <w:rPr>
          <w:rFonts w:hint="eastAsia" w:ascii="宋体" w:hAnsi="宋体" w:eastAsia="宋体" w:cs="宋体"/>
          <w:sz w:val="20"/>
          <w:szCs w:val="20"/>
          <w:highlight w:val="none"/>
          <w:lang w:eastAsia="zh-CN"/>
        </w:rPr>
        <w:t>本工程预付款</w:t>
      </w:r>
      <w:r>
        <w:rPr>
          <w:rFonts w:hint="eastAsia" w:ascii="宋体" w:hAnsi="宋体" w:eastAsia="宋体" w:cs="宋体"/>
          <w:sz w:val="20"/>
          <w:szCs w:val="20"/>
          <w:highlight w:val="none"/>
          <w:lang w:val="en-US" w:eastAsia="zh-CN"/>
        </w:rPr>
        <w:t>合同总价款的30%</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乙方材料全部进入现场支付至合同总价款的70%，施工完成并经甲方验收合格后，支付至合同总金额的100%。</w:t>
      </w:r>
      <w:r>
        <w:rPr>
          <w:rFonts w:hint="eastAsia" w:ascii="宋体" w:hAnsi="宋体" w:eastAsia="宋体" w:cs="宋体"/>
          <w:color w:val="auto"/>
          <w:spacing w:val="-4"/>
          <w:sz w:val="20"/>
          <w:szCs w:val="20"/>
          <w:highlight w:val="none"/>
          <w:lang w:eastAsia="zh-CN"/>
        </w:rPr>
        <w:t>质保金待质量保修期满后一次性</w:t>
      </w:r>
      <w:r>
        <w:rPr>
          <w:rFonts w:hint="eastAsia" w:ascii="宋体" w:hAnsi="宋体" w:eastAsia="宋体" w:cs="宋体"/>
          <w:color w:val="auto"/>
          <w:spacing w:val="-4"/>
          <w:sz w:val="20"/>
          <w:szCs w:val="20"/>
          <w:highlight w:val="none"/>
          <w:lang w:val="en-US" w:eastAsia="zh-CN"/>
        </w:rPr>
        <w:t>退还</w:t>
      </w:r>
      <w:r>
        <w:rPr>
          <w:rFonts w:hint="eastAsia" w:ascii="宋体" w:hAnsi="宋体" w:eastAsia="宋体" w:cs="宋体"/>
          <w:color w:val="auto"/>
          <w:spacing w:val="-4"/>
          <w:sz w:val="20"/>
          <w:szCs w:val="20"/>
          <w:highlight w:val="none"/>
          <w:lang w:eastAsia="zh-CN"/>
        </w:rPr>
        <w:t>。</w:t>
      </w:r>
      <w:r>
        <w:rPr>
          <w:rFonts w:hint="eastAsia" w:ascii="宋体" w:hAnsi="宋体" w:eastAsia="宋体" w:cs="宋体"/>
          <w:color w:val="auto"/>
          <w:spacing w:val="-4"/>
          <w:sz w:val="20"/>
          <w:szCs w:val="20"/>
          <w:highlight w:val="none"/>
          <w:lang w:val="en-US" w:eastAsia="zh-CN"/>
        </w:rPr>
        <w:t>各阶段付款前乙方</w:t>
      </w:r>
      <w:r>
        <w:rPr>
          <w:rFonts w:hint="eastAsia" w:hAnsi="宋体" w:cs="宋体"/>
          <w:kern w:val="1"/>
          <w:sz w:val="20"/>
          <w:szCs w:val="21"/>
          <w:highlight w:val="none"/>
          <w:lang w:val="en-US" w:eastAsia="zh-CN"/>
        </w:rPr>
        <w:t>即时</w:t>
      </w:r>
      <w:r>
        <w:rPr>
          <w:rFonts w:hint="eastAsia" w:hAnsi="宋体" w:cs="宋体"/>
          <w:kern w:val="1"/>
          <w:sz w:val="20"/>
          <w:szCs w:val="21"/>
          <w:highlight w:val="none"/>
          <w:lang w:eastAsia="zh-CN"/>
        </w:rPr>
        <w:t>提供合规发票，乙方未</w:t>
      </w:r>
      <w:r>
        <w:rPr>
          <w:rFonts w:hint="eastAsia" w:hAnsi="宋体" w:cs="宋体"/>
          <w:kern w:val="1"/>
          <w:sz w:val="20"/>
          <w:szCs w:val="21"/>
          <w:highlight w:val="none"/>
          <w:lang w:val="en-US" w:eastAsia="zh-CN"/>
        </w:rPr>
        <w:t>即时</w:t>
      </w:r>
      <w:r>
        <w:rPr>
          <w:rFonts w:hint="eastAsia" w:hAnsi="宋体" w:cs="宋体"/>
          <w:kern w:val="1"/>
          <w:sz w:val="20"/>
          <w:szCs w:val="21"/>
          <w:highlight w:val="none"/>
          <w:lang w:eastAsia="zh-CN"/>
        </w:rPr>
        <w:t>提供合规发票甲方付款期限顺延，且不承担任何责任</w:t>
      </w:r>
      <w:r>
        <w:rPr>
          <w:rFonts w:hint="eastAsia" w:hAnsi="宋体" w:cs="宋体"/>
          <w:kern w:val="1"/>
          <w:sz w:val="20"/>
          <w:szCs w:val="21"/>
          <w:highlight w:val="none"/>
        </w:rPr>
        <w:t>。</w:t>
      </w:r>
    </w:p>
    <w:p w14:paraId="1A553490">
      <w:pPr>
        <w:autoSpaceDE w:val="0"/>
        <w:autoSpaceDN w:val="0"/>
        <w:adjustRightInd w:val="0"/>
        <w:spacing w:line="360" w:lineRule="auto"/>
        <w:ind w:right="23"/>
        <w:outlineLvl w:val="1"/>
        <w:rPr>
          <w:rFonts w:hint="eastAsia" w:ascii="宋体" w:hAnsi="宋体" w:eastAsia="宋体" w:cs="宋体"/>
          <w:sz w:val="20"/>
          <w:szCs w:val="20"/>
          <w:u w:val="single"/>
        </w:rPr>
      </w:pPr>
      <w:bookmarkStart w:id="8" w:name="_Toc14629"/>
      <w:r>
        <w:rPr>
          <w:rFonts w:hint="eastAsia" w:ascii="宋体" w:hAnsi="宋体" w:eastAsia="宋体" w:cs="宋体"/>
          <w:b/>
          <w:bCs/>
          <w:kern w:val="0"/>
          <w:sz w:val="20"/>
          <w:szCs w:val="20"/>
          <w:lang w:val="en-US" w:eastAsia="zh-CN"/>
        </w:rPr>
        <w:t>九、</w:t>
      </w:r>
      <w:r>
        <w:rPr>
          <w:rFonts w:hint="eastAsia" w:ascii="宋体" w:hAnsi="宋体" w:eastAsia="宋体" w:cs="宋体"/>
          <w:b/>
          <w:bCs/>
          <w:kern w:val="0"/>
          <w:sz w:val="20"/>
          <w:szCs w:val="20"/>
          <w:lang w:val="zh-CN"/>
        </w:rPr>
        <w:t>组成合同的文件</w:t>
      </w:r>
      <w:bookmarkEnd w:id="8"/>
    </w:p>
    <w:p w14:paraId="278932C8">
      <w:pPr>
        <w:keepNext w:val="0"/>
        <w:keepLines w:val="0"/>
        <w:pageBreakBefore w:val="0"/>
        <w:widowControl w:val="0"/>
        <w:kinsoku/>
        <w:wordWrap/>
        <w:overflowPunct/>
        <w:topLinePunct w:val="0"/>
        <w:autoSpaceDE/>
        <w:autoSpaceDN/>
        <w:bidi w:val="0"/>
        <w:adjustRightInd/>
        <w:snapToGrid/>
        <w:spacing w:line="360" w:lineRule="auto"/>
        <w:ind w:firstLine="384" w:firstLineChars="200"/>
        <w:textAlignment w:val="auto"/>
        <w:rPr>
          <w:rFonts w:hint="eastAsia" w:ascii="宋体" w:hAnsi="宋体" w:eastAsia="宋体" w:cs="宋体"/>
          <w:color w:val="auto"/>
          <w:spacing w:val="-4"/>
          <w:sz w:val="20"/>
          <w:szCs w:val="20"/>
          <w:highlight w:val="none"/>
          <w:lang w:val="zh-CN"/>
        </w:rPr>
      </w:pPr>
      <w:r>
        <w:rPr>
          <w:rFonts w:hint="eastAsia" w:ascii="宋体" w:hAnsi="宋体" w:eastAsia="宋体" w:cs="宋体"/>
          <w:color w:val="auto"/>
          <w:spacing w:val="-4"/>
          <w:sz w:val="20"/>
          <w:szCs w:val="20"/>
          <w:highlight w:val="none"/>
          <w:lang w:val="zh-CN"/>
        </w:rPr>
        <w:t>组成本合同的文件包括：</w:t>
      </w:r>
    </w:p>
    <w:p w14:paraId="19608993">
      <w:pPr>
        <w:keepNext w:val="0"/>
        <w:keepLines w:val="0"/>
        <w:pageBreakBefore w:val="0"/>
        <w:widowControl w:val="0"/>
        <w:kinsoku/>
        <w:wordWrap/>
        <w:overflowPunct/>
        <w:topLinePunct w:val="0"/>
        <w:autoSpaceDE/>
        <w:autoSpaceDN/>
        <w:bidi w:val="0"/>
        <w:adjustRightInd/>
        <w:snapToGrid/>
        <w:spacing w:line="500" w:lineRule="exact"/>
        <w:ind w:firstLine="384" w:firstLineChars="200"/>
        <w:textAlignment w:val="auto"/>
        <w:rPr>
          <w:rFonts w:hint="eastAsia" w:ascii="宋体" w:hAnsi="宋体" w:eastAsia="宋体" w:cs="宋体"/>
          <w:color w:val="auto"/>
          <w:spacing w:val="-4"/>
          <w:sz w:val="20"/>
          <w:szCs w:val="20"/>
          <w:highlight w:val="none"/>
          <w:lang w:val="zh-CN"/>
        </w:rPr>
      </w:pPr>
      <w:r>
        <w:rPr>
          <w:rFonts w:hint="eastAsia" w:ascii="宋体" w:hAnsi="宋体" w:eastAsia="宋体" w:cs="宋体"/>
          <w:color w:val="auto"/>
          <w:spacing w:val="-4"/>
          <w:sz w:val="20"/>
          <w:szCs w:val="20"/>
          <w:highlight w:val="none"/>
          <w:lang w:val="zh-CN"/>
        </w:rPr>
        <w:t>1、本合同协议书</w:t>
      </w:r>
    </w:p>
    <w:p w14:paraId="733747A8">
      <w:pPr>
        <w:keepNext w:val="0"/>
        <w:keepLines w:val="0"/>
        <w:pageBreakBefore w:val="0"/>
        <w:widowControl w:val="0"/>
        <w:kinsoku/>
        <w:wordWrap/>
        <w:overflowPunct/>
        <w:topLinePunct w:val="0"/>
        <w:autoSpaceDE/>
        <w:autoSpaceDN/>
        <w:bidi w:val="0"/>
        <w:adjustRightInd/>
        <w:snapToGrid/>
        <w:spacing w:line="500" w:lineRule="exact"/>
        <w:ind w:firstLine="384" w:firstLineChars="200"/>
        <w:textAlignment w:val="auto"/>
        <w:rPr>
          <w:rFonts w:hint="eastAsia" w:ascii="宋体" w:hAnsi="宋体" w:eastAsia="宋体" w:cs="宋体"/>
          <w:color w:val="auto"/>
          <w:spacing w:val="-4"/>
          <w:sz w:val="20"/>
          <w:szCs w:val="20"/>
          <w:highlight w:val="none"/>
          <w:lang w:val="zh-CN"/>
        </w:rPr>
      </w:pPr>
      <w:r>
        <w:rPr>
          <w:rFonts w:hint="eastAsia" w:ascii="宋体" w:hAnsi="宋体" w:eastAsia="宋体" w:cs="宋体"/>
          <w:color w:val="auto"/>
          <w:spacing w:val="-4"/>
          <w:sz w:val="20"/>
          <w:szCs w:val="20"/>
          <w:highlight w:val="none"/>
          <w:lang w:val="zh-CN"/>
        </w:rPr>
        <w:t>2、工程量清单</w:t>
      </w:r>
    </w:p>
    <w:p w14:paraId="3E9BC635">
      <w:pPr>
        <w:keepNext w:val="0"/>
        <w:keepLines w:val="0"/>
        <w:pageBreakBefore w:val="0"/>
        <w:widowControl w:val="0"/>
        <w:kinsoku/>
        <w:wordWrap/>
        <w:overflowPunct/>
        <w:topLinePunct w:val="0"/>
        <w:autoSpaceDE/>
        <w:autoSpaceDN/>
        <w:bidi w:val="0"/>
        <w:adjustRightInd/>
        <w:snapToGrid/>
        <w:spacing w:line="500" w:lineRule="exact"/>
        <w:ind w:firstLine="384" w:firstLineChars="200"/>
        <w:textAlignment w:val="auto"/>
        <w:rPr>
          <w:rFonts w:hint="eastAsia" w:ascii="宋体" w:hAnsi="宋体" w:eastAsia="宋体" w:cs="宋体"/>
          <w:color w:val="auto"/>
          <w:spacing w:val="-4"/>
          <w:sz w:val="20"/>
          <w:szCs w:val="20"/>
          <w:highlight w:val="none"/>
          <w:lang w:val="zh-CN"/>
        </w:rPr>
      </w:pPr>
      <w:r>
        <w:rPr>
          <w:rFonts w:hint="eastAsia" w:ascii="宋体" w:hAnsi="宋体" w:eastAsia="宋体" w:cs="宋体"/>
          <w:color w:val="auto"/>
          <w:spacing w:val="-4"/>
          <w:sz w:val="20"/>
          <w:szCs w:val="20"/>
          <w:highlight w:val="none"/>
          <w:lang w:val="zh-CN"/>
        </w:rPr>
        <w:t>3、标准、规范及有关技术文件</w:t>
      </w:r>
    </w:p>
    <w:p w14:paraId="52F34A9D">
      <w:pPr>
        <w:keepNext w:val="0"/>
        <w:keepLines w:val="0"/>
        <w:pageBreakBefore w:val="0"/>
        <w:widowControl w:val="0"/>
        <w:kinsoku/>
        <w:wordWrap/>
        <w:overflowPunct/>
        <w:topLinePunct w:val="0"/>
        <w:autoSpaceDE/>
        <w:autoSpaceDN/>
        <w:bidi w:val="0"/>
        <w:adjustRightInd/>
        <w:snapToGrid/>
        <w:spacing w:line="500" w:lineRule="exact"/>
        <w:ind w:firstLine="384" w:firstLineChars="200"/>
        <w:textAlignment w:val="auto"/>
        <w:rPr>
          <w:rFonts w:hint="eastAsia" w:ascii="宋体" w:hAnsi="宋体" w:eastAsia="宋体" w:cs="宋体"/>
          <w:color w:val="auto"/>
          <w:spacing w:val="-4"/>
          <w:sz w:val="20"/>
          <w:szCs w:val="20"/>
          <w:highlight w:val="none"/>
          <w:lang w:val="zh-CN"/>
        </w:rPr>
      </w:pPr>
      <w:r>
        <w:rPr>
          <w:rFonts w:hint="eastAsia" w:ascii="宋体" w:hAnsi="宋体" w:eastAsia="宋体" w:cs="宋体"/>
          <w:color w:val="auto"/>
          <w:spacing w:val="-4"/>
          <w:sz w:val="20"/>
          <w:szCs w:val="20"/>
          <w:highlight w:val="none"/>
          <w:lang w:val="zh-CN"/>
        </w:rPr>
        <w:t>4、工程竣工验收报告</w:t>
      </w:r>
    </w:p>
    <w:p w14:paraId="6402467B">
      <w:pPr>
        <w:keepNext w:val="0"/>
        <w:keepLines w:val="0"/>
        <w:pageBreakBefore w:val="0"/>
        <w:widowControl w:val="0"/>
        <w:kinsoku/>
        <w:wordWrap/>
        <w:overflowPunct/>
        <w:topLinePunct w:val="0"/>
        <w:autoSpaceDE/>
        <w:autoSpaceDN/>
        <w:bidi w:val="0"/>
        <w:adjustRightInd/>
        <w:snapToGrid/>
        <w:spacing w:line="500" w:lineRule="exact"/>
        <w:ind w:firstLine="384" w:firstLineChars="200"/>
        <w:textAlignment w:val="auto"/>
        <w:rPr>
          <w:rFonts w:hint="eastAsia" w:ascii="宋体" w:hAnsi="宋体" w:eastAsia="宋体" w:cs="宋体"/>
          <w:color w:val="auto"/>
          <w:spacing w:val="-4"/>
          <w:sz w:val="20"/>
          <w:szCs w:val="20"/>
          <w:highlight w:val="none"/>
          <w:lang w:val="zh-CN"/>
        </w:rPr>
      </w:pPr>
      <w:r>
        <w:rPr>
          <w:rFonts w:hint="eastAsia" w:ascii="宋体" w:hAnsi="宋体" w:eastAsia="宋体" w:cs="宋体"/>
          <w:color w:val="auto"/>
          <w:spacing w:val="-4"/>
          <w:sz w:val="20"/>
          <w:szCs w:val="20"/>
          <w:highlight w:val="none"/>
          <w:lang w:val="zh-CN"/>
        </w:rPr>
        <w:t>5、磋商文件、响应文件、成交通知书</w:t>
      </w:r>
    </w:p>
    <w:p w14:paraId="54FDC432">
      <w:pPr>
        <w:keepNext w:val="0"/>
        <w:keepLines w:val="0"/>
        <w:pageBreakBefore w:val="0"/>
        <w:widowControl w:val="0"/>
        <w:kinsoku/>
        <w:wordWrap/>
        <w:overflowPunct/>
        <w:topLinePunct w:val="0"/>
        <w:autoSpaceDE/>
        <w:autoSpaceDN/>
        <w:bidi w:val="0"/>
        <w:adjustRightInd/>
        <w:snapToGrid/>
        <w:spacing w:line="500" w:lineRule="exact"/>
        <w:ind w:firstLine="384" w:firstLineChars="200"/>
        <w:textAlignment w:val="auto"/>
        <w:rPr>
          <w:rFonts w:hint="eastAsia" w:ascii="宋体" w:hAnsi="宋体" w:eastAsia="宋体" w:cs="宋体"/>
          <w:color w:val="auto"/>
          <w:spacing w:val="-4"/>
          <w:sz w:val="20"/>
          <w:szCs w:val="20"/>
          <w:highlight w:val="none"/>
          <w:lang w:val="zh-CN"/>
        </w:rPr>
      </w:pPr>
      <w:r>
        <w:rPr>
          <w:rFonts w:hint="eastAsia" w:ascii="宋体" w:hAnsi="宋体" w:eastAsia="宋体" w:cs="宋体"/>
          <w:color w:val="auto"/>
          <w:spacing w:val="-4"/>
          <w:sz w:val="20"/>
          <w:szCs w:val="20"/>
          <w:highlight w:val="none"/>
          <w:lang w:val="zh-CN"/>
        </w:rPr>
        <w:t>双方有关工程的洽商、变更等书面协议或文件视为本合同的组成部分。</w:t>
      </w:r>
    </w:p>
    <w:p w14:paraId="00A2F2E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spacing w:val="-4"/>
          <w:sz w:val="20"/>
          <w:szCs w:val="20"/>
          <w:highlight w:val="none"/>
          <w:lang w:val="zh-CN"/>
        </w:rPr>
      </w:pPr>
      <w:r>
        <w:rPr>
          <w:rFonts w:hint="eastAsia" w:ascii="宋体" w:hAnsi="宋体" w:eastAsia="宋体" w:cs="宋体"/>
          <w:b/>
          <w:bCs/>
          <w:color w:val="auto"/>
          <w:spacing w:val="-4"/>
          <w:sz w:val="20"/>
          <w:szCs w:val="20"/>
          <w:highlight w:val="none"/>
          <w:lang w:val="en-US" w:eastAsia="zh-CN"/>
        </w:rPr>
        <w:t>十、</w:t>
      </w:r>
      <w:r>
        <w:rPr>
          <w:rFonts w:hint="eastAsia" w:ascii="宋体" w:hAnsi="宋体" w:eastAsia="宋体" w:cs="宋体"/>
          <w:b/>
          <w:bCs/>
          <w:color w:val="auto"/>
          <w:spacing w:val="-4"/>
          <w:sz w:val="20"/>
          <w:szCs w:val="20"/>
          <w:highlight w:val="none"/>
          <w:lang w:val="zh-CN"/>
        </w:rPr>
        <w:t>承包人向发包人承诺按照合同约定施工、竣工并在质量保修期内承担工程质量保修责任。</w:t>
      </w:r>
    </w:p>
    <w:p w14:paraId="715D9AF4">
      <w:pPr>
        <w:autoSpaceDE w:val="0"/>
        <w:autoSpaceDN w:val="0"/>
        <w:adjustRightInd w:val="0"/>
        <w:spacing w:line="240" w:lineRule="auto"/>
        <w:ind w:right="0"/>
        <w:outlineLvl w:val="1"/>
        <w:rPr>
          <w:rFonts w:hint="eastAsia" w:ascii="宋体" w:hAnsi="宋体" w:eastAsia="宋体" w:cs="宋体"/>
          <w:b/>
          <w:bCs/>
          <w:kern w:val="0"/>
          <w:sz w:val="20"/>
          <w:szCs w:val="20"/>
          <w:lang w:val="zh-CN"/>
        </w:rPr>
      </w:pPr>
      <w:bookmarkStart w:id="9" w:name="_Toc20843"/>
    </w:p>
    <w:bookmarkEnd w:id="9"/>
    <w:p w14:paraId="74A75CD3">
      <w:pPr>
        <w:tabs>
          <w:tab w:val="left" w:pos="480"/>
        </w:tabs>
        <w:spacing w:line="360" w:lineRule="auto"/>
        <w:rPr>
          <w:rFonts w:hint="eastAsia" w:hAnsi="宋体" w:cs="宋体"/>
          <w:b/>
          <w:kern w:val="1"/>
          <w:sz w:val="20"/>
          <w:szCs w:val="21"/>
        </w:rPr>
      </w:pPr>
      <w:r>
        <w:rPr>
          <w:rFonts w:hint="eastAsia" w:hAnsi="宋体" w:cs="宋体"/>
          <w:b/>
          <w:kern w:val="1"/>
          <w:sz w:val="20"/>
          <w:szCs w:val="21"/>
        </w:rPr>
        <w:t>十一、违约责任</w:t>
      </w:r>
    </w:p>
    <w:p w14:paraId="179DD2B1">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（一）按《政府采购法》、《民法典》中的相关条款执行。</w:t>
      </w:r>
    </w:p>
    <w:p w14:paraId="71C6EF00">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（二）未按合同要求</w:t>
      </w:r>
      <w:r>
        <w:rPr>
          <w:rFonts w:hint="eastAsia" w:hAnsi="宋体" w:eastAsia="宋体" w:cs="宋体"/>
          <w:kern w:val="1"/>
          <w:sz w:val="20"/>
          <w:szCs w:val="21"/>
          <w:lang w:val="en-US" w:eastAsia="zh-CN"/>
        </w:rPr>
        <w:t>施工</w:t>
      </w:r>
      <w:r>
        <w:rPr>
          <w:rFonts w:hint="eastAsia" w:hAnsi="宋体" w:cs="宋体"/>
          <w:kern w:val="1"/>
          <w:sz w:val="20"/>
          <w:szCs w:val="21"/>
        </w:rPr>
        <w:t>或质量不能满足</w:t>
      </w:r>
      <w:r>
        <w:rPr>
          <w:rFonts w:hint="eastAsia" w:hAnsi="宋体" w:cs="宋体"/>
          <w:kern w:val="1"/>
          <w:sz w:val="20"/>
          <w:szCs w:val="21"/>
          <w:lang w:val="en-US" w:eastAsia="zh-CN"/>
        </w:rPr>
        <w:t>磋商</w:t>
      </w:r>
      <w:r>
        <w:rPr>
          <w:rFonts w:hint="eastAsia" w:hAnsi="宋体" w:cs="宋体"/>
          <w:kern w:val="1"/>
          <w:sz w:val="20"/>
          <w:szCs w:val="21"/>
        </w:rPr>
        <w:t>技术要求，乙方必须无条件提高技术，完善质量，否则，甲方有权终止合同，并对乙方的违约行为报监管机构进行相应的处罚。</w:t>
      </w:r>
    </w:p>
    <w:p w14:paraId="7A363F21">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（三）如乙方未按合同规定的时间按期</w:t>
      </w:r>
      <w:r>
        <w:rPr>
          <w:rFonts w:hint="eastAsia" w:hAnsi="宋体" w:eastAsia="宋体" w:cs="宋体"/>
          <w:kern w:val="1"/>
          <w:sz w:val="20"/>
          <w:szCs w:val="21"/>
          <w:lang w:val="en-US" w:eastAsia="zh-CN"/>
        </w:rPr>
        <w:t>完工</w:t>
      </w:r>
      <w:r>
        <w:rPr>
          <w:rFonts w:hint="eastAsia" w:hAnsi="宋体" w:cs="宋体"/>
          <w:kern w:val="1"/>
          <w:sz w:val="20"/>
          <w:szCs w:val="21"/>
        </w:rPr>
        <w:t>（本合同第十三款规定的不可抗力除外），在乙方同意支付核定损失额的条件下，甲方如同意延长</w:t>
      </w:r>
      <w:r>
        <w:rPr>
          <w:rFonts w:hint="eastAsia" w:hAnsi="宋体" w:eastAsia="宋体" w:cs="宋体"/>
          <w:kern w:val="1"/>
          <w:sz w:val="20"/>
          <w:szCs w:val="21"/>
          <w:lang w:val="en-US" w:eastAsia="zh-CN"/>
        </w:rPr>
        <w:t>工</w:t>
      </w:r>
      <w:r>
        <w:rPr>
          <w:rFonts w:hint="eastAsia" w:hAnsi="宋体" w:cs="宋体"/>
          <w:kern w:val="1"/>
          <w:sz w:val="20"/>
          <w:szCs w:val="21"/>
        </w:rPr>
        <w:t>期，核定损失额比率为每迟交7天（一周），按</w:t>
      </w:r>
      <w:r>
        <w:rPr>
          <w:rFonts w:hint="eastAsia" w:hAnsi="宋体" w:eastAsia="宋体" w:cs="宋体"/>
          <w:kern w:val="1"/>
          <w:sz w:val="20"/>
          <w:szCs w:val="21"/>
          <w:lang w:val="en-US" w:eastAsia="zh-CN"/>
        </w:rPr>
        <w:t>合同总</w:t>
      </w:r>
      <w:r>
        <w:rPr>
          <w:rFonts w:hint="eastAsia" w:hAnsi="宋体" w:cs="宋体"/>
          <w:kern w:val="1"/>
          <w:sz w:val="20"/>
          <w:szCs w:val="21"/>
        </w:rPr>
        <w:t>金额的1%，不满7天按7天计算，但是，核定损失额的支付不得超过合同金额的10%。如果成交供应商在达到核定损失额的最高限额后仍不能交付，采购人有权因乙方违约终止合同，而乙方仍有义务支付上述迟交核定损失金额。</w:t>
      </w:r>
    </w:p>
    <w:p w14:paraId="14F5130D">
      <w:pPr>
        <w:tabs>
          <w:tab w:val="left" w:pos="480"/>
        </w:tabs>
        <w:spacing w:line="360" w:lineRule="auto"/>
        <w:rPr>
          <w:rFonts w:hint="eastAsia" w:hAnsi="宋体" w:cs="宋体"/>
          <w:kern w:val="1"/>
          <w:sz w:val="20"/>
          <w:szCs w:val="21"/>
        </w:rPr>
      </w:pPr>
      <w:r>
        <w:rPr>
          <w:rFonts w:hint="eastAsia" w:hAnsi="宋体" w:cs="宋体"/>
          <w:b/>
          <w:bCs/>
          <w:kern w:val="1"/>
          <w:sz w:val="20"/>
          <w:szCs w:val="21"/>
        </w:rPr>
        <w:t>十二、不可抗力</w:t>
      </w:r>
    </w:p>
    <w:p w14:paraId="12E0A86F">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签约双方任何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14:paraId="56106ADC">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（二）受阻一方应在不可抗力事件发生后尽快用电报、传真或电传通知对方，并于事件发生后14天内将有关部门出具的证明文件用特快专递或挂号信寄给对方审阅确认。一旦不可抗力事件的影响持续120天以上， 双方应通过友好协商在合理的时间内达成进一步履行合同的协议。</w:t>
      </w:r>
    </w:p>
    <w:p w14:paraId="7B5FB9B0">
      <w:pPr>
        <w:pStyle w:val="2"/>
        <w:spacing w:line="360" w:lineRule="auto"/>
        <w:rPr>
          <w:rFonts w:hint="eastAsia" w:hAnsi="宋体" w:cs="宋体"/>
          <w:b/>
          <w:sz w:val="20"/>
          <w:szCs w:val="21"/>
        </w:rPr>
      </w:pPr>
      <w:r>
        <w:rPr>
          <w:rFonts w:hint="eastAsia" w:hAnsi="宋体" w:cs="宋体"/>
          <w:b/>
          <w:sz w:val="20"/>
          <w:szCs w:val="21"/>
        </w:rPr>
        <w:t>十三、合同实施</w:t>
      </w:r>
    </w:p>
    <w:p w14:paraId="4902FEE9">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（一）乙方应在合同签订后   个日历日内安排人员（项目组成人员简历表所列）进行安排、部署。</w:t>
      </w:r>
    </w:p>
    <w:p w14:paraId="09EB1FE9">
      <w:pPr>
        <w:tabs>
          <w:tab w:val="left" w:pos="480"/>
        </w:tabs>
        <w:spacing w:line="360" w:lineRule="auto"/>
        <w:ind w:firstLine="420"/>
        <w:rPr>
          <w:rFonts w:hint="eastAsia" w:hAnsi="宋体" w:cs="宋体"/>
          <w:kern w:val="1"/>
          <w:sz w:val="20"/>
          <w:szCs w:val="21"/>
        </w:rPr>
      </w:pPr>
      <w:r>
        <w:rPr>
          <w:rFonts w:hint="eastAsia" w:hAnsi="宋体" w:cs="宋体"/>
          <w:bCs/>
          <w:kern w:val="1"/>
          <w:sz w:val="20"/>
          <w:szCs w:val="21"/>
        </w:rPr>
        <w:t>（二）若未能在交付期内完成合同规定的义务，由此对甲方造成的延误和一切损失，由乙方承担和赔偿。</w:t>
      </w:r>
    </w:p>
    <w:p w14:paraId="615E2D84">
      <w:pPr>
        <w:tabs>
          <w:tab w:val="left" w:pos="480"/>
        </w:tabs>
        <w:spacing w:line="360" w:lineRule="auto"/>
        <w:rPr>
          <w:rFonts w:hint="eastAsia" w:hAnsi="宋体" w:cs="宋体"/>
          <w:b/>
          <w:kern w:val="1"/>
          <w:sz w:val="20"/>
          <w:szCs w:val="21"/>
        </w:rPr>
      </w:pPr>
      <w:r>
        <w:rPr>
          <w:rFonts w:hint="eastAsia" w:hAnsi="宋体" w:cs="宋体"/>
          <w:b/>
          <w:kern w:val="1"/>
          <w:sz w:val="20"/>
          <w:szCs w:val="21"/>
        </w:rPr>
        <w:t>十四、合同争议解决的方式</w:t>
      </w:r>
    </w:p>
    <w:p w14:paraId="41A5C01B">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本合同在履行过程中发生的争议，由甲、乙双方当事人协商解决，协商不成的按下列第（ 二 ）种方式解决：</w:t>
      </w:r>
    </w:p>
    <w:p w14:paraId="7E92D9DC">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（一）提交</w:t>
      </w:r>
      <w:r>
        <w:rPr>
          <w:rFonts w:hint="eastAsia" w:hAnsi="宋体" w:cs="宋体"/>
          <w:kern w:val="1"/>
          <w:sz w:val="20"/>
          <w:szCs w:val="21"/>
          <w:u w:val="single"/>
        </w:rPr>
        <w:t xml:space="preserve">        </w:t>
      </w:r>
      <w:r>
        <w:rPr>
          <w:rFonts w:hint="eastAsia" w:hAnsi="宋体" w:cs="宋体"/>
          <w:kern w:val="1"/>
          <w:sz w:val="20"/>
          <w:szCs w:val="21"/>
        </w:rPr>
        <w:t>仲裁委员会仲裁；</w:t>
      </w:r>
    </w:p>
    <w:p w14:paraId="7415ABDF">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（二）依法向</w:t>
      </w:r>
      <w:r>
        <w:rPr>
          <w:rFonts w:hint="eastAsia" w:hAnsi="宋体" w:cs="宋体"/>
          <w:kern w:val="1"/>
          <w:sz w:val="20"/>
          <w:szCs w:val="21"/>
          <w:u w:val="single"/>
        </w:rPr>
        <w:t xml:space="preserve">  甲方  </w:t>
      </w:r>
      <w:r>
        <w:rPr>
          <w:rFonts w:hint="eastAsia" w:hAnsi="宋体" w:cs="宋体"/>
          <w:kern w:val="1"/>
          <w:sz w:val="20"/>
          <w:szCs w:val="21"/>
        </w:rPr>
        <w:t>所在地人民法院起诉。</w:t>
      </w:r>
    </w:p>
    <w:p w14:paraId="2961C9EC">
      <w:pPr>
        <w:tabs>
          <w:tab w:val="left" w:pos="480"/>
        </w:tabs>
        <w:spacing w:line="360" w:lineRule="auto"/>
        <w:rPr>
          <w:rFonts w:hint="eastAsia" w:hAnsi="宋体" w:cs="宋体"/>
          <w:b/>
          <w:kern w:val="1"/>
          <w:sz w:val="20"/>
          <w:szCs w:val="21"/>
        </w:rPr>
      </w:pPr>
      <w:r>
        <w:rPr>
          <w:rFonts w:hint="eastAsia" w:hAnsi="宋体" w:cs="宋体"/>
          <w:b/>
          <w:kern w:val="1"/>
          <w:sz w:val="20"/>
          <w:szCs w:val="21"/>
        </w:rPr>
        <w:t>十五、合同生效</w:t>
      </w:r>
    </w:p>
    <w:p w14:paraId="12113CF0">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本合同一式</w:t>
      </w:r>
      <w:r>
        <w:rPr>
          <w:rFonts w:hint="eastAsia" w:hAnsi="宋体" w:cs="宋体"/>
          <w:kern w:val="1"/>
          <w:sz w:val="20"/>
          <w:szCs w:val="21"/>
          <w:u w:val="single"/>
        </w:rPr>
        <w:t xml:space="preserve">  </w:t>
      </w:r>
      <w:r>
        <w:rPr>
          <w:rFonts w:hint="eastAsia" w:hAnsi="宋体" w:cs="宋体"/>
          <w:kern w:val="1"/>
          <w:sz w:val="20"/>
          <w:szCs w:val="21"/>
        </w:rPr>
        <w:t>份，甲方执</w:t>
      </w:r>
      <w:r>
        <w:rPr>
          <w:rFonts w:hint="eastAsia" w:hAnsi="宋体" w:cs="宋体"/>
          <w:kern w:val="1"/>
          <w:sz w:val="20"/>
          <w:szCs w:val="21"/>
          <w:u w:val="single"/>
        </w:rPr>
        <w:t xml:space="preserve">  </w:t>
      </w:r>
      <w:r>
        <w:rPr>
          <w:rFonts w:hint="eastAsia" w:hAnsi="宋体" w:cs="宋体"/>
          <w:kern w:val="1"/>
          <w:sz w:val="20"/>
          <w:szCs w:val="21"/>
        </w:rPr>
        <w:t>份，乙方执</w:t>
      </w:r>
      <w:r>
        <w:rPr>
          <w:rFonts w:hint="eastAsia" w:hAnsi="宋体" w:cs="宋体"/>
          <w:kern w:val="1"/>
          <w:sz w:val="20"/>
          <w:szCs w:val="21"/>
          <w:u w:val="single"/>
        </w:rPr>
        <w:t xml:space="preserve">  </w:t>
      </w:r>
      <w:r>
        <w:rPr>
          <w:rFonts w:hint="eastAsia" w:hAnsi="宋体" w:cs="宋体"/>
          <w:kern w:val="1"/>
          <w:sz w:val="20"/>
          <w:szCs w:val="21"/>
        </w:rPr>
        <w:t>份</w:t>
      </w:r>
      <w:r>
        <w:rPr>
          <w:rFonts w:hint="eastAsia" w:hAnsi="宋体" w:cs="宋体"/>
          <w:kern w:val="1"/>
          <w:sz w:val="20"/>
          <w:szCs w:val="21"/>
          <w:lang w:eastAsia="zh-CN"/>
        </w:rPr>
        <w:t>，</w:t>
      </w:r>
      <w:r>
        <w:rPr>
          <w:rFonts w:hint="eastAsia" w:hAnsi="宋体" w:cs="宋体"/>
          <w:kern w:val="1"/>
          <w:sz w:val="20"/>
          <w:szCs w:val="21"/>
        </w:rPr>
        <w:t>本合同甲、乙方签字盖章后生效，合同执行完毕后，自动失效（合同的服务承诺则长期有效）。</w:t>
      </w:r>
    </w:p>
    <w:p w14:paraId="0FEDB2D5">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（一）西安市财政局采购中心在合同的履行期间以及履行期后，可以随时检查项目的执行情况，对采购内容、标准进行调查核实，并对发现的问题进行处理。</w:t>
      </w:r>
    </w:p>
    <w:p w14:paraId="501F879F">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w:t>
      </w:r>
      <w:r>
        <w:rPr>
          <w:rFonts w:hint="eastAsia" w:hAnsi="宋体" w:cs="宋体"/>
          <w:kern w:val="1"/>
          <w:sz w:val="20"/>
          <w:szCs w:val="21"/>
          <w:lang w:val="en-US" w:eastAsia="zh-CN"/>
        </w:rPr>
        <w:t>磋商</w:t>
      </w:r>
      <w:r>
        <w:rPr>
          <w:rFonts w:hint="eastAsia" w:hAnsi="宋体" w:cs="宋体"/>
          <w:kern w:val="1"/>
          <w:sz w:val="20"/>
          <w:szCs w:val="21"/>
        </w:rPr>
        <w:t>文件、响应文件、澄清表（函）、成交通知书、合同附件均成为合同不可分割的部分。</w:t>
      </w:r>
    </w:p>
    <w:p w14:paraId="4300FFD5">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（三）合同未尽事宜，由甲、乙、丙双方协商并确认后，作为合同补充，与原合同具有同等法律效力。</w:t>
      </w:r>
    </w:p>
    <w:p w14:paraId="4352920B">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（四）合同一经签订，不得擅自变更、中止或终止合同。对确需变更、调整或中止、终止合同的，应按规定履行相应的手续。</w:t>
      </w:r>
    </w:p>
    <w:p w14:paraId="344C9E94">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（五）本合同按照中华人民共和国的现行法律进行解释。</w:t>
      </w:r>
    </w:p>
    <w:p w14:paraId="36B7303F">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（以下无正文）</w:t>
      </w:r>
    </w:p>
    <w:p w14:paraId="023F23E0">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甲  方（盖章）                             乙  方（盖章）</w:t>
      </w:r>
    </w:p>
    <w:p w14:paraId="0B4DC155">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单位名称：                                 单位名称：</w:t>
      </w:r>
    </w:p>
    <w:p w14:paraId="0D408BA0">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地  址：                                   地  址：</w:t>
      </w:r>
    </w:p>
    <w:p w14:paraId="1C06C780">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法定代表人                                 法定代表人</w:t>
      </w:r>
    </w:p>
    <w:p w14:paraId="72DE00D1">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或授权委托人（签字或盖章）：               或授权委托人（签字或盖章）：</w:t>
      </w:r>
    </w:p>
    <w:p w14:paraId="24508BE0">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 xml:space="preserve">                                           开户银行：</w:t>
      </w:r>
    </w:p>
    <w:p w14:paraId="427A7554">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 xml:space="preserve">                                           账  号：       </w:t>
      </w:r>
    </w:p>
    <w:p w14:paraId="251363CA">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联系电话：                                 联系电话：</w:t>
      </w:r>
    </w:p>
    <w:p w14:paraId="18EF6B29">
      <w:pPr>
        <w:spacing w:before="156" w:beforeLines="50" w:after="156" w:afterLines="50" w:line="360" w:lineRule="auto"/>
        <w:ind w:firstLine="400" w:firstLineChars="200"/>
        <w:jc w:val="left"/>
      </w:pPr>
      <w:r>
        <w:rPr>
          <w:rFonts w:hint="eastAsia" w:hAnsi="宋体" w:cs="宋体"/>
          <w:bCs/>
          <w:kern w:val="1"/>
          <w:sz w:val="20"/>
          <w:szCs w:val="18"/>
        </w:rPr>
        <w:t xml:space="preserve">签订日期：     年    月      日        </w:t>
      </w:r>
      <w:r>
        <w:rPr>
          <w:rFonts w:hint="eastAsia" w:hAnsi="宋体" w:cs="宋体"/>
          <w:bCs/>
          <w:kern w:val="1"/>
          <w:sz w:val="20"/>
          <w:szCs w:val="18"/>
          <w:lang w:val="en-US" w:eastAsia="zh-CN"/>
        </w:rPr>
        <w:t xml:space="preserve">   </w:t>
      </w:r>
      <w:r>
        <w:rPr>
          <w:rFonts w:hint="eastAsia" w:hAnsi="宋体" w:cs="宋体"/>
          <w:bCs/>
          <w:kern w:val="1"/>
          <w:sz w:val="20"/>
          <w:szCs w:val="18"/>
        </w:rPr>
        <w:t xml:space="preserve">  签订日期：     年    月   日</w:t>
      </w:r>
    </w:p>
    <w:p w14:paraId="0D3858B8">
      <w:pPr>
        <w:rPr>
          <w:rFonts w:hint="eastAsia" w:ascii="宋体" w:hAnsi="宋体" w:eastAsia="宋体" w:cs="宋体"/>
          <w:spacing w:val="-19"/>
          <w:sz w:val="20"/>
          <w:szCs w:val="20"/>
        </w:rPr>
      </w:pPr>
    </w:p>
    <w:p w14:paraId="734C6731">
      <w:pPr>
        <w:spacing w:before="104" w:line="229" w:lineRule="auto"/>
        <w:ind w:left="46"/>
        <w:rPr>
          <w:rFonts w:hint="eastAsia" w:ascii="宋体" w:hAnsi="宋体" w:eastAsia="宋体" w:cs="宋体"/>
          <w:sz w:val="20"/>
          <w:szCs w:val="20"/>
        </w:rPr>
      </w:pPr>
      <w:r>
        <w:rPr>
          <w:rFonts w:hint="eastAsia" w:ascii="宋体" w:hAnsi="宋体" w:eastAsia="宋体" w:cs="宋体"/>
          <w:spacing w:val="-19"/>
          <w:sz w:val="20"/>
          <w:szCs w:val="20"/>
        </w:rPr>
        <w:br w:type="page"/>
      </w:r>
      <w:r>
        <w:rPr>
          <w:rFonts w:hint="eastAsia" w:ascii="宋体" w:hAnsi="宋体" w:eastAsia="宋体" w:cs="宋体"/>
          <w:spacing w:val="-19"/>
          <w:sz w:val="20"/>
          <w:szCs w:val="20"/>
        </w:rPr>
        <w:t>附</w:t>
      </w:r>
      <w:r>
        <w:rPr>
          <w:rFonts w:hint="eastAsia" w:ascii="宋体" w:hAnsi="宋体" w:eastAsia="宋体" w:cs="宋体"/>
          <w:spacing w:val="-15"/>
          <w:sz w:val="20"/>
          <w:szCs w:val="20"/>
        </w:rPr>
        <w:t>件：</w:t>
      </w:r>
    </w:p>
    <w:p w14:paraId="0EE7AE2C">
      <w:pPr>
        <w:spacing w:line="263" w:lineRule="auto"/>
        <w:rPr>
          <w:rFonts w:hint="eastAsia" w:ascii="宋体" w:hAnsi="宋体" w:eastAsia="宋体" w:cs="宋体"/>
          <w:sz w:val="20"/>
          <w:szCs w:val="20"/>
          <w:highlight w:val="yellow"/>
        </w:rPr>
      </w:pPr>
    </w:p>
    <w:p w14:paraId="778CF19C">
      <w:pPr>
        <w:spacing w:before="75" w:line="229" w:lineRule="auto"/>
        <w:ind w:left="3275"/>
        <w:rPr>
          <w:rFonts w:hint="eastAsia" w:ascii="宋体" w:hAnsi="宋体" w:eastAsia="宋体" w:cs="宋体"/>
          <w:sz w:val="20"/>
          <w:szCs w:val="20"/>
        </w:rPr>
      </w:pPr>
      <w:r>
        <w:rPr>
          <w:rFonts w:hint="eastAsia" w:ascii="宋体" w:hAnsi="宋体" w:eastAsia="宋体" w:cs="宋体"/>
          <w:spacing w:val="7"/>
          <w:sz w:val="20"/>
          <w:szCs w:val="20"/>
        </w:rPr>
        <w:t>工程质量保修</w:t>
      </w:r>
      <w:r>
        <w:rPr>
          <w:rFonts w:hint="eastAsia" w:ascii="宋体" w:hAnsi="宋体" w:eastAsia="宋体" w:cs="宋体"/>
          <w:spacing w:val="6"/>
          <w:sz w:val="20"/>
          <w:szCs w:val="20"/>
        </w:rPr>
        <w:t>书</w:t>
      </w:r>
    </w:p>
    <w:p w14:paraId="7F6D4729">
      <w:pPr>
        <w:spacing w:line="288" w:lineRule="auto"/>
        <w:rPr>
          <w:rFonts w:hint="eastAsia" w:ascii="宋体" w:hAnsi="宋体" w:eastAsia="宋体" w:cs="宋体"/>
          <w:sz w:val="20"/>
          <w:szCs w:val="20"/>
        </w:rPr>
      </w:pPr>
    </w:p>
    <w:p w14:paraId="16B5EE21">
      <w:pPr>
        <w:spacing w:before="75" w:line="441" w:lineRule="exact"/>
        <w:ind w:firstLine="420" w:firstLineChars="200"/>
        <w:rPr>
          <w:rFonts w:hint="eastAsia" w:ascii="宋体" w:hAnsi="宋体" w:eastAsia="宋体" w:cs="宋体"/>
          <w:sz w:val="20"/>
          <w:szCs w:val="20"/>
        </w:rPr>
      </w:pPr>
      <w:r>
        <w:rPr>
          <w:rFonts w:hint="eastAsia" w:ascii="宋体" w:hAnsi="宋体" w:eastAsia="宋体" w:cs="宋体"/>
          <w:spacing w:val="5"/>
          <w:position w:val="15"/>
          <w:sz w:val="20"/>
          <w:szCs w:val="20"/>
        </w:rPr>
        <w:t>发包人(全称)</w:t>
      </w:r>
      <w:r>
        <w:rPr>
          <w:rFonts w:hint="eastAsia" w:ascii="宋体" w:hAnsi="宋体" w:eastAsia="宋体" w:cs="宋体"/>
          <w:spacing w:val="3"/>
          <w:position w:val="15"/>
          <w:sz w:val="20"/>
          <w:szCs w:val="20"/>
        </w:rPr>
        <w:t>：</w:t>
      </w:r>
    </w:p>
    <w:p w14:paraId="5C99B7AE">
      <w:pPr>
        <w:spacing w:line="229" w:lineRule="auto"/>
        <w:ind w:firstLine="440" w:firstLineChars="200"/>
        <w:rPr>
          <w:rFonts w:hint="eastAsia" w:ascii="宋体" w:hAnsi="宋体" w:eastAsia="宋体" w:cs="宋体"/>
          <w:sz w:val="20"/>
          <w:szCs w:val="20"/>
        </w:rPr>
      </w:pPr>
      <w:r>
        <w:rPr>
          <w:rFonts w:hint="eastAsia" w:ascii="宋体" w:hAnsi="宋体" w:eastAsia="宋体" w:cs="宋体"/>
          <w:spacing w:val="10"/>
          <w:sz w:val="20"/>
          <w:szCs w:val="20"/>
        </w:rPr>
        <w:t>承</w:t>
      </w:r>
      <w:r>
        <w:rPr>
          <w:rFonts w:hint="eastAsia" w:ascii="宋体" w:hAnsi="宋体" w:eastAsia="宋体" w:cs="宋体"/>
          <w:spacing w:val="5"/>
          <w:sz w:val="20"/>
          <w:szCs w:val="20"/>
        </w:rPr>
        <w:t>包人(全称)：</w:t>
      </w:r>
    </w:p>
    <w:p w14:paraId="463E9D7F">
      <w:pPr>
        <w:spacing w:line="460" w:lineRule="auto"/>
        <w:rPr>
          <w:rFonts w:hint="eastAsia" w:ascii="宋体" w:hAnsi="宋体" w:eastAsia="宋体" w:cs="宋体"/>
          <w:sz w:val="20"/>
          <w:szCs w:val="20"/>
        </w:rPr>
      </w:pPr>
    </w:p>
    <w:p w14:paraId="28ECECB0">
      <w:pPr>
        <w:spacing w:before="75" w:line="337" w:lineRule="auto"/>
        <w:ind w:left="29" w:right="160" w:firstLine="487"/>
        <w:rPr>
          <w:rFonts w:hint="eastAsia" w:ascii="宋体" w:hAnsi="宋体" w:eastAsia="宋体" w:cs="宋体"/>
          <w:sz w:val="20"/>
          <w:szCs w:val="20"/>
        </w:rPr>
      </w:pPr>
      <w:r>
        <w:rPr>
          <w:rFonts w:hint="eastAsia" w:ascii="宋体" w:hAnsi="宋体" w:eastAsia="宋体" w:cs="宋体"/>
          <w:spacing w:val="18"/>
          <w:sz w:val="20"/>
          <w:szCs w:val="20"/>
        </w:rPr>
        <w:t>发</w:t>
      </w:r>
      <w:r>
        <w:rPr>
          <w:rFonts w:hint="eastAsia" w:ascii="宋体" w:hAnsi="宋体" w:eastAsia="宋体" w:cs="宋体"/>
          <w:spacing w:val="9"/>
          <w:sz w:val="20"/>
          <w:szCs w:val="20"/>
        </w:rPr>
        <w:t>包人和承包人根据《中华人民共和国建筑法》和《建设工程质量管理条</w:t>
      </w:r>
      <w:r>
        <w:rPr>
          <w:rFonts w:hint="eastAsia" w:ascii="宋体" w:hAnsi="宋体" w:eastAsia="宋体" w:cs="宋体"/>
          <w:spacing w:val="16"/>
          <w:sz w:val="20"/>
          <w:szCs w:val="20"/>
        </w:rPr>
        <w:t>例</w:t>
      </w:r>
      <w:r>
        <w:rPr>
          <w:rFonts w:hint="eastAsia" w:ascii="宋体" w:hAnsi="宋体" w:eastAsia="宋体" w:cs="宋体"/>
          <w:spacing w:val="8"/>
          <w:sz w:val="20"/>
          <w:szCs w:val="20"/>
        </w:rPr>
        <w:t>》，经协商一致就(工程全称)签订工程质量保修书。</w:t>
      </w:r>
    </w:p>
    <w:p w14:paraId="385C9A20">
      <w:pPr>
        <w:spacing w:line="391" w:lineRule="exact"/>
        <w:outlineLvl w:val="2"/>
        <w:rPr>
          <w:rFonts w:hint="eastAsia" w:ascii="宋体" w:hAnsi="宋体" w:eastAsia="宋体" w:cs="宋体"/>
          <w:sz w:val="20"/>
          <w:szCs w:val="20"/>
        </w:rPr>
      </w:pPr>
      <w:bookmarkStart w:id="10" w:name="_Toc4512"/>
      <w:r>
        <w:rPr>
          <w:rFonts w:hint="eastAsia" w:ascii="宋体" w:hAnsi="宋体" w:eastAsia="宋体" w:cs="宋体"/>
          <w:spacing w:val="14"/>
          <w:position w:val="3"/>
          <w:sz w:val="20"/>
          <w:szCs w:val="20"/>
        </w:rPr>
        <w:t>一</w:t>
      </w:r>
      <w:r>
        <w:rPr>
          <w:rFonts w:hint="eastAsia" w:ascii="宋体" w:hAnsi="宋体" w:eastAsia="宋体" w:cs="宋体"/>
          <w:spacing w:val="8"/>
          <w:position w:val="3"/>
          <w:sz w:val="20"/>
          <w:szCs w:val="20"/>
        </w:rPr>
        <w:t>、工程质量保修范围和内容</w:t>
      </w:r>
      <w:bookmarkEnd w:id="10"/>
    </w:p>
    <w:p w14:paraId="7624668B">
      <w:pPr>
        <w:spacing w:before="29" w:line="337" w:lineRule="auto"/>
        <w:ind w:right="160" w:firstLine="472" w:firstLineChars="200"/>
        <w:rPr>
          <w:rFonts w:hint="eastAsia" w:ascii="宋体" w:hAnsi="宋体" w:eastAsia="宋体" w:cs="宋体"/>
          <w:sz w:val="20"/>
          <w:szCs w:val="20"/>
        </w:rPr>
      </w:pPr>
      <w:r>
        <w:rPr>
          <w:rFonts w:hint="eastAsia" w:ascii="宋体" w:hAnsi="宋体" w:eastAsia="宋体" w:cs="宋体"/>
          <w:spacing w:val="18"/>
          <w:sz w:val="20"/>
          <w:szCs w:val="20"/>
        </w:rPr>
        <w:t>承</w:t>
      </w:r>
      <w:r>
        <w:rPr>
          <w:rFonts w:hint="eastAsia" w:ascii="宋体" w:hAnsi="宋体" w:eastAsia="宋体" w:cs="宋体"/>
          <w:spacing w:val="16"/>
          <w:sz w:val="20"/>
          <w:szCs w:val="20"/>
        </w:rPr>
        <w:t>包</w:t>
      </w:r>
      <w:r>
        <w:rPr>
          <w:rFonts w:hint="eastAsia" w:ascii="宋体" w:hAnsi="宋体" w:eastAsia="宋体" w:cs="宋体"/>
          <w:spacing w:val="9"/>
          <w:sz w:val="20"/>
          <w:szCs w:val="20"/>
        </w:rPr>
        <w:t>人在质量保修期内，按照有关法律规定和合同约定，承担工程质量保</w:t>
      </w:r>
      <w:r>
        <w:rPr>
          <w:rFonts w:hint="eastAsia" w:ascii="宋体" w:hAnsi="宋体" w:eastAsia="宋体" w:cs="宋体"/>
          <w:spacing w:val="5"/>
          <w:sz w:val="20"/>
          <w:szCs w:val="20"/>
        </w:rPr>
        <w:t>修</w:t>
      </w:r>
      <w:r>
        <w:rPr>
          <w:rFonts w:hint="eastAsia" w:ascii="宋体" w:hAnsi="宋体" w:eastAsia="宋体" w:cs="宋体"/>
          <w:spacing w:val="3"/>
          <w:sz w:val="20"/>
          <w:szCs w:val="20"/>
        </w:rPr>
        <w:t>责任。</w:t>
      </w:r>
    </w:p>
    <w:p w14:paraId="72060FFB">
      <w:pPr>
        <w:spacing w:before="1" w:line="337" w:lineRule="auto"/>
        <w:ind w:left="34" w:right="160" w:firstLine="480"/>
        <w:rPr>
          <w:rFonts w:hint="eastAsia" w:ascii="宋体" w:hAnsi="宋体" w:eastAsia="宋体" w:cs="宋体"/>
          <w:sz w:val="20"/>
          <w:szCs w:val="20"/>
        </w:rPr>
      </w:pPr>
      <w:r>
        <w:rPr>
          <w:rFonts w:hint="eastAsia" w:ascii="宋体" w:hAnsi="宋体" w:eastAsia="宋体" w:cs="宋体"/>
          <w:spacing w:val="18"/>
          <w:sz w:val="20"/>
          <w:szCs w:val="20"/>
        </w:rPr>
        <w:t>质</w:t>
      </w:r>
      <w:r>
        <w:rPr>
          <w:rFonts w:hint="eastAsia" w:ascii="宋体" w:hAnsi="宋体" w:eastAsia="宋体" w:cs="宋体"/>
          <w:spacing w:val="10"/>
          <w:sz w:val="20"/>
          <w:szCs w:val="20"/>
        </w:rPr>
        <w:t>量</w:t>
      </w:r>
      <w:r>
        <w:rPr>
          <w:rFonts w:hint="eastAsia" w:ascii="宋体" w:hAnsi="宋体" w:eastAsia="宋体" w:cs="宋体"/>
          <w:spacing w:val="9"/>
          <w:sz w:val="20"/>
          <w:szCs w:val="20"/>
        </w:rPr>
        <w:t>保修范围包括地基基础工程、主体结构工程，屋面防水工程、有防水</w:t>
      </w:r>
      <w:r>
        <w:rPr>
          <w:rFonts w:hint="eastAsia" w:ascii="宋体" w:hAnsi="宋体" w:eastAsia="宋体" w:cs="宋体"/>
          <w:spacing w:val="6"/>
          <w:sz w:val="20"/>
          <w:szCs w:val="20"/>
        </w:rPr>
        <w:t>要求的卫生间、房间和外墙面的防渗漏，供热与供冷系统，电气管线、给排</w:t>
      </w:r>
      <w:r>
        <w:rPr>
          <w:rFonts w:hint="eastAsia" w:ascii="宋体" w:hAnsi="宋体" w:eastAsia="宋体" w:cs="宋体"/>
          <w:sz w:val="20"/>
          <w:szCs w:val="20"/>
        </w:rPr>
        <w:t>水</w:t>
      </w:r>
      <w:r>
        <w:rPr>
          <w:rFonts w:hint="eastAsia" w:ascii="宋体" w:hAnsi="宋体" w:eastAsia="宋体" w:cs="宋体"/>
          <w:spacing w:val="6"/>
          <w:sz w:val="20"/>
          <w:szCs w:val="20"/>
        </w:rPr>
        <w:t>管道、设备安装和装修工程，以及双方约定的其他项目。具体保修的内容，</w:t>
      </w:r>
      <w:r>
        <w:rPr>
          <w:rFonts w:hint="eastAsia" w:ascii="宋体" w:hAnsi="宋体" w:eastAsia="宋体" w:cs="宋体"/>
          <w:sz w:val="20"/>
          <w:szCs w:val="20"/>
        </w:rPr>
        <w:t>双</w:t>
      </w:r>
      <w:r>
        <w:rPr>
          <w:rFonts w:hint="eastAsia" w:ascii="宋体" w:hAnsi="宋体" w:eastAsia="宋体" w:cs="宋体"/>
          <w:spacing w:val="5"/>
          <w:sz w:val="20"/>
          <w:szCs w:val="20"/>
        </w:rPr>
        <w:t>方</w:t>
      </w:r>
      <w:r>
        <w:rPr>
          <w:rFonts w:hint="eastAsia" w:ascii="宋体" w:hAnsi="宋体" w:eastAsia="宋体" w:cs="宋体"/>
          <w:spacing w:val="4"/>
          <w:sz w:val="20"/>
          <w:szCs w:val="20"/>
        </w:rPr>
        <w:t>约定如下：</w:t>
      </w:r>
      <w:r>
        <w:rPr>
          <w:rFonts w:hint="eastAsia" w:ascii="宋体" w:hAnsi="宋体" w:eastAsia="宋体" w:cs="宋体"/>
          <w:spacing w:val="4"/>
          <w:sz w:val="20"/>
          <w:szCs w:val="20"/>
          <w:u w:val="single"/>
          <w:lang w:val="en-US" w:eastAsia="zh-CN"/>
        </w:rPr>
        <w:t xml:space="preserve">     </w:t>
      </w:r>
      <w:r>
        <w:rPr>
          <w:rFonts w:hint="eastAsia" w:ascii="宋体" w:hAnsi="宋体" w:eastAsia="宋体" w:cs="宋体"/>
          <w:spacing w:val="4"/>
          <w:sz w:val="20"/>
          <w:szCs w:val="20"/>
        </w:rPr>
        <w:t>。</w:t>
      </w:r>
    </w:p>
    <w:p w14:paraId="7C5B8661">
      <w:pPr>
        <w:spacing w:line="327" w:lineRule="exact"/>
        <w:outlineLvl w:val="2"/>
        <w:rPr>
          <w:rFonts w:hint="eastAsia" w:ascii="宋体" w:hAnsi="宋体" w:eastAsia="宋体" w:cs="宋体"/>
          <w:sz w:val="20"/>
          <w:szCs w:val="20"/>
        </w:rPr>
      </w:pPr>
      <w:bookmarkStart w:id="11" w:name="_Toc15118"/>
      <w:r>
        <w:rPr>
          <w:rFonts w:hint="eastAsia" w:ascii="宋体" w:hAnsi="宋体" w:eastAsia="宋体" w:cs="宋体"/>
          <w:spacing w:val="10"/>
          <w:position w:val="2"/>
          <w:sz w:val="20"/>
          <w:szCs w:val="20"/>
        </w:rPr>
        <w:t>二</w:t>
      </w:r>
      <w:r>
        <w:rPr>
          <w:rFonts w:hint="eastAsia" w:ascii="宋体" w:hAnsi="宋体" w:eastAsia="宋体" w:cs="宋体"/>
          <w:spacing w:val="6"/>
          <w:position w:val="2"/>
          <w:sz w:val="20"/>
          <w:szCs w:val="20"/>
        </w:rPr>
        <w:t>、质量保修期</w:t>
      </w:r>
      <w:bookmarkEnd w:id="11"/>
    </w:p>
    <w:p w14:paraId="22318D86">
      <w:pPr>
        <w:spacing w:before="93" w:line="229" w:lineRule="auto"/>
        <w:ind w:left="510"/>
        <w:rPr>
          <w:rFonts w:hint="eastAsia" w:ascii="宋体" w:hAnsi="宋体" w:eastAsia="宋体" w:cs="宋体"/>
          <w:sz w:val="20"/>
          <w:szCs w:val="20"/>
        </w:rPr>
      </w:pPr>
      <w:r>
        <w:rPr>
          <w:rFonts w:hint="eastAsia" w:ascii="宋体" w:hAnsi="宋体" w:eastAsia="宋体" w:cs="宋体"/>
          <w:spacing w:val="13"/>
          <w:sz w:val="20"/>
          <w:szCs w:val="20"/>
        </w:rPr>
        <w:t>根</w:t>
      </w:r>
      <w:r>
        <w:rPr>
          <w:rFonts w:hint="eastAsia" w:ascii="宋体" w:hAnsi="宋体" w:eastAsia="宋体" w:cs="宋体"/>
          <w:spacing w:val="9"/>
          <w:sz w:val="20"/>
          <w:szCs w:val="20"/>
        </w:rPr>
        <w:t>据《建设工程质量管理条例》及有关规定，工程的质量保修期如下：</w:t>
      </w:r>
    </w:p>
    <w:p w14:paraId="552B83C6">
      <w:pPr>
        <w:spacing w:before="135" w:line="312" w:lineRule="exact"/>
        <w:ind w:left="640"/>
        <w:rPr>
          <w:rFonts w:hint="eastAsia" w:ascii="宋体" w:hAnsi="宋体" w:eastAsia="宋体" w:cs="宋体"/>
          <w:sz w:val="20"/>
          <w:szCs w:val="20"/>
        </w:rPr>
      </w:pPr>
      <w:r>
        <w:rPr>
          <w:rFonts w:hint="eastAsia" w:ascii="宋体" w:hAnsi="宋体" w:eastAsia="宋体" w:cs="宋体"/>
          <w:spacing w:val="16"/>
          <w:position w:val="2"/>
          <w:sz w:val="20"/>
          <w:szCs w:val="20"/>
        </w:rPr>
        <w:t>1．</w:t>
      </w:r>
      <w:r>
        <w:rPr>
          <w:rFonts w:hint="eastAsia" w:ascii="宋体" w:hAnsi="宋体" w:eastAsia="宋体" w:cs="宋体"/>
          <w:spacing w:val="14"/>
          <w:position w:val="2"/>
          <w:sz w:val="20"/>
          <w:szCs w:val="20"/>
        </w:rPr>
        <w:t>地</w:t>
      </w:r>
      <w:r>
        <w:rPr>
          <w:rFonts w:hint="eastAsia" w:ascii="宋体" w:hAnsi="宋体" w:eastAsia="宋体" w:cs="宋体"/>
          <w:spacing w:val="8"/>
          <w:position w:val="2"/>
          <w:sz w:val="20"/>
          <w:szCs w:val="20"/>
        </w:rPr>
        <w:t>基基础工程和主体结构工程为设计文件规定的工程合理使用年限；</w:t>
      </w:r>
    </w:p>
    <w:p w14:paraId="768B82A5">
      <w:pPr>
        <w:spacing w:before="107" w:line="231" w:lineRule="auto"/>
        <w:ind w:left="625"/>
        <w:rPr>
          <w:rFonts w:hint="eastAsia" w:ascii="宋体" w:hAnsi="宋体" w:eastAsia="宋体" w:cs="宋体"/>
          <w:sz w:val="20"/>
          <w:szCs w:val="20"/>
        </w:rPr>
      </w:pPr>
      <w:r>
        <w:rPr>
          <w:rFonts w:hint="eastAsia" w:ascii="宋体" w:hAnsi="宋体" w:eastAsia="宋体" w:cs="宋体"/>
          <w:spacing w:val="-2"/>
          <w:sz w:val="20"/>
          <w:szCs w:val="20"/>
        </w:rPr>
        <w:t>2．屋面防水工程、有</w:t>
      </w:r>
      <w:r>
        <w:rPr>
          <w:rFonts w:hint="eastAsia" w:ascii="宋体" w:hAnsi="宋体" w:eastAsia="宋体" w:cs="宋体"/>
          <w:spacing w:val="-1"/>
          <w:sz w:val="20"/>
          <w:szCs w:val="20"/>
        </w:rPr>
        <w:t>防水要求的卫生间、房间和外墙面的防渗为</w:t>
      </w:r>
      <w:r>
        <w:rPr>
          <w:rFonts w:hint="eastAsia" w:ascii="宋体" w:hAnsi="宋体" w:eastAsia="宋体" w:cs="宋体"/>
          <w:spacing w:val="-1"/>
          <w:sz w:val="20"/>
          <w:szCs w:val="20"/>
          <w:u w:val="single"/>
        </w:rPr>
        <w:t>5</w:t>
      </w:r>
      <w:r>
        <w:rPr>
          <w:rFonts w:hint="eastAsia" w:ascii="宋体" w:hAnsi="宋体" w:eastAsia="宋体" w:cs="宋体"/>
          <w:spacing w:val="-1"/>
          <w:sz w:val="20"/>
          <w:szCs w:val="20"/>
        </w:rPr>
        <w:t>年；</w:t>
      </w:r>
    </w:p>
    <w:p w14:paraId="1A1C3BF5">
      <w:pPr>
        <w:spacing w:before="132" w:line="231" w:lineRule="auto"/>
        <w:ind w:left="627"/>
        <w:rPr>
          <w:rFonts w:hint="eastAsia" w:ascii="宋体" w:hAnsi="宋体" w:eastAsia="宋体" w:cs="宋体"/>
          <w:sz w:val="20"/>
          <w:szCs w:val="20"/>
        </w:rPr>
      </w:pPr>
      <w:r>
        <w:rPr>
          <w:rFonts w:hint="eastAsia" w:ascii="宋体" w:hAnsi="宋体" w:eastAsia="宋体" w:cs="宋体"/>
          <w:spacing w:val="-6"/>
          <w:sz w:val="20"/>
          <w:szCs w:val="20"/>
        </w:rPr>
        <w:t>3．</w:t>
      </w:r>
      <w:r>
        <w:rPr>
          <w:rFonts w:hint="eastAsia" w:ascii="宋体" w:hAnsi="宋体" w:eastAsia="宋体" w:cs="宋体"/>
          <w:spacing w:val="-5"/>
          <w:sz w:val="20"/>
          <w:szCs w:val="20"/>
        </w:rPr>
        <w:t>装</w:t>
      </w:r>
      <w:r>
        <w:rPr>
          <w:rFonts w:hint="eastAsia" w:ascii="宋体" w:hAnsi="宋体" w:eastAsia="宋体" w:cs="宋体"/>
          <w:spacing w:val="-3"/>
          <w:sz w:val="20"/>
          <w:szCs w:val="20"/>
        </w:rPr>
        <w:t>修工程为</w:t>
      </w:r>
      <w:r>
        <w:rPr>
          <w:rFonts w:hint="eastAsia" w:ascii="宋体" w:hAnsi="宋体" w:eastAsia="宋体" w:cs="宋体"/>
          <w:spacing w:val="-3"/>
          <w:sz w:val="20"/>
          <w:szCs w:val="20"/>
          <w:u w:val="single"/>
        </w:rPr>
        <w:t>2</w:t>
      </w:r>
      <w:r>
        <w:rPr>
          <w:rFonts w:hint="eastAsia" w:ascii="宋体" w:hAnsi="宋体" w:eastAsia="宋体" w:cs="宋体"/>
          <w:spacing w:val="-3"/>
          <w:sz w:val="20"/>
          <w:szCs w:val="20"/>
        </w:rPr>
        <w:t>年；</w:t>
      </w:r>
    </w:p>
    <w:p w14:paraId="30B32547">
      <w:pPr>
        <w:spacing w:before="132" w:line="231" w:lineRule="auto"/>
        <w:ind w:left="621"/>
        <w:rPr>
          <w:rFonts w:hint="eastAsia" w:ascii="宋体" w:hAnsi="宋体" w:eastAsia="宋体" w:cs="宋体"/>
          <w:sz w:val="20"/>
          <w:szCs w:val="20"/>
        </w:rPr>
      </w:pPr>
      <w:r>
        <w:rPr>
          <w:rFonts w:hint="eastAsia" w:ascii="宋体" w:hAnsi="宋体" w:eastAsia="宋体" w:cs="宋体"/>
          <w:spacing w:val="-1"/>
          <w:sz w:val="20"/>
          <w:szCs w:val="20"/>
        </w:rPr>
        <w:t>4．电气管线、给排水管道、设备安装工程为</w:t>
      </w:r>
      <w:r>
        <w:rPr>
          <w:rFonts w:hint="eastAsia" w:ascii="宋体" w:hAnsi="宋体" w:eastAsia="宋体" w:cs="宋体"/>
          <w:spacing w:val="-1"/>
          <w:sz w:val="20"/>
          <w:szCs w:val="20"/>
          <w:u w:val="single"/>
        </w:rPr>
        <w:t>2</w:t>
      </w:r>
      <w:r>
        <w:rPr>
          <w:rFonts w:hint="eastAsia" w:ascii="宋体" w:hAnsi="宋体" w:eastAsia="宋体" w:cs="宋体"/>
          <w:sz w:val="20"/>
          <w:szCs w:val="20"/>
        </w:rPr>
        <w:t>年；</w:t>
      </w:r>
    </w:p>
    <w:p w14:paraId="273EC26A">
      <w:pPr>
        <w:spacing w:before="133" w:line="231" w:lineRule="auto"/>
        <w:ind w:left="627"/>
        <w:rPr>
          <w:rFonts w:hint="eastAsia" w:ascii="宋体" w:hAnsi="宋体" w:eastAsia="宋体" w:cs="宋体"/>
          <w:sz w:val="20"/>
          <w:szCs w:val="20"/>
        </w:rPr>
      </w:pPr>
      <w:r>
        <w:rPr>
          <w:rFonts w:hint="eastAsia" w:ascii="宋体" w:hAnsi="宋体" w:eastAsia="宋体" w:cs="宋体"/>
          <w:spacing w:val="4"/>
          <w:sz w:val="20"/>
          <w:szCs w:val="20"/>
        </w:rPr>
        <w:t>5．供热与供</w:t>
      </w:r>
      <w:r>
        <w:rPr>
          <w:rFonts w:hint="eastAsia" w:ascii="宋体" w:hAnsi="宋体" w:eastAsia="宋体" w:cs="宋体"/>
          <w:spacing w:val="2"/>
          <w:sz w:val="20"/>
          <w:szCs w:val="20"/>
        </w:rPr>
        <w:t>冷系统为</w:t>
      </w:r>
      <w:r>
        <w:rPr>
          <w:rFonts w:hint="eastAsia" w:ascii="宋体" w:hAnsi="宋体" w:eastAsia="宋体" w:cs="宋体"/>
          <w:spacing w:val="2"/>
          <w:sz w:val="20"/>
          <w:szCs w:val="20"/>
          <w:u w:val="single"/>
        </w:rPr>
        <w:t>2</w:t>
      </w:r>
      <w:r>
        <w:rPr>
          <w:rFonts w:hint="eastAsia" w:ascii="宋体" w:hAnsi="宋体" w:eastAsia="宋体" w:cs="宋体"/>
          <w:spacing w:val="2"/>
          <w:sz w:val="20"/>
          <w:szCs w:val="20"/>
        </w:rPr>
        <w:t>个采暖期、供冷期；</w:t>
      </w:r>
    </w:p>
    <w:p w14:paraId="3745F417">
      <w:pPr>
        <w:spacing w:before="132" w:line="231" w:lineRule="auto"/>
        <w:ind w:left="624"/>
        <w:rPr>
          <w:rFonts w:hint="eastAsia" w:ascii="宋体" w:hAnsi="宋体" w:eastAsia="宋体" w:cs="宋体"/>
          <w:sz w:val="20"/>
          <w:szCs w:val="20"/>
        </w:rPr>
      </w:pPr>
      <w:r>
        <w:rPr>
          <w:rFonts w:hint="eastAsia" w:ascii="宋体" w:hAnsi="宋体" w:eastAsia="宋体" w:cs="宋体"/>
          <w:spacing w:val="5"/>
          <w:sz w:val="20"/>
          <w:szCs w:val="20"/>
        </w:rPr>
        <w:t>6</w:t>
      </w:r>
      <w:r>
        <w:rPr>
          <w:rFonts w:hint="eastAsia" w:ascii="宋体" w:hAnsi="宋体" w:eastAsia="宋体" w:cs="宋体"/>
          <w:spacing w:val="4"/>
          <w:sz w:val="20"/>
          <w:szCs w:val="20"/>
        </w:rPr>
        <w:t>．住宅小区内的给排水设施、道路等配套工程为</w:t>
      </w:r>
      <w:r>
        <w:rPr>
          <w:rFonts w:hint="eastAsia" w:ascii="宋体" w:hAnsi="宋体" w:eastAsia="宋体" w:cs="宋体"/>
          <w:spacing w:val="4"/>
          <w:sz w:val="20"/>
          <w:szCs w:val="20"/>
          <w:u w:val="single"/>
        </w:rPr>
        <w:t>2</w:t>
      </w:r>
      <w:r>
        <w:rPr>
          <w:rFonts w:hint="eastAsia" w:ascii="宋体" w:hAnsi="宋体" w:eastAsia="宋体" w:cs="宋体"/>
          <w:spacing w:val="4"/>
          <w:sz w:val="20"/>
          <w:szCs w:val="20"/>
        </w:rPr>
        <w:t>年；</w:t>
      </w:r>
    </w:p>
    <w:p w14:paraId="29CE38D7">
      <w:pPr>
        <w:spacing w:before="133" w:line="310" w:lineRule="exact"/>
        <w:ind w:left="628"/>
        <w:rPr>
          <w:rFonts w:hint="eastAsia" w:ascii="宋体" w:hAnsi="宋体" w:eastAsia="宋体" w:cs="宋体"/>
          <w:sz w:val="20"/>
          <w:szCs w:val="20"/>
        </w:rPr>
      </w:pPr>
      <w:r>
        <w:rPr>
          <w:rFonts w:hint="eastAsia" w:ascii="宋体" w:hAnsi="宋体" w:eastAsia="宋体" w:cs="宋体"/>
          <w:spacing w:val="14"/>
          <w:position w:val="2"/>
          <w:sz w:val="20"/>
          <w:szCs w:val="20"/>
        </w:rPr>
        <w:t>7</w:t>
      </w:r>
      <w:r>
        <w:rPr>
          <w:rFonts w:hint="eastAsia" w:ascii="宋体" w:hAnsi="宋体" w:eastAsia="宋体" w:cs="宋体"/>
          <w:spacing w:val="8"/>
          <w:position w:val="2"/>
          <w:sz w:val="20"/>
          <w:szCs w:val="20"/>
        </w:rPr>
        <w:t>．</w:t>
      </w:r>
      <w:r>
        <w:rPr>
          <w:rFonts w:hint="eastAsia" w:ascii="宋体" w:hAnsi="宋体" w:eastAsia="宋体" w:cs="宋体"/>
          <w:spacing w:val="7"/>
          <w:position w:val="2"/>
          <w:sz w:val="20"/>
          <w:szCs w:val="20"/>
        </w:rPr>
        <w:t>其他项目保修期限约定如下：本项目的质量保修期</w:t>
      </w:r>
      <w:r>
        <w:rPr>
          <w:rFonts w:hint="eastAsia" w:ascii="宋体" w:hAnsi="宋体" w:eastAsia="宋体" w:cs="宋体"/>
          <w:spacing w:val="4"/>
          <w:sz w:val="20"/>
          <w:szCs w:val="20"/>
          <w:u w:val="single"/>
        </w:rPr>
        <w:t>2</w:t>
      </w:r>
      <w:r>
        <w:rPr>
          <w:rFonts w:hint="eastAsia" w:ascii="宋体" w:hAnsi="宋体" w:eastAsia="宋体" w:cs="宋体"/>
          <w:spacing w:val="4"/>
          <w:sz w:val="20"/>
          <w:szCs w:val="20"/>
        </w:rPr>
        <w:t>年</w:t>
      </w:r>
      <w:r>
        <w:rPr>
          <w:rFonts w:hint="eastAsia" w:ascii="宋体" w:hAnsi="宋体" w:eastAsia="宋体" w:cs="宋体"/>
          <w:spacing w:val="7"/>
          <w:position w:val="2"/>
          <w:sz w:val="20"/>
          <w:szCs w:val="20"/>
        </w:rPr>
        <w:t>。</w:t>
      </w:r>
    </w:p>
    <w:p w14:paraId="639AF685">
      <w:pPr>
        <w:spacing w:before="110" w:line="229" w:lineRule="auto"/>
        <w:ind w:left="515"/>
        <w:rPr>
          <w:rFonts w:hint="eastAsia" w:ascii="宋体" w:hAnsi="宋体" w:eastAsia="宋体" w:cs="宋体"/>
          <w:sz w:val="20"/>
          <w:szCs w:val="20"/>
        </w:rPr>
      </w:pPr>
      <w:r>
        <w:rPr>
          <w:rFonts w:hint="eastAsia" w:ascii="宋体" w:hAnsi="宋体" w:eastAsia="宋体" w:cs="宋体"/>
          <w:spacing w:val="16"/>
          <w:sz w:val="20"/>
          <w:szCs w:val="20"/>
        </w:rPr>
        <w:t>质</w:t>
      </w:r>
      <w:r>
        <w:rPr>
          <w:rFonts w:hint="eastAsia" w:ascii="宋体" w:hAnsi="宋体" w:eastAsia="宋体" w:cs="宋体"/>
          <w:spacing w:val="8"/>
          <w:sz w:val="20"/>
          <w:szCs w:val="20"/>
        </w:rPr>
        <w:t>量保修期自工程竣工验收合格之日起计算。</w:t>
      </w:r>
    </w:p>
    <w:p w14:paraId="0FADFD16">
      <w:pPr>
        <w:spacing w:before="134" w:line="312" w:lineRule="exact"/>
        <w:outlineLvl w:val="2"/>
        <w:rPr>
          <w:rFonts w:hint="eastAsia" w:ascii="宋体" w:hAnsi="宋体" w:eastAsia="宋体" w:cs="宋体"/>
          <w:sz w:val="20"/>
          <w:szCs w:val="20"/>
        </w:rPr>
      </w:pPr>
      <w:bookmarkStart w:id="12" w:name="_Toc28612"/>
      <w:r>
        <w:rPr>
          <w:rFonts w:hint="eastAsia" w:ascii="宋体" w:hAnsi="宋体" w:eastAsia="宋体" w:cs="宋体"/>
          <w:spacing w:val="11"/>
          <w:position w:val="1"/>
          <w:sz w:val="20"/>
          <w:szCs w:val="20"/>
        </w:rPr>
        <w:t>三</w:t>
      </w:r>
      <w:r>
        <w:rPr>
          <w:rFonts w:hint="eastAsia" w:ascii="宋体" w:hAnsi="宋体" w:eastAsia="宋体" w:cs="宋体"/>
          <w:spacing w:val="6"/>
          <w:position w:val="1"/>
          <w:sz w:val="20"/>
          <w:szCs w:val="20"/>
        </w:rPr>
        <w:t>、缺陷责任期</w:t>
      </w:r>
      <w:bookmarkEnd w:id="12"/>
    </w:p>
    <w:p w14:paraId="54AA99A2">
      <w:pPr>
        <w:spacing w:before="109" w:line="337" w:lineRule="auto"/>
        <w:ind w:left="34" w:right="77" w:firstLine="480"/>
        <w:rPr>
          <w:rFonts w:hint="eastAsia" w:ascii="宋体" w:hAnsi="宋体" w:eastAsia="宋体" w:cs="宋体"/>
          <w:sz w:val="20"/>
          <w:szCs w:val="20"/>
        </w:rPr>
      </w:pPr>
      <w:r>
        <w:rPr>
          <w:rFonts w:hint="eastAsia" w:ascii="宋体" w:hAnsi="宋体" w:eastAsia="宋体" w:cs="宋体"/>
          <w:spacing w:val="8"/>
          <w:sz w:val="20"/>
          <w:szCs w:val="20"/>
        </w:rPr>
        <w:t>工程</w:t>
      </w:r>
      <w:r>
        <w:rPr>
          <w:rFonts w:hint="eastAsia" w:ascii="宋体" w:hAnsi="宋体" w:eastAsia="宋体" w:cs="宋体"/>
          <w:spacing w:val="7"/>
          <w:sz w:val="20"/>
          <w:szCs w:val="20"/>
        </w:rPr>
        <w:t>缺</w:t>
      </w:r>
      <w:r>
        <w:rPr>
          <w:rFonts w:hint="eastAsia" w:ascii="宋体" w:hAnsi="宋体" w:eastAsia="宋体" w:cs="宋体"/>
          <w:spacing w:val="4"/>
          <w:sz w:val="20"/>
          <w:szCs w:val="20"/>
        </w:rPr>
        <w:t>陷责任期为</w:t>
      </w:r>
      <w:r>
        <w:rPr>
          <w:rFonts w:hint="eastAsia" w:ascii="宋体" w:hAnsi="宋体" w:eastAsia="宋体" w:cs="宋体"/>
          <w:spacing w:val="4"/>
          <w:sz w:val="20"/>
          <w:szCs w:val="20"/>
          <w:u w:val="single"/>
        </w:rPr>
        <w:t>24</w:t>
      </w:r>
      <w:r>
        <w:rPr>
          <w:rFonts w:hint="eastAsia" w:ascii="宋体" w:hAnsi="宋体" w:eastAsia="宋体" w:cs="宋体"/>
          <w:spacing w:val="4"/>
          <w:sz w:val="20"/>
          <w:szCs w:val="20"/>
        </w:rPr>
        <w:t>个月，缺陷责任期自工程通过竣工验收之日起计算。</w:t>
      </w:r>
      <w:r>
        <w:rPr>
          <w:rFonts w:hint="eastAsia" w:ascii="宋体" w:hAnsi="宋体" w:eastAsia="宋体" w:cs="宋体"/>
          <w:spacing w:val="18"/>
          <w:sz w:val="20"/>
          <w:szCs w:val="20"/>
        </w:rPr>
        <w:t>单</w:t>
      </w:r>
      <w:r>
        <w:rPr>
          <w:rFonts w:hint="eastAsia" w:ascii="宋体" w:hAnsi="宋体" w:eastAsia="宋体" w:cs="宋体"/>
          <w:spacing w:val="13"/>
          <w:sz w:val="20"/>
          <w:szCs w:val="20"/>
        </w:rPr>
        <w:t>位</w:t>
      </w:r>
      <w:r>
        <w:rPr>
          <w:rFonts w:hint="eastAsia" w:ascii="宋体" w:hAnsi="宋体" w:eastAsia="宋体" w:cs="宋体"/>
          <w:spacing w:val="9"/>
          <w:sz w:val="20"/>
          <w:szCs w:val="20"/>
        </w:rPr>
        <w:t>工程先于全部工程进行验收，单位工程缺陷责任期自单位工程验收合格之</w:t>
      </w:r>
      <w:r>
        <w:rPr>
          <w:rFonts w:hint="eastAsia" w:ascii="宋体" w:hAnsi="宋体" w:eastAsia="宋体" w:cs="宋体"/>
          <w:spacing w:val="3"/>
          <w:sz w:val="20"/>
          <w:szCs w:val="20"/>
        </w:rPr>
        <w:t>日</w:t>
      </w:r>
      <w:r>
        <w:rPr>
          <w:rFonts w:hint="eastAsia" w:ascii="宋体" w:hAnsi="宋体" w:eastAsia="宋体" w:cs="宋体"/>
          <w:spacing w:val="2"/>
          <w:sz w:val="20"/>
          <w:szCs w:val="20"/>
        </w:rPr>
        <w:t>起算。</w:t>
      </w:r>
    </w:p>
    <w:p w14:paraId="1574A99B">
      <w:pPr>
        <w:spacing w:before="1" w:line="229" w:lineRule="auto"/>
        <w:ind w:left="508"/>
        <w:rPr>
          <w:rFonts w:hint="eastAsia" w:ascii="宋体" w:hAnsi="宋体" w:eastAsia="宋体" w:cs="宋体"/>
          <w:sz w:val="20"/>
          <w:szCs w:val="20"/>
        </w:rPr>
      </w:pPr>
      <w:r>
        <w:rPr>
          <w:rFonts w:hint="eastAsia" w:ascii="宋体" w:hAnsi="宋体" w:eastAsia="宋体" w:cs="宋体"/>
          <w:spacing w:val="16"/>
          <w:sz w:val="20"/>
          <w:szCs w:val="20"/>
        </w:rPr>
        <w:t>缺</w:t>
      </w:r>
      <w:r>
        <w:rPr>
          <w:rFonts w:hint="eastAsia" w:ascii="宋体" w:hAnsi="宋体" w:eastAsia="宋体" w:cs="宋体"/>
          <w:spacing w:val="13"/>
          <w:sz w:val="20"/>
          <w:szCs w:val="20"/>
        </w:rPr>
        <w:t>陷</w:t>
      </w:r>
      <w:r>
        <w:rPr>
          <w:rFonts w:hint="eastAsia" w:ascii="宋体" w:hAnsi="宋体" w:eastAsia="宋体" w:cs="宋体"/>
          <w:spacing w:val="8"/>
          <w:sz w:val="20"/>
          <w:szCs w:val="20"/>
        </w:rPr>
        <w:t>责任期终止后，发包人应退质量保函。</w:t>
      </w:r>
    </w:p>
    <w:p w14:paraId="40A78166">
      <w:pPr>
        <w:spacing w:before="133" w:line="303" w:lineRule="exact"/>
        <w:ind w:left="58"/>
        <w:outlineLvl w:val="2"/>
        <w:rPr>
          <w:rFonts w:hint="eastAsia" w:ascii="宋体" w:hAnsi="宋体" w:eastAsia="宋体" w:cs="宋体"/>
          <w:sz w:val="20"/>
          <w:szCs w:val="20"/>
        </w:rPr>
      </w:pPr>
      <w:bookmarkStart w:id="13" w:name="_Toc8716"/>
      <w:r>
        <w:rPr>
          <w:rFonts w:hint="eastAsia" w:ascii="宋体" w:hAnsi="宋体" w:eastAsia="宋体" w:cs="宋体"/>
          <w:spacing w:val="7"/>
          <w:position w:val="1"/>
          <w:sz w:val="20"/>
          <w:szCs w:val="20"/>
        </w:rPr>
        <w:t>四</w:t>
      </w:r>
      <w:r>
        <w:rPr>
          <w:rFonts w:hint="eastAsia" w:ascii="宋体" w:hAnsi="宋体" w:eastAsia="宋体" w:cs="宋体"/>
          <w:spacing w:val="4"/>
          <w:position w:val="1"/>
          <w:sz w:val="20"/>
          <w:szCs w:val="20"/>
        </w:rPr>
        <w:t>、质量保修责任</w:t>
      </w:r>
      <w:bookmarkEnd w:id="13"/>
    </w:p>
    <w:p w14:paraId="16965028">
      <w:pPr>
        <w:spacing w:before="118" w:line="346" w:lineRule="auto"/>
        <w:ind w:left="179" w:right="77" w:firstLine="473"/>
        <w:rPr>
          <w:rFonts w:hint="eastAsia" w:ascii="宋体" w:hAnsi="宋体" w:eastAsia="宋体" w:cs="宋体"/>
          <w:sz w:val="20"/>
          <w:szCs w:val="20"/>
        </w:rPr>
      </w:pPr>
      <w:r>
        <w:rPr>
          <w:rFonts w:hint="eastAsia" w:ascii="宋体" w:hAnsi="宋体" w:eastAsia="宋体" w:cs="宋体"/>
          <w:spacing w:val="2"/>
          <w:sz w:val="20"/>
          <w:szCs w:val="20"/>
        </w:rPr>
        <w:t>1．属于保修范围、内</w:t>
      </w:r>
      <w:r>
        <w:rPr>
          <w:rFonts w:hint="eastAsia" w:ascii="宋体" w:hAnsi="宋体" w:eastAsia="宋体" w:cs="宋体"/>
          <w:spacing w:val="1"/>
          <w:sz w:val="20"/>
          <w:szCs w:val="20"/>
        </w:rPr>
        <w:t>容的项目，承包人应当在接到保修通知之日起7天</w:t>
      </w:r>
      <w:r>
        <w:rPr>
          <w:rFonts w:hint="eastAsia" w:ascii="宋体" w:hAnsi="宋体" w:eastAsia="宋体" w:cs="宋体"/>
          <w:spacing w:val="14"/>
          <w:sz w:val="20"/>
          <w:szCs w:val="20"/>
        </w:rPr>
        <w:t>内派</w:t>
      </w:r>
      <w:r>
        <w:rPr>
          <w:rFonts w:hint="eastAsia" w:ascii="宋体" w:hAnsi="宋体" w:eastAsia="宋体" w:cs="宋体"/>
          <w:spacing w:val="12"/>
          <w:sz w:val="20"/>
          <w:szCs w:val="20"/>
        </w:rPr>
        <w:t>人</w:t>
      </w:r>
      <w:r>
        <w:rPr>
          <w:rFonts w:hint="eastAsia" w:ascii="宋体" w:hAnsi="宋体" w:eastAsia="宋体" w:cs="宋体"/>
          <w:spacing w:val="7"/>
          <w:sz w:val="20"/>
          <w:szCs w:val="20"/>
        </w:rPr>
        <w:t>保修。承包人不在约定期限内派人保修的，发包人可以委托他人修理。</w:t>
      </w:r>
      <w:r>
        <w:rPr>
          <w:rFonts w:hint="eastAsia" w:ascii="宋体" w:hAnsi="宋体" w:eastAsia="宋体" w:cs="宋体"/>
          <w:spacing w:val="12"/>
          <w:sz w:val="20"/>
          <w:szCs w:val="20"/>
        </w:rPr>
        <w:t>2</w:t>
      </w:r>
      <w:r>
        <w:rPr>
          <w:rFonts w:hint="eastAsia" w:ascii="宋体" w:hAnsi="宋体" w:eastAsia="宋体" w:cs="宋体"/>
          <w:spacing w:val="9"/>
          <w:sz w:val="20"/>
          <w:szCs w:val="20"/>
        </w:rPr>
        <w:t>．发生紧急事故需抢修的，承包人在接到事故通知后，应当立即到达事</w:t>
      </w:r>
      <w:r>
        <w:rPr>
          <w:rFonts w:hint="eastAsia" w:ascii="宋体" w:hAnsi="宋体" w:eastAsia="宋体" w:cs="宋体"/>
          <w:spacing w:val="8"/>
          <w:sz w:val="20"/>
          <w:szCs w:val="20"/>
        </w:rPr>
        <w:t>故</w:t>
      </w:r>
      <w:r>
        <w:rPr>
          <w:rFonts w:hint="eastAsia" w:ascii="宋体" w:hAnsi="宋体" w:eastAsia="宋体" w:cs="宋体"/>
          <w:spacing w:val="5"/>
          <w:sz w:val="20"/>
          <w:szCs w:val="20"/>
        </w:rPr>
        <w:t>现场抢修。</w:t>
      </w:r>
    </w:p>
    <w:p w14:paraId="0309B250">
      <w:pPr>
        <w:spacing w:line="337" w:lineRule="auto"/>
        <w:ind w:left="152" w:firstLine="486"/>
        <w:rPr>
          <w:rFonts w:hint="eastAsia" w:ascii="宋体" w:hAnsi="宋体" w:eastAsia="宋体" w:cs="宋体"/>
          <w:sz w:val="20"/>
          <w:szCs w:val="20"/>
        </w:rPr>
      </w:pPr>
      <w:r>
        <w:rPr>
          <w:rFonts w:hint="eastAsia" w:ascii="宋体" w:hAnsi="宋体" w:eastAsia="宋体" w:cs="宋体"/>
          <w:spacing w:val="9"/>
          <w:sz w:val="20"/>
          <w:szCs w:val="20"/>
        </w:rPr>
        <w:t>3．对于涉及结构安全的质量问题，应当按照《建设工程质量管理条例</w:t>
      </w:r>
      <w:r>
        <w:rPr>
          <w:rFonts w:hint="eastAsia" w:ascii="宋体" w:hAnsi="宋体" w:eastAsia="宋体" w:cs="宋体"/>
          <w:spacing w:val="8"/>
          <w:sz w:val="20"/>
          <w:szCs w:val="20"/>
        </w:rPr>
        <w:t>》</w:t>
      </w:r>
      <w:r>
        <w:rPr>
          <w:rFonts w:hint="eastAsia" w:ascii="宋体" w:hAnsi="宋体" w:eastAsia="宋体" w:cs="宋体"/>
          <w:spacing w:val="14"/>
          <w:sz w:val="20"/>
          <w:szCs w:val="20"/>
        </w:rPr>
        <w:t>的</w:t>
      </w:r>
      <w:r>
        <w:rPr>
          <w:rFonts w:hint="eastAsia" w:ascii="宋体" w:hAnsi="宋体" w:eastAsia="宋体" w:cs="宋体"/>
          <w:spacing w:val="10"/>
          <w:sz w:val="20"/>
          <w:szCs w:val="20"/>
        </w:rPr>
        <w:t>规定，立即向当地建设行政主管部门和有关部门报告，采取安全防范措施，</w:t>
      </w:r>
      <w:r>
        <w:rPr>
          <w:rFonts w:hint="eastAsia" w:ascii="宋体" w:hAnsi="宋体" w:eastAsia="宋体" w:cs="宋体"/>
          <w:spacing w:val="5"/>
          <w:sz w:val="20"/>
          <w:szCs w:val="20"/>
        </w:rPr>
        <w:t>并由原设计人或者具有相应资质等级的设计人提出保修方案，承包人实施保修</w:t>
      </w:r>
      <w:r>
        <w:rPr>
          <w:rFonts w:hint="eastAsia" w:ascii="宋体" w:hAnsi="宋体" w:eastAsia="宋体" w:cs="宋体"/>
          <w:spacing w:val="4"/>
          <w:sz w:val="20"/>
          <w:szCs w:val="20"/>
        </w:rPr>
        <w:t>。</w:t>
      </w:r>
    </w:p>
    <w:p w14:paraId="6E853655">
      <w:pPr>
        <w:spacing w:line="231" w:lineRule="auto"/>
        <w:ind w:left="621"/>
        <w:rPr>
          <w:rFonts w:hint="eastAsia" w:ascii="宋体" w:hAnsi="宋体" w:eastAsia="宋体" w:cs="宋体"/>
          <w:sz w:val="20"/>
          <w:szCs w:val="20"/>
        </w:rPr>
      </w:pPr>
      <w:r>
        <w:rPr>
          <w:rFonts w:hint="eastAsia" w:ascii="宋体" w:hAnsi="宋体" w:eastAsia="宋体" w:cs="宋体"/>
          <w:spacing w:val="4"/>
          <w:sz w:val="20"/>
          <w:szCs w:val="20"/>
        </w:rPr>
        <w:t>4．质量保修</w:t>
      </w:r>
      <w:r>
        <w:rPr>
          <w:rFonts w:hint="eastAsia" w:ascii="宋体" w:hAnsi="宋体" w:eastAsia="宋体" w:cs="宋体"/>
          <w:spacing w:val="2"/>
          <w:sz w:val="20"/>
          <w:szCs w:val="20"/>
        </w:rPr>
        <w:t>完成后，由发包人组织验收。</w:t>
      </w:r>
    </w:p>
    <w:p w14:paraId="4A72CBF4">
      <w:pPr>
        <w:spacing w:before="131" w:line="318" w:lineRule="exact"/>
        <w:outlineLvl w:val="2"/>
        <w:rPr>
          <w:rFonts w:hint="eastAsia" w:ascii="宋体" w:hAnsi="宋体" w:eastAsia="宋体" w:cs="宋体"/>
          <w:sz w:val="20"/>
          <w:szCs w:val="20"/>
        </w:rPr>
      </w:pPr>
      <w:bookmarkStart w:id="14" w:name="_Toc12199"/>
      <w:r>
        <w:rPr>
          <w:rFonts w:hint="eastAsia" w:ascii="宋体" w:hAnsi="宋体" w:eastAsia="宋体" w:cs="宋体"/>
          <w:spacing w:val="10"/>
          <w:position w:val="1"/>
          <w:sz w:val="20"/>
          <w:szCs w:val="20"/>
        </w:rPr>
        <w:t>五</w:t>
      </w:r>
      <w:r>
        <w:rPr>
          <w:rFonts w:hint="eastAsia" w:ascii="宋体" w:hAnsi="宋体" w:eastAsia="宋体" w:cs="宋体"/>
          <w:spacing w:val="6"/>
          <w:position w:val="1"/>
          <w:sz w:val="20"/>
          <w:szCs w:val="20"/>
        </w:rPr>
        <w:t>、保修费用</w:t>
      </w:r>
      <w:bookmarkEnd w:id="14"/>
    </w:p>
    <w:p w14:paraId="5396CA8F">
      <w:pPr>
        <w:spacing w:before="102" w:line="229" w:lineRule="auto"/>
        <w:ind w:left="510"/>
        <w:rPr>
          <w:rFonts w:hint="eastAsia" w:ascii="宋体" w:hAnsi="宋体" w:eastAsia="宋体" w:cs="宋体"/>
          <w:sz w:val="20"/>
          <w:szCs w:val="20"/>
        </w:rPr>
      </w:pPr>
      <w:r>
        <w:rPr>
          <w:rFonts w:hint="eastAsia" w:ascii="宋体" w:hAnsi="宋体" w:eastAsia="宋体" w:cs="宋体"/>
          <w:spacing w:val="16"/>
          <w:sz w:val="20"/>
          <w:szCs w:val="20"/>
        </w:rPr>
        <w:t>保</w:t>
      </w:r>
      <w:r>
        <w:rPr>
          <w:rFonts w:hint="eastAsia" w:ascii="宋体" w:hAnsi="宋体" w:eastAsia="宋体" w:cs="宋体"/>
          <w:spacing w:val="9"/>
          <w:sz w:val="20"/>
          <w:szCs w:val="20"/>
        </w:rPr>
        <w:t>修</w:t>
      </w:r>
      <w:r>
        <w:rPr>
          <w:rFonts w:hint="eastAsia" w:ascii="宋体" w:hAnsi="宋体" w:eastAsia="宋体" w:cs="宋体"/>
          <w:spacing w:val="8"/>
          <w:sz w:val="20"/>
          <w:szCs w:val="20"/>
        </w:rPr>
        <w:t>费用由造成质量缺陷的责任方承担。</w:t>
      </w:r>
    </w:p>
    <w:p w14:paraId="3EA76591">
      <w:pPr>
        <w:spacing w:before="134" w:line="239" w:lineRule="auto"/>
        <w:outlineLvl w:val="2"/>
        <w:rPr>
          <w:rFonts w:hint="eastAsia" w:ascii="宋体" w:hAnsi="宋体" w:eastAsia="宋体" w:cs="宋体"/>
          <w:sz w:val="20"/>
          <w:szCs w:val="20"/>
        </w:rPr>
      </w:pPr>
      <w:bookmarkStart w:id="15" w:name="_Toc6254"/>
      <w:r>
        <w:rPr>
          <w:rFonts w:hint="eastAsia" w:ascii="宋体" w:hAnsi="宋体" w:eastAsia="宋体" w:cs="宋体"/>
          <w:spacing w:val="10"/>
          <w:position w:val="1"/>
          <w:sz w:val="20"/>
          <w:szCs w:val="20"/>
        </w:rPr>
        <w:t>六</w:t>
      </w:r>
      <w:r>
        <w:rPr>
          <w:rFonts w:hint="eastAsia" w:ascii="宋体" w:hAnsi="宋体" w:eastAsia="宋体" w:cs="宋体"/>
          <w:spacing w:val="8"/>
          <w:sz w:val="20"/>
          <w:szCs w:val="20"/>
        </w:rPr>
        <w:t>、双方约定的其他工程质量保修事项：</w:t>
      </w:r>
      <w:r>
        <w:rPr>
          <w:rFonts w:hint="eastAsia" w:ascii="宋体" w:hAnsi="宋体" w:eastAsia="宋体" w:cs="宋体"/>
          <w:spacing w:val="8"/>
          <w:sz w:val="20"/>
          <w:szCs w:val="20"/>
          <w:u w:val="single"/>
          <w:lang w:val="en-US" w:eastAsia="zh-CN"/>
        </w:rPr>
        <w:t xml:space="preserve">       </w:t>
      </w:r>
      <w:r>
        <w:rPr>
          <w:rFonts w:hint="eastAsia" w:ascii="宋体" w:hAnsi="宋体" w:eastAsia="宋体" w:cs="宋体"/>
          <w:spacing w:val="8"/>
          <w:sz w:val="20"/>
          <w:szCs w:val="20"/>
        </w:rPr>
        <w:t>。</w:t>
      </w:r>
      <w:bookmarkEnd w:id="15"/>
    </w:p>
    <w:p w14:paraId="0CE91F8F">
      <w:pPr>
        <w:spacing w:before="122" w:line="347" w:lineRule="auto"/>
        <w:ind w:right="227" w:firstLine="472" w:firstLineChars="200"/>
        <w:rPr>
          <w:rFonts w:hint="eastAsia" w:ascii="宋体" w:hAnsi="宋体" w:eastAsia="宋体" w:cs="宋体"/>
          <w:sz w:val="20"/>
          <w:szCs w:val="20"/>
        </w:rPr>
      </w:pPr>
      <w:r>
        <w:rPr>
          <w:rFonts w:hint="eastAsia" w:ascii="宋体" w:hAnsi="宋体" w:eastAsia="宋体" w:cs="宋体"/>
          <w:spacing w:val="18"/>
          <w:sz w:val="20"/>
          <w:szCs w:val="20"/>
        </w:rPr>
        <w:t>工</w:t>
      </w:r>
      <w:r>
        <w:rPr>
          <w:rFonts w:hint="eastAsia" w:ascii="宋体" w:hAnsi="宋体" w:eastAsia="宋体" w:cs="宋体"/>
          <w:spacing w:val="10"/>
          <w:sz w:val="20"/>
          <w:szCs w:val="20"/>
        </w:rPr>
        <w:t>程</w:t>
      </w:r>
      <w:r>
        <w:rPr>
          <w:rFonts w:hint="eastAsia" w:ascii="宋体" w:hAnsi="宋体" w:eastAsia="宋体" w:cs="宋体"/>
          <w:spacing w:val="9"/>
          <w:sz w:val="20"/>
          <w:szCs w:val="20"/>
        </w:rPr>
        <w:t>质量保修书由发包人、承包人在工程竣工验收前共同签署，作为施工</w:t>
      </w:r>
      <w:r>
        <w:rPr>
          <w:rFonts w:hint="eastAsia" w:ascii="宋体" w:hAnsi="宋体" w:eastAsia="宋体" w:cs="宋体"/>
          <w:spacing w:val="8"/>
          <w:sz w:val="20"/>
          <w:szCs w:val="20"/>
        </w:rPr>
        <w:t>合同附件，其有效期限至保修期满</w:t>
      </w:r>
      <w:r>
        <w:rPr>
          <w:rFonts w:hint="eastAsia" w:ascii="宋体" w:hAnsi="宋体" w:eastAsia="宋体" w:cs="宋体"/>
          <w:spacing w:val="7"/>
          <w:sz w:val="20"/>
          <w:szCs w:val="20"/>
        </w:rPr>
        <w:t>。</w:t>
      </w:r>
    </w:p>
    <w:p w14:paraId="650CF13E">
      <w:pPr>
        <w:rPr>
          <w:rFonts w:hint="eastAsia" w:ascii="宋体" w:hAnsi="宋体" w:eastAsia="宋体" w:cs="宋体"/>
          <w:sz w:val="20"/>
          <w:szCs w:val="20"/>
        </w:rPr>
      </w:pPr>
    </w:p>
    <w:p w14:paraId="65362C67">
      <w:pPr>
        <w:spacing w:line="105" w:lineRule="exact"/>
        <w:rPr>
          <w:rFonts w:hint="eastAsia" w:ascii="宋体" w:hAnsi="宋体" w:eastAsia="宋体" w:cs="宋体"/>
          <w:sz w:val="20"/>
          <w:szCs w:val="20"/>
        </w:rPr>
      </w:pPr>
    </w:p>
    <w:p w14:paraId="3E1BCC20">
      <w:pPr>
        <w:rPr>
          <w:rFonts w:hint="eastAsia" w:ascii="宋体" w:hAnsi="宋体" w:eastAsia="宋体" w:cs="宋体"/>
          <w:sz w:val="20"/>
          <w:szCs w:val="20"/>
        </w:rPr>
        <w:sectPr>
          <w:footerReference r:id="rId5" w:type="default"/>
          <w:pgSz w:w="11906" w:h="16839"/>
          <w:pgMar w:top="1431" w:right="1742" w:bottom="1157" w:left="1785" w:header="0" w:footer="994" w:gutter="0"/>
          <w:pgNumType w:fmt="decimal"/>
          <w:cols w:space="720" w:num="1"/>
        </w:sectPr>
      </w:pPr>
    </w:p>
    <w:p w14:paraId="5AA876CD">
      <w:pPr>
        <w:spacing w:before="49" w:line="420" w:lineRule="exact"/>
        <w:ind w:left="36"/>
        <w:rPr>
          <w:rFonts w:hint="eastAsia" w:ascii="宋体" w:hAnsi="宋体" w:eastAsia="宋体" w:cs="宋体"/>
          <w:sz w:val="20"/>
          <w:szCs w:val="20"/>
        </w:rPr>
      </w:pPr>
      <w:r>
        <w:rPr>
          <w:rFonts w:hint="eastAsia" w:ascii="宋体" w:hAnsi="宋体" w:eastAsia="宋体" w:cs="宋体"/>
          <w:spacing w:val="8"/>
          <w:position w:val="13"/>
          <w:sz w:val="20"/>
          <w:szCs w:val="20"/>
        </w:rPr>
        <w:t>发</w:t>
      </w:r>
      <w:r>
        <w:rPr>
          <w:rFonts w:hint="eastAsia" w:ascii="宋体" w:hAnsi="宋体" w:eastAsia="宋体" w:cs="宋体"/>
          <w:spacing w:val="5"/>
          <w:position w:val="13"/>
          <w:sz w:val="20"/>
          <w:szCs w:val="20"/>
        </w:rPr>
        <w:t>包</w:t>
      </w:r>
      <w:r>
        <w:rPr>
          <w:rFonts w:hint="eastAsia" w:ascii="宋体" w:hAnsi="宋体" w:eastAsia="宋体" w:cs="宋体"/>
          <w:spacing w:val="4"/>
          <w:position w:val="13"/>
          <w:sz w:val="20"/>
          <w:szCs w:val="20"/>
        </w:rPr>
        <w:t>人(公章)：</w:t>
      </w:r>
    </w:p>
    <w:p w14:paraId="4D3DA3FE">
      <w:pPr>
        <w:spacing w:before="1" w:line="239" w:lineRule="auto"/>
        <w:ind w:left="30"/>
        <w:rPr>
          <w:rFonts w:hint="eastAsia" w:ascii="宋体" w:hAnsi="宋体" w:eastAsia="宋体" w:cs="宋体"/>
          <w:sz w:val="20"/>
          <w:szCs w:val="20"/>
        </w:rPr>
      </w:pPr>
      <w:r>
        <w:rPr>
          <w:rFonts w:hint="eastAsia" w:ascii="宋体" w:hAnsi="宋体" w:eastAsia="宋体" w:cs="宋体"/>
          <w:spacing w:val="4"/>
          <w:sz w:val="20"/>
          <w:szCs w:val="20"/>
        </w:rPr>
        <w:t>地</w:t>
      </w:r>
      <w:r>
        <w:rPr>
          <w:rFonts w:hint="eastAsia" w:ascii="宋体" w:hAnsi="宋体" w:eastAsia="宋体" w:cs="宋体"/>
          <w:spacing w:val="2"/>
          <w:sz w:val="20"/>
          <w:szCs w:val="20"/>
        </w:rPr>
        <w:t>址：</w:t>
      </w:r>
    </w:p>
    <w:p w14:paraId="1604E4A6">
      <w:pPr>
        <w:spacing w:before="121" w:line="420" w:lineRule="exact"/>
        <w:ind w:left="37"/>
        <w:rPr>
          <w:rFonts w:hint="eastAsia" w:ascii="宋体" w:hAnsi="宋体" w:eastAsia="宋体" w:cs="宋体"/>
          <w:sz w:val="20"/>
          <w:szCs w:val="20"/>
        </w:rPr>
      </w:pPr>
      <w:r>
        <w:rPr>
          <w:rFonts w:hint="eastAsia" w:ascii="宋体" w:hAnsi="宋体" w:eastAsia="宋体" w:cs="宋体"/>
          <w:spacing w:val="10"/>
          <w:position w:val="13"/>
          <w:sz w:val="20"/>
          <w:szCs w:val="20"/>
        </w:rPr>
        <w:t>法</w:t>
      </w:r>
      <w:r>
        <w:rPr>
          <w:rFonts w:hint="eastAsia" w:ascii="宋体" w:hAnsi="宋体" w:eastAsia="宋体" w:cs="宋体"/>
          <w:spacing w:val="6"/>
          <w:position w:val="13"/>
          <w:sz w:val="20"/>
          <w:szCs w:val="20"/>
        </w:rPr>
        <w:t>定</w:t>
      </w:r>
      <w:r>
        <w:rPr>
          <w:rFonts w:hint="eastAsia" w:ascii="宋体" w:hAnsi="宋体" w:eastAsia="宋体" w:cs="宋体"/>
          <w:spacing w:val="5"/>
          <w:position w:val="13"/>
          <w:sz w:val="20"/>
          <w:szCs w:val="20"/>
        </w:rPr>
        <w:t>代表人(签字)：</w:t>
      </w:r>
    </w:p>
    <w:p w14:paraId="6AF1263B">
      <w:pPr>
        <w:spacing w:before="1" w:line="231" w:lineRule="auto"/>
        <w:ind w:left="39"/>
        <w:rPr>
          <w:rFonts w:hint="eastAsia" w:ascii="宋体" w:hAnsi="宋体" w:eastAsia="宋体" w:cs="宋体"/>
          <w:sz w:val="20"/>
          <w:szCs w:val="20"/>
        </w:rPr>
      </w:pPr>
      <w:r>
        <w:rPr>
          <w:rFonts w:hint="eastAsia" w:ascii="宋体" w:hAnsi="宋体" w:eastAsia="宋体" w:cs="宋体"/>
          <w:spacing w:val="9"/>
          <w:sz w:val="20"/>
          <w:szCs w:val="20"/>
        </w:rPr>
        <w:t>委</w:t>
      </w:r>
      <w:r>
        <w:rPr>
          <w:rFonts w:hint="eastAsia" w:ascii="宋体" w:hAnsi="宋体" w:eastAsia="宋体" w:cs="宋体"/>
          <w:spacing w:val="5"/>
          <w:sz w:val="20"/>
          <w:szCs w:val="20"/>
        </w:rPr>
        <w:t>托代理人(签字)：</w:t>
      </w:r>
    </w:p>
    <w:p w14:paraId="0D347120">
      <w:pPr>
        <w:spacing w:before="132" w:line="420" w:lineRule="exact"/>
        <w:ind w:left="56"/>
        <w:rPr>
          <w:rFonts w:hint="eastAsia" w:ascii="宋体" w:hAnsi="宋体" w:eastAsia="宋体" w:cs="宋体"/>
          <w:sz w:val="20"/>
          <w:szCs w:val="20"/>
        </w:rPr>
      </w:pPr>
      <w:r>
        <w:rPr>
          <w:rFonts w:hint="eastAsia" w:ascii="宋体" w:hAnsi="宋体" w:eastAsia="宋体" w:cs="宋体"/>
          <w:spacing w:val="-4"/>
          <w:position w:val="13"/>
          <w:sz w:val="20"/>
          <w:szCs w:val="20"/>
        </w:rPr>
        <w:t>电</w:t>
      </w:r>
      <w:r>
        <w:rPr>
          <w:rFonts w:hint="eastAsia" w:ascii="宋体" w:hAnsi="宋体" w:eastAsia="宋体" w:cs="宋体"/>
          <w:spacing w:val="-2"/>
          <w:position w:val="13"/>
          <w:sz w:val="20"/>
          <w:szCs w:val="20"/>
        </w:rPr>
        <w:t>话：</w:t>
      </w:r>
    </w:p>
    <w:p w14:paraId="218E1277">
      <w:pPr>
        <w:spacing w:line="231" w:lineRule="auto"/>
        <w:ind w:left="32"/>
        <w:rPr>
          <w:rFonts w:hint="eastAsia" w:ascii="宋体" w:hAnsi="宋体" w:eastAsia="宋体" w:cs="宋体"/>
          <w:sz w:val="20"/>
          <w:szCs w:val="20"/>
        </w:rPr>
      </w:pPr>
      <w:r>
        <w:rPr>
          <w:rFonts w:hint="eastAsia" w:ascii="宋体" w:hAnsi="宋体" w:eastAsia="宋体" w:cs="宋体"/>
          <w:spacing w:val="3"/>
          <w:sz w:val="20"/>
          <w:szCs w:val="20"/>
        </w:rPr>
        <w:t>传</w:t>
      </w:r>
      <w:r>
        <w:rPr>
          <w:rFonts w:hint="eastAsia" w:ascii="宋体" w:hAnsi="宋体" w:eastAsia="宋体" w:cs="宋体"/>
          <w:spacing w:val="2"/>
          <w:sz w:val="20"/>
          <w:szCs w:val="20"/>
        </w:rPr>
        <w:t>真：</w:t>
      </w:r>
    </w:p>
    <w:p w14:paraId="074961EA">
      <w:pPr>
        <w:spacing w:before="132" w:line="229" w:lineRule="auto"/>
        <w:ind w:left="29"/>
        <w:rPr>
          <w:rFonts w:hint="eastAsia" w:ascii="宋体" w:hAnsi="宋体" w:eastAsia="宋体" w:cs="宋体"/>
          <w:sz w:val="20"/>
          <w:szCs w:val="20"/>
        </w:rPr>
      </w:pPr>
      <w:r>
        <w:rPr>
          <w:rFonts w:hint="eastAsia" w:ascii="宋体" w:hAnsi="宋体" w:eastAsia="宋体" w:cs="宋体"/>
          <w:spacing w:val="5"/>
          <w:sz w:val="20"/>
          <w:szCs w:val="20"/>
        </w:rPr>
        <w:t>开户银行</w:t>
      </w:r>
      <w:r>
        <w:rPr>
          <w:rFonts w:hint="eastAsia" w:ascii="宋体" w:hAnsi="宋体" w:eastAsia="宋体" w:cs="宋体"/>
          <w:spacing w:val="4"/>
          <w:sz w:val="20"/>
          <w:szCs w:val="20"/>
        </w:rPr>
        <w:t>：</w:t>
      </w:r>
    </w:p>
    <w:p w14:paraId="76888250">
      <w:pPr>
        <w:spacing w:before="134" w:line="232" w:lineRule="auto"/>
        <w:ind w:left="27"/>
        <w:rPr>
          <w:rFonts w:hint="eastAsia" w:ascii="宋体" w:hAnsi="宋体" w:eastAsia="宋体" w:cs="宋体"/>
          <w:sz w:val="20"/>
          <w:szCs w:val="20"/>
        </w:rPr>
      </w:pPr>
      <w:r>
        <w:rPr>
          <w:rFonts w:hint="eastAsia" w:ascii="宋体" w:hAnsi="宋体" w:eastAsia="宋体" w:cs="宋体"/>
          <w:spacing w:val="4"/>
          <w:sz w:val="20"/>
          <w:szCs w:val="20"/>
        </w:rPr>
        <w:t>账</w:t>
      </w:r>
      <w:r>
        <w:rPr>
          <w:rFonts w:hint="eastAsia" w:ascii="宋体" w:hAnsi="宋体" w:eastAsia="宋体" w:cs="宋体"/>
          <w:spacing w:val="3"/>
          <w:sz w:val="20"/>
          <w:szCs w:val="20"/>
        </w:rPr>
        <w:t>号：</w:t>
      </w:r>
    </w:p>
    <w:p w14:paraId="5FB2C3C9">
      <w:pPr>
        <w:spacing w:before="132" w:line="197" w:lineRule="auto"/>
        <w:ind w:left="47"/>
        <w:rPr>
          <w:rFonts w:hint="eastAsia" w:ascii="宋体" w:hAnsi="宋体" w:eastAsia="宋体" w:cs="宋体"/>
          <w:sz w:val="20"/>
          <w:szCs w:val="20"/>
        </w:rPr>
      </w:pPr>
      <w:r>
        <w:rPr>
          <w:rFonts w:hint="eastAsia" w:ascii="宋体" w:hAnsi="宋体" w:eastAsia="宋体" w:cs="宋体"/>
          <w:spacing w:val="2"/>
          <w:sz w:val="20"/>
          <w:szCs w:val="20"/>
        </w:rPr>
        <w:t>邮</w:t>
      </w:r>
      <w:r>
        <w:rPr>
          <w:rFonts w:hint="eastAsia" w:ascii="宋体" w:hAnsi="宋体" w:eastAsia="宋体" w:cs="宋体"/>
          <w:spacing w:val="1"/>
          <w:sz w:val="20"/>
          <w:szCs w:val="20"/>
        </w:rPr>
        <w:t>政编码：</w:t>
      </w:r>
    </w:p>
    <w:p w14:paraId="3CCD45DD">
      <w:pPr>
        <w:spacing w:line="14" w:lineRule="auto"/>
        <w:rPr>
          <w:rFonts w:hint="eastAsia" w:ascii="宋体" w:hAnsi="宋体" w:eastAsia="宋体" w:cs="宋体"/>
          <w:sz w:val="20"/>
          <w:szCs w:val="20"/>
        </w:rPr>
      </w:pPr>
      <w:r>
        <w:rPr>
          <w:rFonts w:hint="eastAsia" w:ascii="宋体" w:hAnsi="宋体" w:eastAsia="宋体" w:cs="宋体"/>
          <w:sz w:val="20"/>
          <w:szCs w:val="20"/>
        </w:rPr>
        <w:br w:type="column"/>
      </w:r>
    </w:p>
    <w:p w14:paraId="059262BE">
      <w:pPr>
        <w:spacing w:before="48" w:line="420" w:lineRule="exact"/>
        <w:ind w:left="2"/>
        <w:rPr>
          <w:rFonts w:hint="eastAsia" w:ascii="宋体" w:hAnsi="宋体" w:eastAsia="宋体" w:cs="宋体"/>
          <w:sz w:val="20"/>
          <w:szCs w:val="20"/>
        </w:rPr>
      </w:pPr>
      <w:r>
        <w:rPr>
          <w:rFonts w:hint="eastAsia" w:ascii="宋体" w:hAnsi="宋体" w:eastAsia="宋体" w:cs="宋体"/>
          <w:spacing w:val="9"/>
          <w:position w:val="13"/>
          <w:sz w:val="20"/>
          <w:szCs w:val="20"/>
        </w:rPr>
        <w:t>承</w:t>
      </w:r>
      <w:r>
        <w:rPr>
          <w:rFonts w:hint="eastAsia" w:ascii="宋体" w:hAnsi="宋体" w:eastAsia="宋体" w:cs="宋体"/>
          <w:spacing w:val="5"/>
          <w:position w:val="13"/>
          <w:sz w:val="20"/>
          <w:szCs w:val="20"/>
        </w:rPr>
        <w:t>包人(公章)：</w:t>
      </w:r>
    </w:p>
    <w:p w14:paraId="75EBB989">
      <w:pPr>
        <w:spacing w:before="1" w:line="239" w:lineRule="auto"/>
        <w:ind w:left="3"/>
        <w:rPr>
          <w:rFonts w:hint="eastAsia" w:ascii="宋体" w:hAnsi="宋体" w:eastAsia="宋体" w:cs="宋体"/>
          <w:sz w:val="20"/>
          <w:szCs w:val="20"/>
        </w:rPr>
      </w:pPr>
      <w:r>
        <w:rPr>
          <w:rFonts w:hint="eastAsia" w:ascii="宋体" w:hAnsi="宋体" w:eastAsia="宋体" w:cs="宋体"/>
          <w:spacing w:val="4"/>
          <w:sz w:val="20"/>
          <w:szCs w:val="20"/>
        </w:rPr>
        <w:t>地</w:t>
      </w:r>
      <w:r>
        <w:rPr>
          <w:rFonts w:hint="eastAsia" w:ascii="宋体" w:hAnsi="宋体" w:eastAsia="宋体" w:cs="宋体"/>
          <w:spacing w:val="2"/>
          <w:sz w:val="20"/>
          <w:szCs w:val="20"/>
        </w:rPr>
        <w:t>址：</w:t>
      </w:r>
    </w:p>
    <w:p w14:paraId="3E52F02E">
      <w:pPr>
        <w:spacing w:before="121" w:line="420" w:lineRule="exact"/>
        <w:ind w:left="10"/>
        <w:rPr>
          <w:rFonts w:hint="eastAsia" w:ascii="宋体" w:hAnsi="宋体" w:eastAsia="宋体" w:cs="宋体"/>
          <w:sz w:val="20"/>
          <w:szCs w:val="20"/>
        </w:rPr>
      </w:pPr>
      <w:r>
        <w:rPr>
          <w:rFonts w:hint="eastAsia" w:ascii="宋体" w:hAnsi="宋体" w:eastAsia="宋体" w:cs="宋体"/>
          <w:spacing w:val="10"/>
          <w:position w:val="13"/>
          <w:sz w:val="20"/>
          <w:szCs w:val="20"/>
        </w:rPr>
        <w:t>法</w:t>
      </w:r>
      <w:r>
        <w:rPr>
          <w:rFonts w:hint="eastAsia" w:ascii="宋体" w:hAnsi="宋体" w:eastAsia="宋体" w:cs="宋体"/>
          <w:spacing w:val="6"/>
          <w:position w:val="13"/>
          <w:sz w:val="20"/>
          <w:szCs w:val="20"/>
        </w:rPr>
        <w:t>定</w:t>
      </w:r>
      <w:r>
        <w:rPr>
          <w:rFonts w:hint="eastAsia" w:ascii="宋体" w:hAnsi="宋体" w:eastAsia="宋体" w:cs="宋体"/>
          <w:spacing w:val="5"/>
          <w:position w:val="13"/>
          <w:sz w:val="20"/>
          <w:szCs w:val="20"/>
        </w:rPr>
        <w:t>代表人(签字)：</w:t>
      </w:r>
    </w:p>
    <w:p w14:paraId="78545EC0">
      <w:pPr>
        <w:spacing w:line="231" w:lineRule="auto"/>
        <w:ind w:left="12"/>
        <w:rPr>
          <w:rFonts w:hint="eastAsia" w:ascii="宋体" w:hAnsi="宋体" w:eastAsia="宋体" w:cs="宋体"/>
          <w:sz w:val="20"/>
          <w:szCs w:val="20"/>
        </w:rPr>
      </w:pPr>
      <w:r>
        <w:rPr>
          <w:rFonts w:hint="eastAsia" w:ascii="宋体" w:hAnsi="宋体" w:eastAsia="宋体" w:cs="宋体"/>
          <w:spacing w:val="9"/>
          <w:sz w:val="20"/>
          <w:szCs w:val="20"/>
        </w:rPr>
        <w:t>委</w:t>
      </w:r>
      <w:r>
        <w:rPr>
          <w:rFonts w:hint="eastAsia" w:ascii="宋体" w:hAnsi="宋体" w:eastAsia="宋体" w:cs="宋体"/>
          <w:spacing w:val="5"/>
          <w:sz w:val="20"/>
          <w:szCs w:val="20"/>
        </w:rPr>
        <w:t>托代理人(签字)：</w:t>
      </w:r>
    </w:p>
    <w:p w14:paraId="180B9F1A">
      <w:pPr>
        <w:spacing w:before="132" w:line="420" w:lineRule="exact"/>
        <w:ind w:left="29"/>
        <w:rPr>
          <w:rFonts w:hint="eastAsia" w:ascii="宋体" w:hAnsi="宋体" w:eastAsia="宋体" w:cs="宋体"/>
          <w:sz w:val="20"/>
          <w:szCs w:val="20"/>
        </w:rPr>
      </w:pPr>
      <w:r>
        <w:rPr>
          <w:rFonts w:hint="eastAsia" w:ascii="宋体" w:hAnsi="宋体" w:eastAsia="宋体" w:cs="宋体"/>
          <w:spacing w:val="-4"/>
          <w:position w:val="13"/>
          <w:sz w:val="20"/>
          <w:szCs w:val="20"/>
        </w:rPr>
        <w:t>电</w:t>
      </w:r>
      <w:r>
        <w:rPr>
          <w:rFonts w:hint="eastAsia" w:ascii="宋体" w:hAnsi="宋体" w:eastAsia="宋体" w:cs="宋体"/>
          <w:spacing w:val="-2"/>
          <w:position w:val="13"/>
          <w:sz w:val="20"/>
          <w:szCs w:val="20"/>
        </w:rPr>
        <w:t>话：</w:t>
      </w:r>
    </w:p>
    <w:p w14:paraId="490741FA">
      <w:pPr>
        <w:spacing w:before="1" w:line="231" w:lineRule="auto"/>
        <w:ind w:left="5"/>
        <w:rPr>
          <w:rFonts w:hint="eastAsia" w:ascii="宋体" w:hAnsi="宋体" w:eastAsia="宋体" w:cs="宋体"/>
          <w:sz w:val="20"/>
          <w:szCs w:val="20"/>
        </w:rPr>
      </w:pPr>
      <w:r>
        <w:rPr>
          <w:rFonts w:hint="eastAsia" w:ascii="宋体" w:hAnsi="宋体" w:eastAsia="宋体" w:cs="宋体"/>
          <w:spacing w:val="2"/>
          <w:sz w:val="20"/>
          <w:szCs w:val="20"/>
        </w:rPr>
        <w:t>传</w:t>
      </w:r>
      <w:r>
        <w:rPr>
          <w:rFonts w:hint="eastAsia" w:ascii="宋体" w:hAnsi="宋体" w:eastAsia="宋体" w:cs="宋体"/>
          <w:spacing w:val="1"/>
          <w:sz w:val="20"/>
          <w:szCs w:val="20"/>
        </w:rPr>
        <w:t>真：</w:t>
      </w:r>
    </w:p>
    <w:p w14:paraId="2E06ADB7">
      <w:pPr>
        <w:spacing w:before="132" w:line="229" w:lineRule="auto"/>
        <w:ind w:left="2"/>
        <w:rPr>
          <w:rFonts w:hint="eastAsia" w:ascii="宋体" w:hAnsi="宋体" w:eastAsia="宋体" w:cs="宋体"/>
          <w:sz w:val="20"/>
          <w:szCs w:val="20"/>
        </w:rPr>
      </w:pPr>
      <w:r>
        <w:rPr>
          <w:rFonts w:hint="eastAsia" w:ascii="宋体" w:hAnsi="宋体" w:eastAsia="宋体" w:cs="宋体"/>
          <w:spacing w:val="5"/>
          <w:sz w:val="20"/>
          <w:szCs w:val="20"/>
        </w:rPr>
        <w:t>开户银行</w:t>
      </w:r>
      <w:r>
        <w:rPr>
          <w:rFonts w:hint="eastAsia" w:ascii="宋体" w:hAnsi="宋体" w:eastAsia="宋体" w:cs="宋体"/>
          <w:spacing w:val="4"/>
          <w:sz w:val="20"/>
          <w:szCs w:val="20"/>
        </w:rPr>
        <w:t>：</w:t>
      </w:r>
    </w:p>
    <w:p w14:paraId="7D41C450">
      <w:pPr>
        <w:spacing w:before="134" w:line="232" w:lineRule="auto"/>
        <w:rPr>
          <w:rFonts w:hint="eastAsia" w:ascii="宋体" w:hAnsi="宋体" w:eastAsia="宋体" w:cs="宋体"/>
          <w:sz w:val="20"/>
          <w:szCs w:val="20"/>
        </w:rPr>
      </w:pPr>
      <w:r>
        <w:rPr>
          <w:rFonts w:hint="eastAsia" w:ascii="宋体" w:hAnsi="宋体" w:eastAsia="宋体" w:cs="宋体"/>
          <w:spacing w:val="3"/>
          <w:sz w:val="20"/>
          <w:szCs w:val="20"/>
        </w:rPr>
        <w:t>账号</w:t>
      </w:r>
      <w:r>
        <w:rPr>
          <w:rFonts w:hint="eastAsia" w:ascii="宋体" w:hAnsi="宋体" w:eastAsia="宋体" w:cs="宋体"/>
          <w:spacing w:val="2"/>
          <w:sz w:val="20"/>
          <w:szCs w:val="20"/>
        </w:rPr>
        <w:t>：</w:t>
      </w:r>
    </w:p>
    <w:p w14:paraId="67F290C2">
      <w:pPr>
        <w:spacing w:before="131" w:line="197" w:lineRule="auto"/>
        <w:ind w:left="20"/>
        <w:rPr>
          <w:rFonts w:hint="eastAsia" w:ascii="宋体" w:hAnsi="宋体" w:eastAsia="宋体" w:cs="宋体"/>
          <w:sz w:val="20"/>
          <w:szCs w:val="20"/>
        </w:rPr>
        <w:sectPr>
          <w:type w:val="continuous"/>
          <w:pgSz w:w="11906" w:h="16839"/>
          <w:pgMar w:top="1431" w:right="1742" w:bottom="1157" w:left="1785" w:header="0" w:footer="994" w:gutter="0"/>
          <w:pgNumType w:fmt="decimal"/>
          <w:cols w:equalWidth="0" w:num="2">
            <w:col w:w="4248" w:space="100"/>
            <w:col w:w="4030"/>
          </w:cols>
        </w:sectPr>
      </w:pPr>
      <w:r>
        <w:rPr>
          <w:rFonts w:hint="eastAsia" w:ascii="宋体" w:hAnsi="宋体" w:eastAsia="宋体" w:cs="宋体"/>
          <w:spacing w:val="2"/>
          <w:sz w:val="20"/>
          <w:szCs w:val="20"/>
        </w:rPr>
        <w:t>邮</w:t>
      </w:r>
      <w:r>
        <w:rPr>
          <w:rFonts w:hint="eastAsia" w:ascii="宋体" w:hAnsi="宋体" w:eastAsia="宋体" w:cs="宋体"/>
          <w:spacing w:val="1"/>
          <w:sz w:val="20"/>
          <w:szCs w:val="20"/>
        </w:rPr>
        <w:t>政编码</w:t>
      </w:r>
    </w:p>
    <w:p w14:paraId="093461F5">
      <w:pPr>
        <w:spacing w:line="360" w:lineRule="auto"/>
        <w:jc w:val="center"/>
        <w:rPr>
          <w:rFonts w:hint="eastAsia" w:hAnsi="宋体" w:cs="宋体"/>
          <w:b/>
          <w:bCs/>
          <w:sz w:val="28"/>
          <w:szCs w:val="28"/>
        </w:rPr>
      </w:pPr>
    </w:p>
    <w:p w14:paraId="7C6E7B6C">
      <w:pPr>
        <w:spacing w:line="360" w:lineRule="auto"/>
        <w:jc w:val="center"/>
        <w:rPr>
          <w:rFonts w:hint="eastAsia" w:hAnsi="宋体" w:cs="宋体"/>
          <w:b/>
          <w:bCs/>
          <w:sz w:val="28"/>
          <w:szCs w:val="28"/>
        </w:rPr>
      </w:pPr>
    </w:p>
    <w:p w14:paraId="1D9EBBF0">
      <w:pPr>
        <w:spacing w:line="360" w:lineRule="auto"/>
        <w:jc w:val="center"/>
        <w:rPr>
          <w:rFonts w:hint="eastAsia" w:hAnsi="宋体" w:cs="宋体"/>
          <w:sz w:val="28"/>
          <w:szCs w:val="28"/>
        </w:rPr>
      </w:pPr>
      <w:r>
        <w:rPr>
          <w:rFonts w:hint="eastAsia" w:hAnsi="宋体" w:cs="宋体"/>
          <w:b/>
          <w:bCs/>
          <w:sz w:val="28"/>
          <w:szCs w:val="28"/>
        </w:rPr>
        <w:t>合同模板</w:t>
      </w:r>
      <w:r>
        <w:rPr>
          <w:rFonts w:hint="eastAsia" w:hAnsi="宋体" w:cs="宋体"/>
          <w:sz w:val="28"/>
          <w:szCs w:val="28"/>
        </w:rPr>
        <w:t>（仅供参考）</w:t>
      </w:r>
    </w:p>
    <w:p w14:paraId="7FA433FD">
      <w:pPr>
        <w:pStyle w:val="3"/>
        <w:ind w:firstLine="560" w:firstLineChars="200"/>
        <w:rPr>
          <w:rFonts w:hint="eastAsia" w:hAnsi="宋体" w:eastAsia="宋体" w:cs="宋体"/>
          <w:sz w:val="28"/>
          <w:szCs w:val="28"/>
        </w:rPr>
      </w:pPr>
    </w:p>
    <w:p w14:paraId="678B0A81">
      <w:pPr>
        <w:pStyle w:val="3"/>
        <w:ind w:firstLine="560" w:firstLineChars="200"/>
        <w:rPr>
          <w:rFonts w:hint="eastAsia" w:hAnsi="宋体" w:eastAsia="宋体" w:cs="宋体"/>
          <w:sz w:val="28"/>
          <w:szCs w:val="28"/>
        </w:rPr>
      </w:pPr>
    </w:p>
    <w:p w14:paraId="6BED2C43">
      <w:pPr>
        <w:pStyle w:val="3"/>
        <w:ind w:firstLine="560" w:firstLineChars="200"/>
        <w:rPr>
          <w:rFonts w:hint="eastAsia" w:hAnsi="宋体" w:eastAsia="宋体" w:cs="宋体"/>
          <w:sz w:val="28"/>
          <w:szCs w:val="28"/>
        </w:rPr>
      </w:pPr>
    </w:p>
    <w:p w14:paraId="11D7A1F5">
      <w:pPr>
        <w:spacing w:line="324" w:lineRule="auto"/>
        <w:jc w:val="center"/>
        <w:rPr>
          <w:rFonts w:hint="eastAsia" w:hAnsi="宋体" w:cs="宋体"/>
          <w:kern w:val="2"/>
          <w:sz w:val="28"/>
          <w:szCs w:val="28"/>
        </w:rPr>
      </w:pPr>
      <w:r>
        <w:rPr>
          <w:rFonts w:hint="eastAsia" w:hAnsi="宋体" w:cs="宋体"/>
          <w:kern w:val="2"/>
          <w:sz w:val="28"/>
          <w:szCs w:val="28"/>
          <w:lang w:eastAsia="zh-CN"/>
        </w:rPr>
        <w:t>进驻新中心场地安全幕布及遮阳棚采购安装</w:t>
      </w:r>
      <w:r>
        <w:rPr>
          <w:rFonts w:hint="eastAsia" w:hAnsi="宋体" w:cs="宋体"/>
          <w:kern w:val="2"/>
          <w:sz w:val="28"/>
          <w:szCs w:val="28"/>
        </w:rPr>
        <w:t>项目</w:t>
      </w:r>
    </w:p>
    <w:p w14:paraId="141E974B">
      <w:pPr>
        <w:pStyle w:val="3"/>
        <w:jc w:val="both"/>
        <w:rPr>
          <w:rFonts w:hint="eastAsia" w:hAnsi="宋体" w:eastAsia="宋体" w:cs="宋体"/>
          <w:sz w:val="28"/>
          <w:szCs w:val="28"/>
        </w:rPr>
      </w:pPr>
    </w:p>
    <w:p w14:paraId="39947CD0">
      <w:pPr>
        <w:pStyle w:val="3"/>
        <w:ind w:firstLine="560" w:firstLineChars="200"/>
        <w:rPr>
          <w:rFonts w:hint="eastAsia" w:hAnsi="宋体" w:eastAsia="宋体" w:cs="宋体"/>
          <w:sz w:val="28"/>
          <w:szCs w:val="28"/>
        </w:rPr>
      </w:pPr>
    </w:p>
    <w:p w14:paraId="14353903">
      <w:pPr>
        <w:spacing w:line="324" w:lineRule="auto"/>
        <w:jc w:val="center"/>
        <w:rPr>
          <w:rFonts w:hint="eastAsia" w:hAnsi="宋体" w:cs="宋体"/>
          <w:b/>
          <w:kern w:val="2"/>
          <w:sz w:val="28"/>
          <w:szCs w:val="28"/>
        </w:rPr>
      </w:pPr>
      <w:r>
        <w:rPr>
          <w:rFonts w:hint="eastAsia" w:hAnsi="宋体" w:cs="宋体"/>
          <w:b/>
          <w:kern w:val="2"/>
          <w:sz w:val="28"/>
          <w:szCs w:val="28"/>
        </w:rPr>
        <w:t>合　　同</w:t>
      </w:r>
    </w:p>
    <w:p w14:paraId="007737C2">
      <w:pPr>
        <w:pStyle w:val="3"/>
        <w:ind w:firstLine="560" w:firstLineChars="200"/>
        <w:rPr>
          <w:rFonts w:hint="eastAsia" w:hAnsi="宋体" w:eastAsia="宋体" w:cs="宋体"/>
          <w:sz w:val="28"/>
          <w:szCs w:val="28"/>
        </w:rPr>
      </w:pPr>
    </w:p>
    <w:p w14:paraId="7BE24300">
      <w:pPr>
        <w:pStyle w:val="3"/>
        <w:ind w:firstLine="560" w:firstLineChars="200"/>
        <w:rPr>
          <w:rFonts w:hint="eastAsia" w:hAnsi="宋体" w:eastAsia="宋体" w:cs="宋体"/>
          <w:sz w:val="28"/>
          <w:szCs w:val="28"/>
        </w:rPr>
      </w:pPr>
    </w:p>
    <w:p w14:paraId="341BE9D3">
      <w:pPr>
        <w:pStyle w:val="3"/>
        <w:ind w:firstLine="560" w:firstLineChars="200"/>
        <w:rPr>
          <w:rFonts w:hint="eastAsia" w:hAnsi="宋体" w:eastAsia="宋体" w:cs="宋体"/>
          <w:sz w:val="28"/>
          <w:szCs w:val="28"/>
        </w:rPr>
      </w:pPr>
    </w:p>
    <w:p w14:paraId="6D6C0561">
      <w:pPr>
        <w:pStyle w:val="3"/>
        <w:ind w:firstLine="560" w:firstLineChars="200"/>
        <w:rPr>
          <w:rFonts w:hint="eastAsia" w:hAnsi="宋体" w:eastAsia="宋体" w:cs="宋体"/>
          <w:sz w:val="28"/>
          <w:szCs w:val="28"/>
        </w:rPr>
      </w:pPr>
    </w:p>
    <w:p w14:paraId="07FF14F7">
      <w:pPr>
        <w:spacing w:line="324" w:lineRule="auto"/>
        <w:ind w:firstLine="1400" w:firstLineChars="500"/>
        <w:rPr>
          <w:rFonts w:hint="eastAsia" w:hAnsi="宋体" w:cs="宋体"/>
          <w:kern w:val="2"/>
          <w:sz w:val="28"/>
          <w:szCs w:val="28"/>
        </w:rPr>
      </w:pPr>
      <w:r>
        <w:rPr>
          <w:rFonts w:hint="eastAsia" w:hAnsi="宋体" w:cs="宋体"/>
          <w:kern w:val="2"/>
          <w:sz w:val="28"/>
          <w:szCs w:val="28"/>
        </w:rPr>
        <w:t>合同编号：____________________</w:t>
      </w:r>
    </w:p>
    <w:p w14:paraId="11EA1824">
      <w:pPr>
        <w:spacing w:line="324" w:lineRule="auto"/>
        <w:rPr>
          <w:rFonts w:hint="eastAsia" w:hAnsi="宋体" w:cs="宋体"/>
          <w:kern w:val="2"/>
          <w:sz w:val="28"/>
          <w:szCs w:val="28"/>
        </w:rPr>
      </w:pPr>
    </w:p>
    <w:p w14:paraId="3CD2CB5D">
      <w:pPr>
        <w:spacing w:line="324" w:lineRule="auto"/>
        <w:rPr>
          <w:rFonts w:hint="eastAsia" w:hAnsi="宋体" w:cs="宋体"/>
          <w:kern w:val="2"/>
          <w:sz w:val="28"/>
          <w:szCs w:val="28"/>
        </w:rPr>
      </w:pPr>
    </w:p>
    <w:p w14:paraId="53849F38">
      <w:pPr>
        <w:spacing w:line="324" w:lineRule="auto"/>
        <w:ind w:firstLine="1400" w:firstLineChars="500"/>
        <w:rPr>
          <w:rFonts w:hint="eastAsia" w:hAnsi="宋体" w:cs="宋体"/>
          <w:kern w:val="2"/>
          <w:sz w:val="28"/>
          <w:szCs w:val="28"/>
        </w:rPr>
      </w:pPr>
      <w:r>
        <w:rPr>
          <w:rFonts w:hint="eastAsia" w:hAnsi="宋体" w:cs="宋体"/>
          <w:kern w:val="2"/>
          <w:sz w:val="28"/>
          <w:szCs w:val="28"/>
        </w:rPr>
        <w:t>甲　　方：____________________(采购人名称)</w:t>
      </w:r>
    </w:p>
    <w:p w14:paraId="2DA339BE">
      <w:pPr>
        <w:spacing w:line="324" w:lineRule="auto"/>
        <w:rPr>
          <w:rFonts w:hint="eastAsia" w:hAnsi="宋体" w:cs="宋体"/>
          <w:kern w:val="2"/>
          <w:sz w:val="20"/>
          <w:szCs w:val="22"/>
        </w:rPr>
      </w:pPr>
      <w:r>
        <w:rPr>
          <w:rFonts w:hint="eastAsia" w:hAnsi="宋体" w:cs="宋体"/>
          <w:kern w:val="2"/>
          <w:sz w:val="28"/>
          <w:szCs w:val="28"/>
        </w:rPr>
        <w:t xml:space="preserve">          乙　　方：____________________(成交人名称)</w:t>
      </w:r>
    </w:p>
    <w:p w14:paraId="65C5E545">
      <w:pPr>
        <w:rPr>
          <w:rFonts w:ascii="仿宋_GB2312" w:hAnsi="仿宋_GB2312" w:eastAsia="仿宋_GB2312" w:cs="仿宋_GB2312"/>
          <w:b/>
          <w:sz w:val="36"/>
        </w:rPr>
      </w:pPr>
      <w:r>
        <w:rPr>
          <w:rFonts w:ascii="仿宋_GB2312" w:hAnsi="仿宋_GB2312" w:eastAsia="仿宋_GB2312" w:cs="仿宋_GB2312"/>
          <w:b/>
          <w:sz w:val="36"/>
        </w:rPr>
        <w:br w:type="page"/>
      </w:r>
    </w:p>
    <w:p w14:paraId="6BCABCD6">
      <w:pPr>
        <w:jc w:val="center"/>
        <w:rPr>
          <w:rFonts w:hint="eastAsia" w:ascii="宋体" w:hAnsi="宋体" w:eastAsia="宋体" w:cs="宋体"/>
          <w:b/>
          <w:kern w:val="1"/>
          <w:sz w:val="20"/>
          <w:szCs w:val="36"/>
          <w:lang w:val="en-US" w:eastAsia="zh-CN"/>
        </w:rPr>
      </w:pPr>
      <w:r>
        <w:rPr>
          <w:rFonts w:hint="eastAsia" w:ascii="宋体" w:hAnsi="宋体" w:eastAsia="宋体" w:cs="宋体"/>
          <w:b/>
          <w:kern w:val="1"/>
          <w:sz w:val="20"/>
          <w:szCs w:val="36"/>
          <w:lang w:val="en-US" w:eastAsia="zh-CN"/>
        </w:rPr>
        <w:t>合同</w:t>
      </w:r>
    </w:p>
    <w:p w14:paraId="30827DFA">
      <w:pPr>
        <w:spacing w:line="360" w:lineRule="auto"/>
        <w:ind w:firstLine="420"/>
        <w:rPr>
          <w:rFonts w:hint="eastAsia" w:hAnsi="宋体" w:cs="宋体"/>
          <w:kern w:val="1"/>
          <w:sz w:val="20"/>
          <w:szCs w:val="21"/>
        </w:rPr>
      </w:pPr>
      <w:r>
        <w:rPr>
          <w:rFonts w:hint="eastAsia" w:hAnsi="宋体" w:cs="宋体"/>
          <w:kern w:val="1"/>
          <w:sz w:val="20"/>
          <w:szCs w:val="21"/>
        </w:rPr>
        <w:t>甲方：</w:t>
      </w:r>
    </w:p>
    <w:p w14:paraId="7320D5E7">
      <w:pPr>
        <w:spacing w:line="360" w:lineRule="auto"/>
        <w:ind w:firstLine="420"/>
        <w:rPr>
          <w:rFonts w:hint="eastAsia" w:hAnsi="宋体" w:cs="宋体"/>
          <w:kern w:val="1"/>
          <w:sz w:val="20"/>
          <w:szCs w:val="21"/>
        </w:rPr>
      </w:pPr>
      <w:r>
        <w:rPr>
          <w:rFonts w:hint="eastAsia" w:hAnsi="宋体" w:cs="宋体"/>
          <w:kern w:val="1"/>
          <w:sz w:val="20"/>
          <w:szCs w:val="21"/>
        </w:rPr>
        <w:t>乙方：</w:t>
      </w:r>
    </w:p>
    <w:p w14:paraId="232CB00F">
      <w:pPr>
        <w:spacing w:line="360" w:lineRule="auto"/>
        <w:ind w:firstLine="420"/>
        <w:rPr>
          <w:rFonts w:ascii="仿宋_GB2312" w:hAnsi="仿宋_GB2312" w:eastAsia="仿宋_GB2312"/>
          <w:color w:val="auto"/>
          <w:sz w:val="28"/>
          <w:szCs w:val="28"/>
          <w:lang w:val="zh-CN"/>
        </w:rPr>
      </w:pPr>
      <w:r>
        <w:rPr>
          <w:rFonts w:hint="eastAsia" w:hAnsi="宋体" w:cs="宋体"/>
          <w:kern w:val="1"/>
          <w:sz w:val="20"/>
          <w:szCs w:val="21"/>
        </w:rPr>
        <w:t>在西安市财政局采购中心的监督管理下，按照政府采购程序组织竞争性</w:t>
      </w:r>
      <w:r>
        <w:rPr>
          <w:rFonts w:hint="eastAsia" w:hAnsi="宋体" w:cs="宋体"/>
          <w:kern w:val="1"/>
          <w:sz w:val="20"/>
          <w:szCs w:val="21"/>
          <w:lang w:val="en-US" w:eastAsia="zh-CN"/>
        </w:rPr>
        <w:t>磋商</w:t>
      </w:r>
      <w:r>
        <w:rPr>
          <w:rFonts w:hint="eastAsia" w:hAnsi="宋体" w:cs="宋体"/>
          <w:kern w:val="1"/>
          <w:sz w:val="20"/>
          <w:szCs w:val="21"/>
        </w:rPr>
        <w:t>，确定乙方为成交人（成交供应商）。依据《中华人民共和国政府采购法》、《中华人民共和国招标投标法》、《中华人民共和国民法典》以及</w:t>
      </w:r>
      <w:r>
        <w:rPr>
          <w:rFonts w:hint="eastAsia" w:hAnsi="宋体" w:cs="宋体"/>
          <w:kern w:val="1"/>
          <w:sz w:val="20"/>
          <w:szCs w:val="21"/>
          <w:lang w:val="en-US" w:eastAsia="zh-CN"/>
        </w:rPr>
        <w:t>磋商</w:t>
      </w:r>
      <w:r>
        <w:rPr>
          <w:rFonts w:hint="eastAsia" w:hAnsi="宋体" w:cs="宋体"/>
          <w:kern w:val="1"/>
          <w:sz w:val="20"/>
          <w:szCs w:val="21"/>
        </w:rPr>
        <w:t>文件、成交人（成交供应商）的响应文件正本和澄清表（函）、成交通知书，经甲、乙双方协商，达成如下条款：</w:t>
      </w:r>
    </w:p>
    <w:p w14:paraId="0F20EE94">
      <w:pPr>
        <w:tabs>
          <w:tab w:val="left" w:pos="480"/>
        </w:tabs>
        <w:spacing w:line="360" w:lineRule="auto"/>
        <w:ind w:firstLine="420"/>
        <w:rPr>
          <w:rFonts w:hint="eastAsia" w:hAnsi="宋体" w:eastAsia="宋体" w:cs="宋体"/>
          <w:b/>
          <w:kern w:val="1"/>
          <w:sz w:val="20"/>
          <w:szCs w:val="21"/>
          <w:lang w:val="en-US" w:eastAsia="zh-CN"/>
        </w:rPr>
      </w:pPr>
      <w:r>
        <w:rPr>
          <w:rFonts w:hint="eastAsia" w:hAnsi="宋体" w:cs="宋体"/>
          <w:b/>
          <w:kern w:val="1"/>
          <w:sz w:val="20"/>
          <w:szCs w:val="21"/>
          <w:lang w:val="en-US" w:eastAsia="zh-CN"/>
        </w:rPr>
        <w:t>一、</w:t>
      </w:r>
      <w:r>
        <w:rPr>
          <w:rFonts w:hint="eastAsia" w:hAnsi="宋体" w:cs="宋体"/>
          <w:b/>
          <w:kern w:val="1"/>
          <w:sz w:val="20"/>
          <w:szCs w:val="21"/>
        </w:rPr>
        <w:t>合同</w:t>
      </w:r>
      <w:r>
        <w:rPr>
          <w:rFonts w:hint="eastAsia" w:hAnsi="宋体" w:cs="宋体"/>
          <w:b/>
          <w:kern w:val="1"/>
          <w:sz w:val="20"/>
          <w:szCs w:val="21"/>
          <w:lang w:val="en-US" w:eastAsia="zh-CN"/>
        </w:rPr>
        <w:t>内容</w:t>
      </w:r>
    </w:p>
    <w:p w14:paraId="23EAC1E4">
      <w:pPr>
        <w:tabs>
          <w:tab w:val="left" w:pos="480"/>
        </w:tabs>
        <w:spacing w:line="360" w:lineRule="auto"/>
        <w:ind w:firstLine="420"/>
        <w:rPr>
          <w:rFonts w:hint="eastAsia" w:hAnsi="宋体" w:cs="宋体"/>
          <w:b/>
          <w:kern w:val="1"/>
          <w:sz w:val="20"/>
          <w:szCs w:val="21"/>
        </w:rPr>
      </w:pPr>
      <w:r>
        <w:rPr>
          <w:rFonts w:hint="eastAsia" w:hAnsi="宋体" w:cs="宋体"/>
          <w:b/>
          <w:kern w:val="1"/>
          <w:sz w:val="20"/>
          <w:szCs w:val="21"/>
        </w:rPr>
        <w:t>乙方负责按合同中确定内容进行服务；按时完成幕布</w:t>
      </w:r>
      <w:r>
        <w:rPr>
          <w:rFonts w:hint="eastAsia" w:hAnsi="宋体" w:cs="宋体"/>
          <w:b/>
          <w:kern w:val="1"/>
          <w:sz w:val="20"/>
          <w:szCs w:val="21"/>
          <w:lang w:eastAsia="zh-CN"/>
        </w:rPr>
        <w:t>、</w:t>
      </w:r>
      <w:r>
        <w:rPr>
          <w:rFonts w:hint="eastAsia" w:hAnsi="宋体" w:cs="宋体"/>
          <w:b/>
          <w:kern w:val="1"/>
          <w:sz w:val="20"/>
          <w:szCs w:val="21"/>
          <w:lang w:val="en-US" w:eastAsia="zh-CN"/>
        </w:rPr>
        <w:t>遮阳棚安装</w:t>
      </w:r>
      <w:r>
        <w:rPr>
          <w:rFonts w:hint="eastAsia" w:hAnsi="宋体" w:cs="宋体"/>
          <w:b/>
          <w:kern w:val="1"/>
          <w:sz w:val="20"/>
          <w:szCs w:val="21"/>
        </w:rPr>
        <w:t>工作，达到甲方要求；负责为甲方培训操作、维护人员，做好售后服务工作。</w:t>
      </w:r>
    </w:p>
    <w:p w14:paraId="4E7C7896">
      <w:pPr>
        <w:numPr>
          <w:ilvl w:val="0"/>
          <w:numId w:val="1"/>
        </w:num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合同价款</w:t>
      </w:r>
    </w:p>
    <w:p w14:paraId="2FA539C8">
      <w:pPr>
        <w:pStyle w:val="2"/>
        <w:numPr>
          <w:ilvl w:val="0"/>
          <w:numId w:val="2"/>
        </w:numPr>
        <w:spacing w:line="360" w:lineRule="auto"/>
        <w:rPr>
          <w:rFonts w:hint="eastAsia" w:hAnsi="宋体" w:cs="宋体"/>
          <w:sz w:val="20"/>
          <w:szCs w:val="21"/>
        </w:rPr>
      </w:pPr>
      <w:r>
        <w:rPr>
          <w:rFonts w:hint="eastAsia" w:hAnsi="宋体" w:cs="宋体"/>
          <w:sz w:val="20"/>
          <w:szCs w:val="21"/>
        </w:rPr>
        <w:t>合同总价款为人民币（大写）       元整（￥     元）。</w:t>
      </w:r>
    </w:p>
    <w:p w14:paraId="71C81465">
      <w:pPr>
        <w:pStyle w:val="2"/>
        <w:numPr>
          <w:ilvl w:val="0"/>
          <w:numId w:val="2"/>
        </w:numPr>
        <w:spacing w:line="360" w:lineRule="auto"/>
        <w:rPr>
          <w:rFonts w:hint="eastAsia" w:hAnsi="宋体" w:cs="宋体"/>
          <w:sz w:val="20"/>
          <w:szCs w:val="21"/>
        </w:rPr>
      </w:pPr>
      <w:r>
        <w:rPr>
          <w:rFonts w:hint="eastAsia" w:hAnsi="宋体" w:cs="宋体"/>
          <w:sz w:val="20"/>
          <w:szCs w:val="21"/>
        </w:rPr>
        <w:t>合同总价包括：完成本次采购货物（货物本体及附件、备品备件及专用工具）的供货、安装（包含所需的配件及辅材等）、调试、验收、培训、售后服务及税金等一切费用。</w:t>
      </w:r>
    </w:p>
    <w:p w14:paraId="49779033">
      <w:pPr>
        <w:pStyle w:val="2"/>
        <w:numPr>
          <w:ilvl w:val="0"/>
          <w:numId w:val="2"/>
        </w:numPr>
        <w:spacing w:line="360" w:lineRule="auto"/>
        <w:rPr>
          <w:rFonts w:hint="eastAsia" w:hAnsi="宋体" w:cs="宋体"/>
          <w:sz w:val="20"/>
          <w:szCs w:val="21"/>
        </w:rPr>
      </w:pPr>
      <w:r>
        <w:rPr>
          <w:rFonts w:hint="eastAsia" w:hAnsi="宋体" w:cs="宋体"/>
          <w:sz w:val="20"/>
          <w:szCs w:val="21"/>
        </w:rPr>
        <w:t xml:space="preserve"> 合同总价一次性包死，不受市场价格变化因素的影响。</w:t>
      </w:r>
    </w:p>
    <w:p w14:paraId="5EB8227B">
      <w:p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三、款项结算</w:t>
      </w:r>
    </w:p>
    <w:p w14:paraId="4EA56372">
      <w:pPr>
        <w:numPr>
          <w:ilvl w:val="0"/>
          <w:numId w:val="0"/>
        </w:numPr>
        <w:tabs>
          <w:tab w:val="left" w:pos="480"/>
        </w:tabs>
        <w:spacing w:line="360" w:lineRule="auto"/>
        <w:ind w:firstLine="420"/>
        <w:jc w:val="left"/>
        <w:rPr>
          <w:rFonts w:hint="eastAsia" w:hAnsi="宋体" w:cs="宋体"/>
          <w:kern w:val="1"/>
          <w:sz w:val="20"/>
          <w:szCs w:val="21"/>
          <w:highlight w:val="none"/>
        </w:rPr>
      </w:pPr>
      <w:r>
        <w:rPr>
          <w:rFonts w:hint="eastAsia" w:hAnsi="宋体" w:cs="宋体"/>
          <w:kern w:val="1"/>
          <w:sz w:val="20"/>
          <w:szCs w:val="21"/>
          <w:highlight w:val="none"/>
        </w:rPr>
        <w:t>（一）合同签订后，</w:t>
      </w:r>
      <w:r>
        <w:rPr>
          <w:rFonts w:hint="eastAsia" w:hAnsi="宋体" w:cs="宋体"/>
          <w:kern w:val="1"/>
          <w:sz w:val="20"/>
          <w:szCs w:val="21"/>
          <w:highlight w:val="none"/>
          <w:lang w:eastAsia="zh-CN"/>
        </w:rPr>
        <w:t>乙方须按其响应文件中响应的</w:t>
      </w:r>
      <w:r>
        <w:rPr>
          <w:rFonts w:hint="eastAsia" w:hAnsi="宋体" w:cs="宋体"/>
          <w:kern w:val="1"/>
          <w:sz w:val="20"/>
          <w:szCs w:val="21"/>
          <w:highlight w:val="none"/>
          <w:lang w:val="en-US" w:eastAsia="zh-CN"/>
        </w:rPr>
        <w:t>工</w:t>
      </w:r>
      <w:r>
        <w:rPr>
          <w:rFonts w:hint="eastAsia" w:hAnsi="宋体" w:cs="宋体"/>
          <w:kern w:val="1"/>
          <w:sz w:val="20"/>
          <w:szCs w:val="21"/>
          <w:highlight w:val="none"/>
          <w:lang w:eastAsia="zh-CN"/>
        </w:rPr>
        <w:t>期按时</w:t>
      </w:r>
      <w:r>
        <w:rPr>
          <w:rFonts w:hint="eastAsia" w:hAnsi="宋体" w:cs="宋体"/>
          <w:kern w:val="1"/>
          <w:sz w:val="20"/>
          <w:szCs w:val="21"/>
          <w:highlight w:val="none"/>
          <w:lang w:val="en-US" w:eastAsia="zh-CN"/>
        </w:rPr>
        <w:t>交货完工</w:t>
      </w:r>
      <w:r>
        <w:rPr>
          <w:rFonts w:hint="eastAsia" w:hAnsi="宋体" w:cs="宋体"/>
          <w:kern w:val="1"/>
          <w:sz w:val="20"/>
          <w:szCs w:val="21"/>
          <w:highlight w:val="none"/>
          <w:lang w:eastAsia="zh-CN"/>
        </w:rPr>
        <w:t>并验收合格后，提供全额合规发票，达到付款条件起 30 日内，支付合同总金额的</w:t>
      </w:r>
      <w:r>
        <w:rPr>
          <w:rFonts w:hint="eastAsia" w:hAnsi="宋体" w:cs="宋体"/>
          <w:kern w:val="1"/>
          <w:sz w:val="20"/>
          <w:szCs w:val="21"/>
          <w:highlight w:val="none"/>
          <w:lang w:val="en-US" w:eastAsia="zh-CN"/>
        </w:rPr>
        <w:t>100</w:t>
      </w:r>
      <w:r>
        <w:rPr>
          <w:rFonts w:hint="eastAsia" w:hAnsi="宋体" w:cs="宋体"/>
          <w:kern w:val="1"/>
          <w:sz w:val="20"/>
          <w:szCs w:val="21"/>
          <w:highlight w:val="none"/>
          <w:lang w:eastAsia="zh-CN"/>
        </w:rPr>
        <w:t>.00%</w:t>
      </w:r>
      <w:r>
        <w:rPr>
          <w:rFonts w:hint="eastAsia" w:hAnsi="宋体" w:cs="宋体"/>
          <w:kern w:val="1"/>
          <w:sz w:val="20"/>
          <w:szCs w:val="21"/>
          <w:highlight w:val="none"/>
        </w:rPr>
        <w:t>。</w:t>
      </w:r>
      <w:r>
        <w:rPr>
          <w:rFonts w:hint="eastAsia" w:hAnsi="宋体" w:cs="宋体"/>
          <w:kern w:val="1"/>
          <w:sz w:val="20"/>
          <w:szCs w:val="21"/>
          <w:highlight w:val="none"/>
          <w:lang w:eastAsia="zh-CN"/>
        </w:rPr>
        <w:t>若乙方未</w:t>
      </w:r>
      <w:r>
        <w:rPr>
          <w:rFonts w:hint="eastAsia" w:hAnsi="宋体" w:cs="宋体"/>
          <w:kern w:val="1"/>
          <w:sz w:val="20"/>
          <w:szCs w:val="21"/>
          <w:highlight w:val="none"/>
          <w:lang w:val="en-US" w:eastAsia="zh-CN"/>
        </w:rPr>
        <w:t>即时</w:t>
      </w:r>
      <w:r>
        <w:rPr>
          <w:rFonts w:hint="eastAsia" w:hAnsi="宋体" w:cs="宋体"/>
          <w:kern w:val="1"/>
          <w:sz w:val="20"/>
          <w:szCs w:val="21"/>
          <w:highlight w:val="none"/>
          <w:lang w:eastAsia="zh-CN"/>
        </w:rPr>
        <w:t>提供合规发票，甲方付款期限顺延，且不承担任何责任</w:t>
      </w:r>
      <w:r>
        <w:rPr>
          <w:rFonts w:hint="eastAsia" w:hAnsi="宋体" w:cs="宋体"/>
          <w:kern w:val="1"/>
          <w:sz w:val="20"/>
          <w:szCs w:val="21"/>
          <w:highlight w:val="none"/>
        </w:rPr>
        <w:t>。</w:t>
      </w:r>
    </w:p>
    <w:p w14:paraId="2C54233E">
      <w:pPr>
        <w:numPr>
          <w:ilvl w:val="0"/>
          <w:numId w:val="0"/>
        </w:numPr>
        <w:tabs>
          <w:tab w:val="left" w:pos="480"/>
        </w:tabs>
        <w:spacing w:line="360" w:lineRule="auto"/>
        <w:ind w:firstLine="420"/>
        <w:jc w:val="left"/>
        <w:rPr>
          <w:rFonts w:hint="eastAsia" w:hAnsi="宋体" w:cs="宋体"/>
          <w:kern w:val="1"/>
          <w:sz w:val="20"/>
          <w:szCs w:val="21"/>
        </w:rPr>
      </w:pPr>
      <w:r>
        <w:rPr>
          <w:rFonts w:hint="eastAsia" w:hAnsi="宋体" w:cs="宋体"/>
          <w:kern w:val="1"/>
          <w:sz w:val="20"/>
          <w:szCs w:val="21"/>
        </w:rPr>
        <w:t>（二）结算方式：银行转账。</w:t>
      </w:r>
    </w:p>
    <w:p w14:paraId="04656E82">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（四）结算单位：由采购人负责结算，供应商开具合同总价数的全额发票交采购人。</w:t>
      </w:r>
    </w:p>
    <w:p w14:paraId="600301BE">
      <w:pPr>
        <w:tabs>
          <w:tab w:val="left" w:pos="480"/>
        </w:tabs>
        <w:spacing w:line="360" w:lineRule="auto"/>
        <w:ind w:firstLine="420"/>
        <w:rPr>
          <w:rFonts w:hint="eastAsia" w:hAnsi="宋体" w:cs="宋体"/>
          <w:b/>
          <w:kern w:val="1"/>
          <w:sz w:val="20"/>
          <w:szCs w:val="21"/>
        </w:rPr>
      </w:pPr>
      <w:r>
        <w:rPr>
          <w:rFonts w:hint="eastAsia" w:hAnsi="宋体" w:cs="宋体"/>
          <w:b/>
          <w:kern w:val="1"/>
          <w:sz w:val="20"/>
          <w:szCs w:val="21"/>
        </w:rPr>
        <w:t>四、双方的权利和义务</w:t>
      </w:r>
    </w:p>
    <w:p w14:paraId="765FD418">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（一）甲方的权利和义务</w:t>
      </w:r>
    </w:p>
    <w:p w14:paraId="51D3B49F">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 xml:space="preserve">    甲方权利：组织使用单位严格按照</w:t>
      </w:r>
      <w:r>
        <w:rPr>
          <w:rFonts w:hint="eastAsia" w:hAnsi="宋体" w:cs="宋体"/>
          <w:kern w:val="1"/>
          <w:sz w:val="20"/>
          <w:szCs w:val="21"/>
          <w:lang w:val="en-US" w:eastAsia="zh-CN"/>
        </w:rPr>
        <w:t>磋商</w:t>
      </w:r>
      <w:r>
        <w:rPr>
          <w:rFonts w:hint="eastAsia" w:hAnsi="宋体" w:cs="宋体"/>
          <w:kern w:val="1"/>
          <w:sz w:val="20"/>
          <w:szCs w:val="21"/>
        </w:rPr>
        <w:t>文件及响应文件要求和标准验收。</w:t>
      </w:r>
    </w:p>
    <w:p w14:paraId="17C44F90">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 xml:space="preserve">    甲方义务：积极配合乙方验收、安装、调试工作。</w:t>
      </w:r>
    </w:p>
    <w:p w14:paraId="7CFCD138">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（二）乙方的权利和义务</w:t>
      </w:r>
    </w:p>
    <w:p w14:paraId="130570B7">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 xml:space="preserve">    乙方权利：按照合同约定要求甲方及时付款。</w:t>
      </w:r>
    </w:p>
    <w:p w14:paraId="4486D260">
      <w:pPr>
        <w:tabs>
          <w:tab w:val="left" w:pos="480"/>
        </w:tabs>
        <w:spacing w:line="360" w:lineRule="auto"/>
        <w:ind w:firstLine="420"/>
        <w:rPr>
          <w:rFonts w:hint="eastAsia" w:hAnsi="宋体" w:cs="宋体"/>
          <w:kern w:val="1"/>
          <w:sz w:val="20"/>
          <w:szCs w:val="21"/>
        </w:rPr>
      </w:pPr>
      <w:r>
        <w:rPr>
          <w:rFonts w:hint="eastAsia" w:hAnsi="宋体" w:cs="宋体"/>
          <w:bCs/>
          <w:kern w:val="1"/>
          <w:sz w:val="20"/>
          <w:szCs w:val="21"/>
        </w:rPr>
        <w:t xml:space="preserve">    乙方义务：按照合同约定时间，按甲方指定地点提供货物，配合</w:t>
      </w:r>
      <w:r>
        <w:rPr>
          <w:rFonts w:hint="eastAsia" w:hAnsi="宋体" w:cs="宋体"/>
          <w:bCs/>
          <w:kern w:val="1"/>
          <w:sz w:val="20"/>
          <w:szCs w:val="21"/>
          <w:lang w:val="en-US" w:eastAsia="zh-CN"/>
        </w:rPr>
        <w:t>安装</w:t>
      </w:r>
      <w:r>
        <w:rPr>
          <w:rFonts w:hint="eastAsia" w:hAnsi="宋体" w:cs="宋体"/>
          <w:bCs/>
          <w:kern w:val="1"/>
          <w:sz w:val="20"/>
          <w:szCs w:val="21"/>
        </w:rPr>
        <w:t xml:space="preserve">验收工作。                  </w:t>
      </w:r>
    </w:p>
    <w:p w14:paraId="443D330D">
      <w:p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五、交付条件：</w:t>
      </w:r>
    </w:p>
    <w:p w14:paraId="00FBE08E">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（一）服务地点：采购人指定地点</w:t>
      </w:r>
    </w:p>
    <w:p w14:paraId="2126EEDC">
      <w:pPr>
        <w:tabs>
          <w:tab w:val="left" w:pos="480"/>
        </w:tabs>
        <w:spacing w:line="360" w:lineRule="auto"/>
        <w:ind w:firstLine="420"/>
        <w:rPr>
          <w:rFonts w:hint="eastAsia" w:hAnsi="宋体" w:cs="宋体"/>
          <w:kern w:val="1"/>
          <w:sz w:val="20"/>
          <w:szCs w:val="21"/>
          <w:highlight w:val="none"/>
        </w:rPr>
      </w:pPr>
      <w:r>
        <w:rPr>
          <w:rFonts w:hint="eastAsia" w:hAnsi="宋体" w:cs="宋体"/>
          <w:kern w:val="1"/>
          <w:sz w:val="20"/>
          <w:szCs w:val="21"/>
          <w:highlight w:val="none"/>
        </w:rPr>
        <w:t>（二）交付期： 自合同签订之日起45个日历日完成全部项目内容，并交付采购人</w:t>
      </w:r>
      <w:r>
        <w:rPr>
          <w:rFonts w:hint="eastAsia" w:hAnsi="宋体" w:cs="宋体"/>
          <w:kern w:val="1"/>
          <w:sz w:val="20"/>
          <w:szCs w:val="21"/>
          <w:highlight w:val="none"/>
          <w:lang w:val="en-US" w:eastAsia="zh-CN"/>
        </w:rPr>
        <w:t>安装</w:t>
      </w:r>
      <w:r>
        <w:rPr>
          <w:rFonts w:hint="eastAsia" w:hAnsi="宋体" w:cs="宋体"/>
          <w:kern w:val="1"/>
          <w:sz w:val="20"/>
          <w:szCs w:val="21"/>
          <w:highlight w:val="none"/>
        </w:rPr>
        <w:t>验收合格。</w:t>
      </w:r>
    </w:p>
    <w:p w14:paraId="2F6CA558">
      <w:p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六、包装、运输、安装、调试及培训</w:t>
      </w:r>
    </w:p>
    <w:p w14:paraId="08E8E7DB">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（一）包装：应采取防潮、防晒、防腐蚀、防震动及防止其它损坏的必要措施。成交供应商应承担由于其包装或防护措施不妥而引起的货物锈蚀、损坏和丢失等任何损失造成的责任或费用。</w:t>
      </w:r>
    </w:p>
    <w:p w14:paraId="6C653DFB">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（二）运输：选择运输风险小、运费低、距离短的运输路线。运杂费一次包死在总价内，包括生产厂到施工现场所需的装卸、运输（含保险费）、现场保管费、二次倒运费、吊装费等费用。</w:t>
      </w:r>
    </w:p>
    <w:p w14:paraId="58F49562">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（三）安装、调试及培训：乙方负责所有设备的安装、调试、培训工作，所有费用一次包死在总价内。</w:t>
      </w:r>
      <w:bookmarkStart w:id="16" w:name="_Toc167712864"/>
      <w:bookmarkEnd w:id="16"/>
      <w:bookmarkStart w:id="17" w:name="_Toc167714062"/>
      <w:bookmarkEnd w:id="17"/>
      <w:bookmarkStart w:id="18" w:name="_Toc167715259"/>
      <w:bookmarkEnd w:id="18"/>
      <w:r>
        <w:rPr>
          <w:rFonts w:hint="eastAsia" w:hAnsi="宋体" w:cs="宋体"/>
          <w:kern w:val="1"/>
          <w:sz w:val="20"/>
          <w:szCs w:val="21"/>
        </w:rPr>
        <w:t>每套设备安装调试完毕后，乙方必须安排技术人员对使用单位的设备管理人员进行操作应用及维护保养方面的技能培训，使其掌握基本技能。</w:t>
      </w:r>
    </w:p>
    <w:p w14:paraId="55529471">
      <w:p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七、质量保证</w:t>
      </w:r>
    </w:p>
    <w:p w14:paraId="7F5DE74A">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（一）质保期为终验合格后不少于    年（参数中有具体要求的，按参数要求提供质保）。乙方承诺的质保时间超过</w:t>
      </w:r>
      <w:r>
        <w:rPr>
          <w:rFonts w:hint="eastAsia" w:hAnsi="宋体" w:cs="宋体"/>
          <w:kern w:val="1"/>
          <w:sz w:val="20"/>
          <w:szCs w:val="21"/>
          <w:lang w:val="en-US" w:eastAsia="zh-CN"/>
        </w:rPr>
        <w:t>磋商</w:t>
      </w:r>
      <w:r>
        <w:rPr>
          <w:rFonts w:hint="eastAsia" w:hAnsi="宋体" w:cs="宋体"/>
          <w:kern w:val="1"/>
          <w:sz w:val="20"/>
          <w:szCs w:val="21"/>
        </w:rPr>
        <w:t>文件要求的，按其承诺时间质保。</w:t>
      </w:r>
    </w:p>
    <w:p w14:paraId="1678DD7B">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（二）乙方承诺的质保期起始时间为终验合格之日。</w:t>
      </w:r>
    </w:p>
    <w:p w14:paraId="43CBBAA5">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（三）所有产品质量必须符合国家有关规范和相关政策。所有设备及辅材必须是未使用过的新产品，质量优良、渠道正当，配置合理。</w:t>
      </w:r>
    </w:p>
    <w:p w14:paraId="0EB464A3">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（四）质保期出现的质量问题由乙方负责解决并承担所有费用。质保期后如需更换零部件，乙方应以优惠价提供。</w:t>
      </w:r>
    </w:p>
    <w:p w14:paraId="1E3FF545">
      <w:p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八、售后服务</w:t>
      </w:r>
    </w:p>
    <w:p w14:paraId="0E2BF605">
      <w:pPr>
        <w:tabs>
          <w:tab w:val="left" w:pos="480"/>
        </w:tabs>
        <w:spacing w:line="360" w:lineRule="auto"/>
        <w:ind w:firstLine="420"/>
        <w:rPr>
          <w:rFonts w:hint="eastAsia" w:hAnsi="宋体" w:cs="宋体"/>
          <w:kern w:val="1"/>
          <w:sz w:val="20"/>
          <w:szCs w:val="21"/>
          <w:shd w:val="clear" w:color="auto" w:fill="FFFFFF"/>
        </w:rPr>
      </w:pPr>
      <w:r>
        <w:rPr>
          <w:rFonts w:hint="eastAsia" w:hAnsi="宋体" w:cs="宋体"/>
          <w:kern w:val="1"/>
          <w:sz w:val="20"/>
          <w:szCs w:val="21"/>
          <w:shd w:val="clear" w:color="auto" w:fill="FFFFFF"/>
        </w:rPr>
        <w:t>乙方所供货物提供以下售后服务：</w:t>
      </w:r>
    </w:p>
    <w:p w14:paraId="7E462D38">
      <w:pPr>
        <w:tabs>
          <w:tab w:val="left" w:pos="480"/>
        </w:tabs>
        <w:spacing w:line="360" w:lineRule="auto"/>
        <w:ind w:firstLine="420"/>
        <w:rPr>
          <w:rFonts w:hint="eastAsia" w:hAnsi="宋体" w:cs="宋体"/>
          <w:kern w:val="1"/>
          <w:sz w:val="20"/>
          <w:szCs w:val="21"/>
          <w:shd w:val="clear" w:color="auto" w:fill="FFFFFF"/>
        </w:rPr>
      </w:pPr>
      <w:r>
        <w:rPr>
          <w:rFonts w:hint="eastAsia" w:hAnsi="宋体" w:cs="宋体"/>
          <w:kern w:val="1"/>
          <w:sz w:val="20"/>
          <w:szCs w:val="21"/>
          <w:shd w:val="clear" w:color="auto" w:fill="FFFFFF"/>
        </w:rPr>
        <w:t>（一）质保期内：</w:t>
      </w:r>
    </w:p>
    <w:p w14:paraId="023ED3BB">
      <w:pPr>
        <w:tabs>
          <w:tab w:val="left" w:pos="480"/>
        </w:tabs>
        <w:spacing w:line="360" w:lineRule="auto"/>
        <w:ind w:firstLine="420"/>
        <w:rPr>
          <w:rFonts w:hint="eastAsia" w:hAnsi="宋体" w:cs="宋体"/>
          <w:kern w:val="1"/>
          <w:sz w:val="20"/>
          <w:szCs w:val="21"/>
          <w:shd w:val="clear" w:color="auto" w:fill="FFFFFF"/>
        </w:rPr>
      </w:pPr>
      <w:r>
        <w:rPr>
          <w:rFonts w:hint="eastAsia" w:hAnsi="宋体" w:cs="宋体"/>
          <w:kern w:val="1"/>
          <w:sz w:val="20"/>
          <w:szCs w:val="21"/>
          <w:shd w:val="clear" w:color="auto" w:fill="FFFFFF"/>
        </w:rPr>
        <w:t>1、来电话咨询的售后服务需求及时解答处理。</w:t>
      </w:r>
    </w:p>
    <w:p w14:paraId="7BB5E346">
      <w:pPr>
        <w:tabs>
          <w:tab w:val="left" w:pos="480"/>
        </w:tabs>
        <w:spacing w:line="360" w:lineRule="auto"/>
        <w:ind w:left="420" w:leftChars="200"/>
        <w:rPr>
          <w:rFonts w:hint="eastAsia" w:hAnsi="宋体" w:cs="宋体"/>
          <w:kern w:val="1"/>
          <w:sz w:val="20"/>
          <w:szCs w:val="21"/>
          <w:shd w:val="clear" w:color="auto" w:fill="FFFFFF"/>
        </w:rPr>
      </w:pPr>
      <w:r>
        <w:rPr>
          <w:rFonts w:hint="eastAsia" w:hAnsi="宋体" w:cs="宋体"/>
          <w:kern w:val="1"/>
          <w:sz w:val="20"/>
          <w:szCs w:val="21"/>
          <w:shd w:val="clear" w:color="auto" w:fill="FFFFFF"/>
        </w:rPr>
        <w:t>2、出现问题需要上门售后服务的，在    个小时内响应委派专业人员上门解决处理问题。</w:t>
      </w:r>
    </w:p>
    <w:p w14:paraId="24F3669F">
      <w:pPr>
        <w:tabs>
          <w:tab w:val="left" w:pos="480"/>
        </w:tabs>
        <w:spacing w:line="360" w:lineRule="auto"/>
        <w:ind w:left="420" w:leftChars="200"/>
        <w:rPr>
          <w:rFonts w:hint="eastAsia" w:hAnsi="宋体" w:cs="宋体"/>
          <w:kern w:val="1"/>
          <w:sz w:val="20"/>
          <w:szCs w:val="21"/>
          <w:shd w:val="clear" w:color="auto" w:fill="FFFFFF"/>
        </w:rPr>
      </w:pPr>
      <w:r>
        <w:rPr>
          <w:rFonts w:hint="eastAsia" w:hAnsi="宋体" w:cs="宋体"/>
          <w:kern w:val="1"/>
          <w:sz w:val="20"/>
          <w:szCs w:val="21"/>
          <w:shd w:val="clear" w:color="auto" w:fill="FFFFFF"/>
        </w:rPr>
        <w:t>（二）质保期结束前，进行必要的全面保养维护，确保正常运行。</w:t>
      </w:r>
    </w:p>
    <w:p w14:paraId="2C9149A9">
      <w:pPr>
        <w:tabs>
          <w:tab w:val="left" w:pos="480"/>
        </w:tabs>
        <w:spacing w:line="360" w:lineRule="auto"/>
        <w:ind w:firstLine="420"/>
        <w:rPr>
          <w:rFonts w:hint="eastAsia" w:hAnsi="宋体" w:cs="宋体"/>
          <w:kern w:val="1"/>
          <w:sz w:val="20"/>
          <w:szCs w:val="21"/>
          <w:shd w:val="clear" w:color="auto" w:fill="FFFFFF"/>
        </w:rPr>
      </w:pPr>
      <w:r>
        <w:rPr>
          <w:rFonts w:hint="eastAsia" w:hAnsi="宋体" w:cs="宋体"/>
          <w:kern w:val="1"/>
          <w:sz w:val="20"/>
          <w:szCs w:val="21"/>
          <w:shd w:val="clear" w:color="auto" w:fill="FFFFFF"/>
        </w:rPr>
        <w:t>（三）质保期后如需更换零部件，乙方应以优惠价提供。</w:t>
      </w:r>
    </w:p>
    <w:p w14:paraId="35B9D630">
      <w:p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九、技术与服务</w:t>
      </w:r>
    </w:p>
    <w:p w14:paraId="014E0B87">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（一）技术资料：</w:t>
      </w:r>
    </w:p>
    <w:p w14:paraId="43A9F955">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1、货物合格证；</w:t>
      </w:r>
    </w:p>
    <w:p w14:paraId="2190485F">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2、货物使用说明书（中文）；</w:t>
      </w:r>
    </w:p>
    <w:p w14:paraId="50060DCB">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3、项目竣工资料、检验测试报告；</w:t>
      </w:r>
    </w:p>
    <w:p w14:paraId="304E0569">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4、其它资料。</w:t>
      </w:r>
    </w:p>
    <w:p w14:paraId="6C7833EB">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（二）服务承诺：</w:t>
      </w:r>
    </w:p>
    <w:p w14:paraId="11E7FA81">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1、设备（产品）安装、调试和验收：提供设备（产品）现场安装、调试，设备（产品）安装调试应在规定时间内完成；</w:t>
      </w:r>
    </w:p>
    <w:p w14:paraId="789FE5DC">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2、培训要求：安装验收后，乙方在使用单位所在地对使用单位进行设备（产品）操作和日常维护的现场培训。包括设备（产品）原理、使用方法和维护方法等；</w:t>
      </w:r>
    </w:p>
    <w:p w14:paraId="5CA1412D">
      <w:pPr>
        <w:pStyle w:val="8"/>
        <w:spacing w:line="360" w:lineRule="auto"/>
        <w:ind w:firstLine="420"/>
        <w:rPr>
          <w:rFonts w:hint="eastAsia" w:eastAsia="宋体" w:cs="宋体"/>
          <w:sz w:val="20"/>
          <w:szCs w:val="21"/>
        </w:rPr>
      </w:pPr>
      <w:r>
        <w:rPr>
          <w:rFonts w:hint="eastAsia" w:eastAsia="宋体" w:cs="宋体"/>
          <w:bCs/>
          <w:sz w:val="20"/>
          <w:szCs w:val="21"/>
        </w:rPr>
        <w:t>3、以响应文件、澄清表（函）、合同和随货物的相关文件为准。</w:t>
      </w:r>
    </w:p>
    <w:p w14:paraId="5EFA0321">
      <w:p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十、知识产权</w:t>
      </w:r>
    </w:p>
    <w:p w14:paraId="27592D0E">
      <w:pPr>
        <w:spacing w:line="360" w:lineRule="auto"/>
        <w:ind w:firstLine="420"/>
        <w:rPr>
          <w:rFonts w:hint="eastAsia" w:hAnsi="宋体" w:cs="宋体"/>
          <w:kern w:val="1"/>
          <w:sz w:val="20"/>
          <w:szCs w:val="21"/>
        </w:rPr>
      </w:pPr>
      <w:r>
        <w:rPr>
          <w:rFonts w:hint="eastAsia" w:hAnsi="宋体" w:cs="宋体"/>
          <w:kern w:val="1"/>
          <w:sz w:val="20"/>
          <w:szCs w:val="21"/>
        </w:rPr>
        <w:t>1、乙方应保证在本项目使用的任何货物和服务（包括部分使用）时，不会产生因第三方提出侵犯其专利权、商标权或其它知识产权而引起的法律和经济纠纷，如因专利权、商标权或其它知识产权而引起法律纠纷和经济纠纷，由乙方承担所有相关责任。</w:t>
      </w:r>
    </w:p>
    <w:p w14:paraId="4C58E232">
      <w:pPr>
        <w:spacing w:line="360" w:lineRule="auto"/>
        <w:ind w:firstLine="420"/>
        <w:rPr>
          <w:rFonts w:hint="eastAsia" w:hAnsi="宋体" w:cs="宋体"/>
          <w:kern w:val="1"/>
          <w:sz w:val="20"/>
          <w:szCs w:val="21"/>
        </w:rPr>
      </w:pPr>
      <w:r>
        <w:rPr>
          <w:rFonts w:hint="eastAsia" w:hAnsi="宋体" w:cs="宋体"/>
          <w:kern w:val="1"/>
          <w:sz w:val="20"/>
          <w:szCs w:val="21"/>
        </w:rPr>
        <w:t>2、乙方如欲在项目实施过程中采用自有知识成果，提供相关知识产权证明文件。使用该知识成果后，乙方须提供开发接口和开发手册等技术文档，并承诺提供无限期技术支持，甲方享有永久使用权。</w:t>
      </w:r>
    </w:p>
    <w:p w14:paraId="237AF977">
      <w:p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十一、违约责任</w:t>
      </w:r>
    </w:p>
    <w:p w14:paraId="214A2D79">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（一）按《政府采购法》、《民法典》中的相关条款执行。</w:t>
      </w:r>
    </w:p>
    <w:p w14:paraId="72ECD3A1">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（二）未按合同要求提供货物或质量不能满足</w:t>
      </w:r>
      <w:r>
        <w:rPr>
          <w:rFonts w:hint="eastAsia" w:hAnsi="宋体" w:cs="宋体"/>
          <w:kern w:val="1"/>
          <w:sz w:val="20"/>
          <w:szCs w:val="21"/>
          <w:lang w:val="en-US" w:eastAsia="zh-CN"/>
        </w:rPr>
        <w:t>磋商</w:t>
      </w:r>
      <w:r>
        <w:rPr>
          <w:rFonts w:hint="eastAsia" w:hAnsi="宋体" w:cs="宋体"/>
          <w:kern w:val="1"/>
          <w:sz w:val="20"/>
          <w:szCs w:val="21"/>
        </w:rPr>
        <w:t>技术要求，乙方必须无条件更换，提高技术，完善质量，否则，甲方有权终止合同，并对乙方的违约行为报监管机构进行相应的处罚。</w:t>
      </w:r>
    </w:p>
    <w:p w14:paraId="3D614BBA">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三）如乙方未按合同规定的时间按期交付（本合同第十三款规定的不可抗力除外），在乙方同意支付核定损失额的条件下，甲方如同意延长交付期，核定损失额比率为每迟交7天（一周），按迟交付物金额的1%，不满7天按7天计算，但是，核定损失额的支付不得超过迟交付物部分合同金额的10%。如果成交供应商在达到核定损失额的最高限额后仍不能交付，采购人有权因乙方违约终止合同，而乙方仍有义务支付上述迟交核定损失金额。</w:t>
      </w:r>
    </w:p>
    <w:p w14:paraId="07D9167D">
      <w:pPr>
        <w:tabs>
          <w:tab w:val="left" w:pos="480"/>
        </w:tabs>
        <w:spacing w:line="360" w:lineRule="auto"/>
        <w:rPr>
          <w:rFonts w:hint="eastAsia" w:hAnsi="宋体" w:cs="宋体"/>
          <w:kern w:val="1"/>
          <w:sz w:val="20"/>
          <w:szCs w:val="21"/>
        </w:rPr>
      </w:pPr>
      <w:r>
        <w:rPr>
          <w:rFonts w:hint="eastAsia" w:hAnsi="宋体" w:cs="宋体"/>
          <w:kern w:val="1"/>
          <w:sz w:val="20"/>
          <w:szCs w:val="21"/>
        </w:rPr>
        <w:t xml:space="preserve">  </w:t>
      </w:r>
      <w:r>
        <w:rPr>
          <w:rFonts w:hint="eastAsia" w:hAnsi="宋体" w:cs="宋体"/>
          <w:b/>
          <w:bCs/>
          <w:kern w:val="1"/>
          <w:sz w:val="20"/>
          <w:szCs w:val="21"/>
        </w:rPr>
        <w:t xml:space="preserve"> 十二、不可抗力</w:t>
      </w:r>
    </w:p>
    <w:p w14:paraId="2568B35D">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签约双方任何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14:paraId="4BB8175E">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（二）受阻一方应在不可抗力事件发生后尽快用电报、传真或电传通知对方，并于事件发生后14天内将有关部门出具的证明文件用特快专递或挂号信寄给对方审阅确认。一旦不可抗力事件的影响持续120天以上， 双方应通过友好协商在合理的时间内达成进一步履行合同的协议。</w:t>
      </w:r>
    </w:p>
    <w:p w14:paraId="71142607">
      <w:pPr>
        <w:pStyle w:val="2"/>
        <w:spacing w:line="360" w:lineRule="auto"/>
        <w:rPr>
          <w:rFonts w:hint="eastAsia" w:hAnsi="宋体" w:cs="宋体"/>
          <w:b/>
          <w:sz w:val="20"/>
          <w:szCs w:val="21"/>
        </w:rPr>
      </w:pPr>
      <w:r>
        <w:rPr>
          <w:rFonts w:hint="eastAsia" w:hAnsi="宋体" w:cs="宋体"/>
          <w:b/>
          <w:sz w:val="20"/>
          <w:szCs w:val="21"/>
        </w:rPr>
        <w:t xml:space="preserve">   十三、合同实施</w:t>
      </w:r>
    </w:p>
    <w:p w14:paraId="63ACC451">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（一）乙方应在合同签订后   个日历日内安排人员（项目组成人员简历表所列）与使用单位就送货、培训等工作进行安排、部署。</w:t>
      </w:r>
      <w:bookmarkStart w:id="19" w:name="_Toc167714068"/>
      <w:bookmarkEnd w:id="19"/>
      <w:bookmarkStart w:id="20" w:name="_Toc167712870"/>
      <w:bookmarkEnd w:id="20"/>
      <w:bookmarkStart w:id="21" w:name="_Toc167715265"/>
      <w:bookmarkEnd w:id="21"/>
    </w:p>
    <w:p w14:paraId="0F901B20">
      <w:pPr>
        <w:tabs>
          <w:tab w:val="left" w:pos="480"/>
        </w:tabs>
        <w:spacing w:line="360" w:lineRule="auto"/>
        <w:ind w:firstLine="420"/>
        <w:rPr>
          <w:rFonts w:hint="eastAsia" w:hAnsi="宋体" w:cs="宋体"/>
          <w:kern w:val="1"/>
          <w:sz w:val="20"/>
          <w:szCs w:val="21"/>
        </w:rPr>
      </w:pPr>
      <w:r>
        <w:rPr>
          <w:rFonts w:hint="eastAsia" w:hAnsi="宋体" w:cs="宋体"/>
          <w:bCs/>
          <w:kern w:val="1"/>
          <w:sz w:val="20"/>
          <w:szCs w:val="21"/>
        </w:rPr>
        <w:t>（二）若未能在交付期内完成合同规定的义务，由此对甲方造成的延误和一切损失，由乙方承担和赔偿。</w:t>
      </w:r>
    </w:p>
    <w:p w14:paraId="0C8A32CC">
      <w:p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十四、合同争议解决的方式</w:t>
      </w:r>
    </w:p>
    <w:p w14:paraId="16AE1F43">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本合同在履行过程中发生的争议，由甲、乙双方当事人协商解决，协商不成的按下列第（ 二 ）种方式解决：</w:t>
      </w:r>
    </w:p>
    <w:p w14:paraId="4FCFDB17">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（一）提交</w:t>
      </w:r>
      <w:r>
        <w:rPr>
          <w:rFonts w:hint="eastAsia" w:hAnsi="宋体" w:cs="宋体"/>
          <w:kern w:val="1"/>
          <w:sz w:val="20"/>
          <w:szCs w:val="21"/>
          <w:u w:val="single"/>
        </w:rPr>
        <w:t xml:space="preserve">        </w:t>
      </w:r>
      <w:r>
        <w:rPr>
          <w:rFonts w:hint="eastAsia" w:hAnsi="宋体" w:cs="宋体"/>
          <w:kern w:val="1"/>
          <w:sz w:val="20"/>
          <w:szCs w:val="21"/>
        </w:rPr>
        <w:t>仲裁委员会仲裁；</w:t>
      </w:r>
    </w:p>
    <w:p w14:paraId="1DDF0BFB">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（二）依法向</w:t>
      </w:r>
      <w:r>
        <w:rPr>
          <w:rFonts w:hint="eastAsia" w:hAnsi="宋体" w:cs="宋体"/>
          <w:kern w:val="1"/>
          <w:sz w:val="20"/>
          <w:szCs w:val="21"/>
          <w:u w:val="single"/>
        </w:rPr>
        <w:t xml:space="preserve">  甲方  </w:t>
      </w:r>
      <w:r>
        <w:rPr>
          <w:rFonts w:hint="eastAsia" w:hAnsi="宋体" w:cs="宋体"/>
          <w:kern w:val="1"/>
          <w:sz w:val="20"/>
          <w:szCs w:val="21"/>
        </w:rPr>
        <w:t>所在地人民法院起诉。</w:t>
      </w:r>
    </w:p>
    <w:p w14:paraId="5DCE6F5B">
      <w:pPr>
        <w:tabs>
          <w:tab w:val="left" w:pos="480"/>
        </w:tabs>
        <w:spacing w:line="360" w:lineRule="auto"/>
        <w:ind w:firstLine="411"/>
        <w:rPr>
          <w:rFonts w:hint="eastAsia" w:hAnsi="宋体" w:cs="宋体"/>
          <w:b/>
          <w:kern w:val="1"/>
          <w:sz w:val="20"/>
          <w:szCs w:val="21"/>
        </w:rPr>
      </w:pPr>
      <w:r>
        <w:rPr>
          <w:rFonts w:hint="eastAsia" w:hAnsi="宋体" w:cs="宋体"/>
          <w:b/>
          <w:kern w:val="1"/>
          <w:sz w:val="20"/>
          <w:szCs w:val="21"/>
        </w:rPr>
        <w:t>十五、合同生效</w:t>
      </w:r>
    </w:p>
    <w:p w14:paraId="7B97264D">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本合同一式</w:t>
      </w:r>
      <w:r>
        <w:rPr>
          <w:rFonts w:hint="eastAsia" w:hAnsi="宋体" w:cs="宋体"/>
          <w:kern w:val="1"/>
          <w:sz w:val="20"/>
          <w:szCs w:val="21"/>
          <w:u w:val="single"/>
        </w:rPr>
        <w:t xml:space="preserve">  </w:t>
      </w:r>
      <w:r>
        <w:rPr>
          <w:rFonts w:hint="eastAsia" w:hAnsi="宋体" w:cs="宋体"/>
          <w:kern w:val="1"/>
          <w:sz w:val="20"/>
          <w:szCs w:val="21"/>
        </w:rPr>
        <w:t>份，甲方执</w:t>
      </w:r>
      <w:r>
        <w:rPr>
          <w:rFonts w:hint="eastAsia" w:hAnsi="宋体" w:cs="宋体"/>
          <w:kern w:val="1"/>
          <w:sz w:val="20"/>
          <w:szCs w:val="21"/>
          <w:u w:val="single"/>
        </w:rPr>
        <w:t xml:space="preserve">  </w:t>
      </w:r>
      <w:r>
        <w:rPr>
          <w:rFonts w:hint="eastAsia" w:hAnsi="宋体" w:cs="宋体"/>
          <w:kern w:val="1"/>
          <w:sz w:val="20"/>
          <w:szCs w:val="21"/>
        </w:rPr>
        <w:t>份，乙方执</w:t>
      </w:r>
      <w:r>
        <w:rPr>
          <w:rFonts w:hint="eastAsia" w:hAnsi="宋体" w:cs="宋体"/>
          <w:kern w:val="1"/>
          <w:sz w:val="20"/>
          <w:szCs w:val="21"/>
          <w:u w:val="single"/>
        </w:rPr>
        <w:t xml:space="preserve">  </w:t>
      </w:r>
      <w:r>
        <w:rPr>
          <w:rFonts w:hint="eastAsia" w:hAnsi="宋体" w:cs="宋体"/>
          <w:kern w:val="1"/>
          <w:sz w:val="20"/>
          <w:szCs w:val="21"/>
        </w:rPr>
        <w:t>份</w:t>
      </w:r>
      <w:r>
        <w:rPr>
          <w:rFonts w:hint="eastAsia" w:hAnsi="宋体" w:cs="宋体"/>
          <w:kern w:val="1"/>
          <w:sz w:val="20"/>
          <w:szCs w:val="21"/>
          <w:lang w:eastAsia="zh-CN"/>
        </w:rPr>
        <w:t>，</w:t>
      </w:r>
      <w:r>
        <w:rPr>
          <w:rFonts w:hint="eastAsia" w:hAnsi="宋体" w:cs="宋体"/>
          <w:kern w:val="1"/>
          <w:sz w:val="20"/>
          <w:szCs w:val="21"/>
        </w:rPr>
        <w:t>本合同甲、乙方签字盖章后生效，合同执行完毕后，自动失效（合同的服务承诺则长期有效）。</w:t>
      </w:r>
    </w:p>
    <w:p w14:paraId="4FC9B826">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（一）西安市财政局采购中心在合同的履行期间以及履行期后，可以随时检查项目的执行情况，对采购内容、标准进行调查核实，并对发现的问题进行处理。</w:t>
      </w:r>
    </w:p>
    <w:p w14:paraId="0F7C434A">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（二）</w:t>
      </w:r>
      <w:r>
        <w:rPr>
          <w:rFonts w:hint="eastAsia" w:hAnsi="宋体" w:cs="宋体"/>
          <w:kern w:val="1"/>
          <w:sz w:val="20"/>
          <w:szCs w:val="21"/>
          <w:lang w:val="en-US" w:eastAsia="zh-CN"/>
        </w:rPr>
        <w:t>磋商</w:t>
      </w:r>
      <w:r>
        <w:rPr>
          <w:rFonts w:hint="eastAsia" w:hAnsi="宋体" w:cs="宋体"/>
          <w:kern w:val="1"/>
          <w:sz w:val="20"/>
          <w:szCs w:val="21"/>
        </w:rPr>
        <w:t>文件、响应文件、澄清表（函）、成交通知书、合同附件均成为合同不可分割的部分。</w:t>
      </w:r>
    </w:p>
    <w:p w14:paraId="664325A7">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（三）合同未尽事宜，由甲、乙、丙双方协商并确认后，作为合同补充，与原合同具有同等法律效力。</w:t>
      </w:r>
    </w:p>
    <w:p w14:paraId="26368600">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（四）合同一经签订，不得擅自变更、中止或终止合同。对确需变更、调整或中止、终止合同的，应按规定履行相应的手续。</w:t>
      </w:r>
    </w:p>
    <w:p w14:paraId="3924AE4B">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（五）本合同按照中华人民共和国的现行法律进行解释。</w:t>
      </w:r>
    </w:p>
    <w:p w14:paraId="61705AA8">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（以下无正文）</w:t>
      </w:r>
    </w:p>
    <w:p w14:paraId="595D1B9C">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甲  方（盖章）                             乙  方（盖章）</w:t>
      </w:r>
    </w:p>
    <w:p w14:paraId="7FD13D4C">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单位名称：                                 单位名称：</w:t>
      </w:r>
    </w:p>
    <w:p w14:paraId="6500AF3E">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地  址：                                   地  址：</w:t>
      </w:r>
    </w:p>
    <w:p w14:paraId="408CD4F9">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法定代表人                                 法定代表人</w:t>
      </w:r>
    </w:p>
    <w:p w14:paraId="10B2CCC9">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或授权委托人（签字或盖章）：               或授权委托人（签字或盖章）：</w:t>
      </w:r>
    </w:p>
    <w:p w14:paraId="7BBF6B41">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 xml:space="preserve">                                           开户银行：</w:t>
      </w:r>
    </w:p>
    <w:p w14:paraId="795BDF35">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 xml:space="preserve">                                           账  号：       </w:t>
      </w:r>
    </w:p>
    <w:p w14:paraId="2EB3F530">
      <w:pPr>
        <w:tabs>
          <w:tab w:val="left" w:pos="480"/>
        </w:tabs>
        <w:spacing w:line="360" w:lineRule="auto"/>
        <w:ind w:firstLine="420"/>
        <w:rPr>
          <w:rFonts w:hint="eastAsia" w:hAnsi="宋体" w:cs="宋体"/>
          <w:kern w:val="1"/>
          <w:sz w:val="20"/>
          <w:szCs w:val="21"/>
        </w:rPr>
      </w:pPr>
      <w:r>
        <w:rPr>
          <w:rFonts w:hint="eastAsia" w:hAnsi="宋体" w:cs="宋体"/>
          <w:kern w:val="1"/>
          <w:sz w:val="20"/>
          <w:szCs w:val="21"/>
        </w:rPr>
        <w:t>联系电话：                                 联系电话：</w:t>
      </w:r>
    </w:p>
    <w:p w14:paraId="3733CFFD">
      <w:pPr>
        <w:spacing w:before="156" w:beforeLines="50" w:after="156" w:afterLines="50" w:line="360" w:lineRule="auto"/>
        <w:ind w:firstLine="400" w:firstLineChars="200"/>
        <w:jc w:val="left"/>
      </w:pPr>
      <w:r>
        <w:rPr>
          <w:rFonts w:hint="eastAsia" w:hAnsi="宋体" w:cs="宋体"/>
          <w:bCs/>
          <w:kern w:val="1"/>
          <w:sz w:val="20"/>
          <w:szCs w:val="18"/>
        </w:rPr>
        <w:t xml:space="preserve">签订日期：     年    月      日        </w:t>
      </w:r>
      <w:r>
        <w:rPr>
          <w:rFonts w:hint="eastAsia" w:hAnsi="宋体" w:cs="宋体"/>
          <w:bCs/>
          <w:kern w:val="1"/>
          <w:sz w:val="20"/>
          <w:szCs w:val="18"/>
          <w:lang w:val="en-US" w:eastAsia="zh-CN"/>
        </w:rPr>
        <w:t xml:space="preserve">   </w:t>
      </w:r>
      <w:r>
        <w:rPr>
          <w:rFonts w:hint="eastAsia" w:hAnsi="宋体" w:cs="宋体"/>
          <w:bCs/>
          <w:kern w:val="1"/>
          <w:sz w:val="20"/>
          <w:szCs w:val="18"/>
        </w:rPr>
        <w:t xml:space="preserve">  签订日期：     年    月   日</w:t>
      </w:r>
    </w:p>
    <w:p w14:paraId="759BACF7"/>
    <w:p w14:paraId="154E90E9">
      <w:bookmarkStart w:id="22" w:name="_GoBack"/>
    </w:p>
    <w:bookmarkEnd w:id="22"/>
    <w:sectPr>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A989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DDC369B">
                          <w:pPr>
                            <w:pStyle w:val="4"/>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SbC86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KUmwvOgIAAHEEAAAOAAAAAAAAAAEAIAAAAB8BAABkcnMvZTJvRG9j&#10;LnhtbFBLBQYAAAAABgAGAFkBAADLBQAAAAA=&#10;">
              <v:fill on="f" focussize="0,0"/>
              <v:stroke on="f" weight="0.5pt"/>
              <v:imagedata o:title=""/>
              <o:lock v:ext="edit" aspectratio="f"/>
              <v:textbox inset="0mm,0mm,0mm,0mm" style="mso-fit-shape-to-text:t;">
                <w:txbxContent>
                  <w:p w14:paraId="2DDC369B">
                    <w:pPr>
                      <w:pStyle w:val="4"/>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AAF05"/>
    <w:multiLevelType w:val="singleLevel"/>
    <w:tmpl w:val="9D7AAF05"/>
    <w:lvl w:ilvl="0" w:tentative="0">
      <w:start w:val="2"/>
      <w:numFmt w:val="chineseCounting"/>
      <w:suff w:val="nothing"/>
      <w:lvlText w:val="%1、"/>
      <w:lvlJc w:val="left"/>
      <w:rPr>
        <w:rFonts w:hint="eastAsia"/>
      </w:rPr>
    </w:lvl>
  </w:abstractNum>
  <w:abstractNum w:abstractNumId="1">
    <w:nsid w:val="30D38FA9"/>
    <w:multiLevelType w:val="singleLevel"/>
    <w:tmpl w:val="30D38FA9"/>
    <w:lvl w:ilvl="0" w:tentative="0">
      <w:start w:val="1"/>
      <w:numFmt w:val="chineseCounting"/>
      <w:suff w:val="nothing"/>
      <w:lvlText w:val="（%1）"/>
      <w:lvlJc w:val="left"/>
      <w:pPr>
        <w:ind w:left="33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63895"/>
    <w:rsid w:val="73BC3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qFormat/>
    <w:uiPriority w:val="99"/>
    <w:pPr>
      <w:widowControl w:val="0"/>
      <w:spacing w:line="324" w:lineRule="auto"/>
      <w:jc w:val="both"/>
    </w:pPr>
    <w:rPr>
      <w:rFonts w:ascii="宋体" w:hAnsi="Courier New" w:eastAsia="仿宋" w:cs="Times New Roman"/>
      <w:kern w:val="2"/>
      <w:sz w:val="32"/>
      <w:szCs w:val="21"/>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8">
    <w:name w:val="样式 10 磅"/>
    <w:qFormat/>
    <w:uiPriority w:val="0"/>
    <w:pPr>
      <w:widowControl w:val="0"/>
      <w:jc w:val="both"/>
    </w:pPr>
    <w:rPr>
      <w:rFonts w:ascii="宋体" w:hAnsi="宋体" w:eastAsia="Times New Roman"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5187</Words>
  <Characters>5342</Characters>
  <Lines>0</Lines>
  <Paragraphs>0</Paragraphs>
  <TotalTime>1</TotalTime>
  <ScaleCrop>false</ScaleCrop>
  <LinksUpToDate>false</LinksUpToDate>
  <CharactersWithSpaces>5926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2025-07-21T11:11:00Z</dcterms:created>
  <dc:creator>A</dc:creator>
  <cp:lastModifiedBy>崔艳婷</cp:lastModifiedBy>
  <dcterms:modified xsi:type="dcterms:W3CDTF">2025-07-24T02:32:26Z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eyJoZGlkIjoiYmE3Y2M4NWIwOTEyY2VmNWNhMDY4ZTcyNWM4ZGE3Y2IiLCJ1c2VySWQiOiIzNzE4NzY3NzQifQ==</vt:lpwstr>
  </property>
  <property fmtid="{D5CDD505-2E9C-101B-9397-08002B2CF9AE}" pid="4" name="ICV">
    <vt:lpwstr>24353587DEC348D7BB72F6A23C65B16A_12</vt:lpwstr>
  </property>
</Properties>
</file>