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DAB9B4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根据评审条款响应（编制页码）</w:t>
      </w:r>
    </w:p>
    <w:p w14:paraId="3FAFADA0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51BFE1DC"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设备设施及辅助器材</w:t>
      </w:r>
    </w:p>
    <w:p w14:paraId="3F2B07EE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E76258"/>
    <w:rsid w:val="6B8472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2025-07-17T09:25:23Z</dcterms:created>
  <dc:creator>Administrator</dc:creator>
  <cp:lastModifiedBy>爱悦儿</cp:lastModifiedBy>
  <dcterms:modified xsi:type="dcterms:W3CDTF">2025-07-17T09:50:40Z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eyJoZGlkIjoiNjJjMjE4MGY0MjEyNTNmNTEyMDhlMTk3ZWY5NmY2OTciLCJ1c2VySWQiOiI3MDgzMzI2ODgifQ==</vt:lpwstr>
  </property>
  <property fmtid="{D5CDD505-2E9C-101B-9397-08002B2CF9AE}" pid="4" name="ICV">
    <vt:lpwstr>D1FFEF5723BD4E9A984A4512719BF314_13</vt:lpwstr>
  </property>
</Properties>
</file>