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A214B">
      <w:pPr>
        <w:pStyle w:val="3"/>
        <w:rPr>
          <w:color w:val="000000"/>
        </w:rPr>
      </w:pPr>
      <w:r>
        <w:rPr>
          <w:rFonts w:hint="eastAsia"/>
          <w:color w:val="000000"/>
        </w:rPr>
        <w:t>供应商业绩一览表</w:t>
      </w:r>
    </w:p>
    <w:p w14:paraId="704843DE">
      <w:pPr>
        <w:rPr>
          <w:rFonts w:ascii="宋体" w:hAnsi="宋体" w:cs="宋体"/>
          <w:color w:val="000000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6A053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7DBEE8AF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4BFF912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4A4F5A2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217E01D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1F58010A"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2E836B15">
            <w:pPr>
              <w:spacing w:line="400" w:lineRule="exact"/>
              <w:ind w:left="212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743014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 w14:paraId="6FCAF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C1F716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49F210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7493DC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7CE4BA2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85" w:type="dxa"/>
            <w:noWrap w:val="0"/>
            <w:vAlign w:val="center"/>
          </w:tcPr>
          <w:p w14:paraId="34ADD9C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867C04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4BC3064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DBF2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3C28617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697F09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D71A79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191677A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4A71043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ACCF3E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197330F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79508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50A6393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BF1A02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53E4448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0AF37B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2AA8C94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2F240A8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43A887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4139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1BF5FE4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39E2AE5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76B6FBB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425D46B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64377E6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F07E19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A5213B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57A07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18E3A1B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CD70F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73974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D26D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234B6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636C7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56261187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137D2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6F832B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FA0C2A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0AFE32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F3B87D4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31165686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75E4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3FD75746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160BF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2202EAD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1A4C2E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3BC50E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82A698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2D88BEA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26C3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FDFE3D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3893307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供应商以上业绩（仅限于供应商自己实施的）需提供采购合同复印件加盖公章。按照详细评审标准要求提供</w:t>
      </w:r>
    </w:p>
    <w:p w14:paraId="4E8E63F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</w:p>
    <w:p w14:paraId="0AA5CC87"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 w14:paraId="4049C6F7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 w14:paraId="5DE028B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2402659">
      <w:pPr>
        <w:ind w:firstLine="480" w:firstLineChars="200"/>
      </w:pPr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C601CE4"/>
    <w:rsid w:val="0C601CE4"/>
    <w:rsid w:val="17373649"/>
    <w:rsid w:val="2B664A1F"/>
    <w:rsid w:val="45A30EBA"/>
    <w:rsid w:val="7C70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161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十五</cp:lastModifiedBy>
  <dcterms:modified xsi:type="dcterms:W3CDTF">2025-05-08T02:50:45Z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87B68A2AC2334FB0B1148FE70BA4D1FD_11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