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67173">
      <w:pPr>
        <w:spacing w:line="360" w:lineRule="exact"/>
        <w:jc w:val="center"/>
        <w:outlineLvl w:val="1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施工</w:t>
      </w:r>
      <w:r>
        <w:rPr>
          <w:rFonts w:hint="eastAsia" w:ascii="宋体" w:hAnsi="宋体"/>
          <w:b/>
          <w:bCs/>
          <w:sz w:val="28"/>
          <w:szCs w:val="28"/>
        </w:rPr>
        <w:t>方案</w:t>
      </w:r>
    </w:p>
    <w:p w14:paraId="36A53743">
      <w:pPr>
        <w:tabs>
          <w:tab w:val="left" w:pos="3517"/>
        </w:tabs>
        <w:spacing w:line="520" w:lineRule="exact"/>
        <w:ind w:firstLine="480"/>
        <w:jc w:val="left"/>
        <w:rPr>
          <w:rFonts w:hint="eastAsia" w:ascii="宋体" w:hAnsi="宋体" w:cs="宋体"/>
          <w:bCs/>
          <w:sz w:val="24"/>
        </w:rPr>
      </w:pPr>
    </w:p>
    <w:p w14:paraId="08FC692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供应商根据赋分表内容和顺序编制</w:t>
      </w:r>
      <w:r>
        <w:rPr>
          <w:rFonts w:hint="eastAsia" w:ascii="宋体" w:hAnsi="宋体" w:cs="宋体"/>
          <w:sz w:val="24"/>
          <w:lang w:val="en-US" w:eastAsia="zh-CN"/>
        </w:rPr>
        <w:t>服务</w:t>
      </w:r>
      <w:r>
        <w:rPr>
          <w:rFonts w:hint="eastAsia" w:ascii="宋体" w:hAnsi="宋体" w:cs="宋体"/>
          <w:sz w:val="24"/>
        </w:rPr>
        <w:t>方案，但不限于赋分表所列内容</w:t>
      </w:r>
      <w:r>
        <w:rPr>
          <w:rFonts w:hint="eastAsia" w:ascii="宋体" w:hAnsi="宋体" w:cs="宋体"/>
          <w:b/>
          <w:bCs/>
          <w:sz w:val="24"/>
        </w:rPr>
        <w:t>（证明材料应清晰可辨，否则视为无效）。</w:t>
      </w:r>
    </w:p>
    <w:p w14:paraId="6EADC3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419A160B"/>
    <w:rsid w:val="11D07ACC"/>
    <w:rsid w:val="28E82974"/>
    <w:rsid w:val="419A160B"/>
    <w:rsid w:val="44633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2023-07-24T09:05:00Z</dcterms:created>
  <dc:creator>c</dc:creator>
  <cp:lastModifiedBy>JYZB</cp:lastModifiedBy>
  <dcterms:modified xsi:type="dcterms:W3CDTF">2025-07-18T06:25:56Z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3A898D3A207D4A518BD46C898EEAC3EE_11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