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版本号：SCZD2025-ZB-1456-00120250718001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经开院区零星办公用品采购项目(二次)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SCZD2025-ZB-1456-001</w:t>
      </w:r>
      <w:r>
        <w:br/>
      </w:r>
      <w:r>
        <w:br/>
      </w:r>
      <w:r>
        <w:br/>
      </w:r>
    </w:p>
    <w:p>
      <w:pPr>
        <w:pStyle w:val="null3"/>
        <w:jc w:val="center"/>
        <w:outlineLvl w:val="2"/>
      </w:pPr>
      <w:r>
        <w:rPr>
          <w:rFonts w:ascii="仿宋_GB2312" w:hAnsi="仿宋_GB2312" w:cs="仿宋_GB2312" w:eastAsia="仿宋_GB2312"/>
          <w:sz w:val="28"/>
          <w:b/>
        </w:rPr>
        <w:t>西安市中心医院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西安市中心医院</w:t>
      </w:r>
      <w:r>
        <w:rPr>
          <w:rFonts w:ascii="仿宋_GB2312" w:hAnsi="仿宋_GB2312" w:cs="仿宋_GB2312" w:eastAsia="仿宋_GB2312"/>
        </w:rPr>
        <w:t>委托，拟对</w:t>
      </w:r>
      <w:r>
        <w:rPr>
          <w:rFonts w:ascii="仿宋_GB2312" w:hAnsi="仿宋_GB2312" w:cs="仿宋_GB2312" w:eastAsia="仿宋_GB2312"/>
        </w:rPr>
        <w:t>经开院区零星办公用品采购项目(二次)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SCZD2025-ZB-1456-001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经开院区零星办公用品采购项目(二次)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西安市中心医院经开院区零星办公用品采购项目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供应商在递交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2、法定代表人/单位负责人身份证明书、授权委托书及授权代表在本单位缴纳养老保险证明：法定代表人/单位负责人身份证明书、授权委托书及授权代表在本单位缴纳养老保险证明：（1）法定代表人或单位负责人投标的，应提供法定代表人或单位负责人身份证明；（2）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4、已向采购代理机构获取采购文件：需向采购代理机构获取采购文件，未向采购代理机构获取采购文件的供应商均无资格参加磋商</w:t>
      </w:r>
    </w:p>
    <w:p>
      <w:pPr>
        <w:pStyle w:val="null3"/>
      </w:pPr>
      <w:r>
        <w:rPr>
          <w:rFonts w:ascii="仿宋_GB2312" w:hAnsi="仿宋_GB2312" w:cs="仿宋_GB2312" w:eastAsia="仿宋_GB2312"/>
        </w:rPr>
        <w:t>5、供应商非采购人单位职工及其亲属投资开办或控股的企业不存在利害关系及其他可能影响投标公正性的情形：供应商非采购人单位职工及其亲属投资开办或控股的企业不存在利害关系及其他可能影响投标公正性的情形</w:t>
      </w:r>
    </w:p>
    <w:p>
      <w:pPr>
        <w:pStyle w:val="null3"/>
      </w:pPr>
      <w:r>
        <w:rPr>
          <w:rFonts w:ascii="仿宋_GB2312" w:hAnsi="仿宋_GB2312" w:cs="仿宋_GB2312" w:eastAsia="仿宋_GB2312"/>
        </w:rPr>
        <w:t>6、法律、行政法规规定的其他条件：不存在违反法律法规的情况</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西安市新城区西五路161号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西安市中心医院经办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029-61312515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周乐、罗琳、雷鹏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15009283469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代理服务费收费标准：参照原国家计委计价格〔2002〕1980号文和国家发改委发改办价格〔2003〕857号文的计算方法按标准下浮20%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西安市中心医院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西安市中心医院经开院区零星办公用品采购项目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w:t>
      </w:r>
    </w:p>
    <w:p>
      <w:pPr>
        <w:pStyle w:val="null3"/>
      </w:pPr>
      <w:r>
        <w:rPr>
          <w:rFonts w:ascii="仿宋_GB2312" w:hAnsi="仿宋_GB2312" w:cs="仿宋_GB2312" w:eastAsia="仿宋_GB2312"/>
        </w:rPr>
        <w:t>采购包最高限价（元）: 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经开院区零星办公用品采购项目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标的名称：经开院区零星办公用品采购项目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jc w:val="both"/>
            </w:pPr>
            <w:r>
              <w:rPr>
                <w:rFonts w:ascii="仿宋_GB2312" w:hAnsi="仿宋_GB2312" w:cs="仿宋_GB2312" w:eastAsia="仿宋_GB2312"/>
                <w:sz w:val="28"/>
                <w:b/>
              </w:rPr>
              <w:t>一、项目概况</w:t>
            </w:r>
          </w:p>
          <w:p>
            <w:pPr>
              <w:pStyle w:val="null3"/>
              <w:ind w:firstLine="280"/>
              <w:jc w:val="left"/>
            </w:pPr>
            <w:r>
              <w:rPr>
                <w:rFonts w:ascii="仿宋_GB2312" w:hAnsi="仿宋_GB2312" w:cs="仿宋_GB2312" w:eastAsia="仿宋_GB2312"/>
                <w:sz w:val="28"/>
              </w:rPr>
              <w:t>采购人经开院区零星办公用品采购项目合同已到期，为了不影响医院各科室正常运行，现申请对经开院区零星办公用品采购项目实施招标。</w:t>
            </w:r>
          </w:p>
          <w:p>
            <w:pPr>
              <w:pStyle w:val="null3"/>
              <w:ind w:left="420"/>
              <w:jc w:val="both"/>
            </w:pPr>
            <w:r>
              <w:rPr>
                <w:rFonts w:ascii="仿宋_GB2312" w:hAnsi="仿宋_GB2312" w:cs="仿宋_GB2312" w:eastAsia="仿宋_GB2312"/>
                <w:sz w:val="28"/>
                <w:b/>
              </w:rPr>
              <w:t>二、采购内容（包括采购品目、规格和数量）</w:t>
            </w:r>
          </w:p>
          <w:p>
            <w:pPr>
              <w:pStyle w:val="null3"/>
              <w:jc w:val="both"/>
            </w:pPr>
            <w:r>
              <w:rPr>
                <w:rFonts w:ascii="仿宋_GB2312" w:hAnsi="仿宋_GB2312" w:cs="仿宋_GB2312" w:eastAsia="仿宋_GB2312"/>
                <w:sz w:val="28"/>
                <w:b/>
              </w:rPr>
              <w:t>办公用品货物明细</w:t>
            </w:r>
            <w:r>
              <w:rPr>
                <w:rFonts w:ascii="仿宋_GB2312" w:hAnsi="仿宋_GB2312" w:cs="仿宋_GB2312" w:eastAsia="仿宋_GB2312"/>
                <w:sz w:val="28"/>
                <w:b/>
              </w:rPr>
              <w:t>:</w:t>
            </w:r>
          </w:p>
          <w:tbl>
            <w:tblPr>
              <w:tblInd w:type="dxa" w:w="120"/>
              <w:tblBorders>
                <w:top w:val="none" w:color="000000" w:sz="4"/>
                <w:left w:val="none" w:color="000000" w:sz="4"/>
                <w:bottom w:val="none" w:color="000000" w:sz="4"/>
                <w:right w:val="none" w:color="000000" w:sz="4"/>
                <w:insideH w:val="none"/>
                <w:insideV w:val="none"/>
              </w:tblBorders>
            </w:tblPr>
            <w:tblGrid>
              <w:gridCol w:w="277"/>
              <w:gridCol w:w="333"/>
              <w:gridCol w:w="943"/>
              <w:gridCol w:w="222"/>
              <w:gridCol w:w="555"/>
              <w:gridCol w:w="222"/>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9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型号</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5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最高限价</w:t>
                  </w:r>
                  <w:r>
                    <w:rPr>
                      <w:rFonts w:ascii="仿宋_GB2312" w:hAnsi="仿宋_GB2312" w:cs="仿宋_GB2312" w:eastAsia="仿宋_GB2312"/>
                      <w:sz w:val="24"/>
                      <w:color w:val="000000"/>
                    </w:rPr>
                    <w:t>/</w:t>
                  </w:r>
                  <w:r>
                    <w:rPr>
                      <w:rFonts w:ascii="仿宋_GB2312" w:hAnsi="仿宋_GB2312" w:cs="仿宋_GB2312" w:eastAsia="仿宋_GB2312"/>
                      <w:sz w:val="21"/>
                      <w:color w:val="000000"/>
                    </w:rPr>
                    <w:t>元</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中性笔（核心产品）</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0.5mm 按动 子弹头</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中性笔</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0.5mm 按动 子弹头</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笔身按甲方要求印字</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5"/>
                    <w:jc w:val="both"/>
                  </w:pPr>
                  <w:r>
                    <w:rPr>
                      <w:rFonts w:ascii="仿宋_GB2312" w:hAnsi="仿宋_GB2312" w:cs="仿宋_GB2312" w:eastAsia="仿宋_GB2312"/>
                      <w:sz w:val="21"/>
                      <w:color w:val="000000"/>
                    </w:rPr>
                    <w:t>中性笔替芯</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0.5mm 按动 子弹头</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和中性笔配套</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记号笔</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1mm双头</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圆珠笔</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0.7mm按动</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白板笔</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WB701 易擦 环保</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铅</w:t>
                  </w:r>
                  <w:r>
                    <w:rPr>
                      <w:rFonts w:ascii="仿宋_GB2312" w:hAnsi="仿宋_GB2312" w:cs="仿宋_GB2312" w:eastAsia="仿宋_GB2312"/>
                      <w:sz w:val="19"/>
                    </w:rPr>
                    <w:t xml:space="preserve"> </w:t>
                  </w:r>
                  <w:r>
                    <w:rPr>
                      <w:rFonts w:ascii="仿宋_GB2312" w:hAnsi="仿宋_GB2312" w:cs="仿宋_GB2312" w:eastAsia="仿宋_GB2312"/>
                      <w:sz w:val="21"/>
                      <w:color w:val="000000"/>
                    </w:rPr>
                    <w:t>笔</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HB101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橡</w:t>
                  </w:r>
                  <w:r>
                    <w:rPr>
                      <w:rFonts w:ascii="仿宋_GB2312" w:hAnsi="仿宋_GB2312" w:cs="仿宋_GB2312" w:eastAsia="仿宋_GB2312"/>
                      <w:sz w:val="19"/>
                    </w:rPr>
                    <w:t xml:space="preserve"> </w:t>
                  </w:r>
                  <w:r>
                    <w:rPr>
                      <w:rFonts w:ascii="仿宋_GB2312" w:hAnsi="仿宋_GB2312" w:cs="仿宋_GB2312" w:eastAsia="仿宋_GB2312"/>
                      <w:sz w:val="21"/>
                      <w:color w:val="000000"/>
                    </w:rPr>
                    <w:t>皮</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4B大块</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0.67</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剪</w:t>
                  </w:r>
                  <w:r>
                    <w:rPr>
                      <w:rFonts w:ascii="仿宋_GB2312" w:hAnsi="仿宋_GB2312" w:cs="仿宋_GB2312" w:eastAsia="仿宋_GB2312"/>
                      <w:sz w:val="19"/>
                    </w:rPr>
                    <w:t xml:space="preserve"> </w:t>
                  </w:r>
                  <w:r>
                    <w:rPr>
                      <w:rFonts w:ascii="仿宋_GB2312" w:hAnsi="仿宋_GB2312" w:cs="仿宋_GB2312" w:eastAsia="仿宋_GB2312"/>
                      <w:sz w:val="21"/>
                      <w:color w:val="000000"/>
                    </w:rPr>
                    <w:t>刀</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B2798大手柄 胶套手柄</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9.54</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文件夹</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AB600A 单夹 有插袋</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文件册</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PF60AK A4</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文件盒</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A1249搭扣</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档案袋</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1808 牛皮纸 3CM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拉边袋</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A4 透明</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抽杆夹</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A4  301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板</w:t>
                  </w:r>
                  <w:r>
                    <w:rPr>
                      <w:rFonts w:ascii="仿宋_GB2312" w:hAnsi="仿宋_GB2312" w:cs="仿宋_GB2312" w:eastAsia="仿宋_GB2312"/>
                      <w:sz w:val="19"/>
                    </w:rPr>
                    <w:t xml:space="preserve"> </w:t>
                  </w:r>
                  <w:r>
                    <w:rPr>
                      <w:rFonts w:ascii="仿宋_GB2312" w:hAnsi="仿宋_GB2312" w:cs="仿宋_GB2312" w:eastAsia="仿宋_GB2312"/>
                      <w:sz w:val="21"/>
                      <w:color w:val="000000"/>
                    </w:rPr>
                    <w:t>夹</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A4 书写板</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软抄本</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14×20cm 60页 80克纸</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订书机</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50页 24/6</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订书针</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24/6#</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0.97</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订书机</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100页 23/13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加厚订书针</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回形针</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29mm 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计算器</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837双电源</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胶</w:t>
                  </w:r>
                  <w:r>
                    <w:rPr>
                      <w:rFonts w:ascii="仿宋_GB2312" w:hAnsi="仿宋_GB2312" w:cs="仿宋_GB2312" w:eastAsia="仿宋_GB2312"/>
                      <w:sz w:val="19"/>
                    </w:rPr>
                    <w:t xml:space="preserve"> </w:t>
                  </w:r>
                  <w:r>
                    <w:rPr>
                      <w:rFonts w:ascii="仿宋_GB2312" w:hAnsi="仿宋_GB2312" w:cs="仿宋_GB2312" w:eastAsia="仿宋_GB2312"/>
                      <w:sz w:val="21"/>
                      <w:color w:val="000000"/>
                    </w:rPr>
                    <w:t>水</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789 刷头</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浆</w:t>
                  </w:r>
                  <w:r>
                    <w:rPr>
                      <w:rFonts w:ascii="仿宋_GB2312" w:hAnsi="仿宋_GB2312" w:cs="仿宋_GB2312" w:eastAsia="仿宋_GB2312"/>
                      <w:sz w:val="19"/>
                    </w:rPr>
                    <w:t xml:space="preserve"> </w:t>
                  </w:r>
                  <w:r>
                    <w:rPr>
                      <w:rFonts w:ascii="仿宋_GB2312" w:hAnsi="仿宋_GB2312" w:cs="仿宋_GB2312" w:eastAsia="仿宋_GB2312"/>
                      <w:sz w:val="21"/>
                      <w:color w:val="000000"/>
                    </w:rPr>
                    <w:t>糊</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500克 瓶装</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快干印台</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B3720快干</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印</w:t>
                  </w:r>
                  <w:r>
                    <w:rPr>
                      <w:rFonts w:ascii="仿宋_GB2312" w:hAnsi="仿宋_GB2312" w:cs="仿宋_GB2312" w:eastAsia="仿宋_GB2312"/>
                      <w:sz w:val="19"/>
                    </w:rPr>
                    <w:t xml:space="preserve"> </w:t>
                  </w:r>
                  <w:r>
                    <w:rPr>
                      <w:rFonts w:ascii="仿宋_GB2312" w:hAnsi="仿宋_GB2312" w:cs="仿宋_GB2312" w:eastAsia="仿宋_GB2312"/>
                      <w:sz w:val="21"/>
                      <w:color w:val="000000"/>
                    </w:rPr>
                    <w:t>油</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40ml 快干</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4.59</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w:t>
                  </w:r>
                  <w:r>
                    <w:rPr>
                      <w:rFonts w:ascii="仿宋_GB2312" w:hAnsi="仿宋_GB2312" w:cs="仿宋_GB2312" w:eastAsia="仿宋_GB2312"/>
                      <w:sz w:val="19"/>
                    </w:rPr>
                    <w:t xml:space="preserve"> </w:t>
                  </w:r>
                  <w:r>
                    <w:rPr>
                      <w:rFonts w:ascii="仿宋_GB2312" w:hAnsi="仿宋_GB2312" w:cs="仿宋_GB2312" w:eastAsia="仿宋_GB2312"/>
                      <w:sz w:val="21"/>
                      <w:color w:val="000000"/>
                    </w:rPr>
                    <w:t>池</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1号碱性</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池</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5号 4代聚能环</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池</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7号4代聚能环</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电蚊器</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拖线式</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8.36</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电蚊器片</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无味</w:t>
                  </w:r>
                  <w:r>
                    <w:rPr>
                      <w:rFonts w:ascii="仿宋_GB2312" w:hAnsi="仿宋_GB2312" w:cs="仿宋_GB2312" w:eastAsia="仿宋_GB2312"/>
                      <w:sz w:val="21"/>
                      <w:color w:val="000000"/>
                    </w:rPr>
                    <w:t>30片装</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9.79</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暖水瓶</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w:t>
                  </w:r>
                  <w:r>
                    <w:rPr>
                      <w:rFonts w:ascii="仿宋_GB2312" w:hAnsi="仿宋_GB2312" w:cs="仿宋_GB2312" w:eastAsia="仿宋_GB2312"/>
                      <w:sz w:val="21"/>
                      <w:color w:val="000000"/>
                    </w:rPr>
                    <w:t>3.2L</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塑料储物箱</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600×420×370MM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塑料储物箱</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550×405×325MM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去污粉</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350g</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塑料笤帚</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HS-03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拖</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把</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纯棉长拖把</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8.67</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桶</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40*41CM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桶</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20*22CM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3.57</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拖把桶</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塑料</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盆</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38CM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洗衣粉</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210-260G无磷</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2.86</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肥</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皂</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196G</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3.57</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固体胶</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21G</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宽胶带</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≥48mm *60Y</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7.14</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双面胶</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≥10mm *10Y</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粘</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钩</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免钉强力</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0.77</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一次性口杯</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300克纸杯纸淋膜</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印有西安市中心医院字样</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擦手纸</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单层</w:t>
                  </w:r>
                  <w:r>
                    <w:rPr>
                      <w:rFonts w:ascii="仿宋_GB2312" w:hAnsi="仿宋_GB2312" w:cs="仿宋_GB2312" w:eastAsia="仿宋_GB2312"/>
                      <w:sz w:val="21"/>
                      <w:color w:val="000000"/>
                    </w:rPr>
                    <w:t>200张，全包225*230mm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7.44</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B超纸</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双层</w:t>
                  </w:r>
                  <w:r>
                    <w:rPr>
                      <w:rFonts w:ascii="仿宋_GB2312" w:hAnsi="仿宋_GB2312" w:cs="仿宋_GB2312" w:eastAsia="仿宋_GB2312"/>
                      <w:sz w:val="21"/>
                      <w:color w:val="000000"/>
                    </w:rPr>
                    <w:t>400±5%层，压花165*215mm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抽</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纸</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2层196*188mm</w:t>
                  </w:r>
                </w:p>
                <w:p>
                  <w:pPr>
                    <w:pStyle w:val="null3"/>
                    <w:jc w:val="center"/>
                  </w:pPr>
                  <w:r>
                    <w:rPr>
                      <w:rFonts w:ascii="仿宋_GB2312" w:hAnsi="仿宋_GB2312" w:cs="仿宋_GB2312" w:eastAsia="仿宋_GB2312"/>
                      <w:sz w:val="21"/>
                      <w:color w:val="000000"/>
                    </w:rPr>
                    <w:t>400张</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卫生纸</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1400克，12卷</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垃圾袋</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黑色</w:t>
                  </w:r>
                  <w:r>
                    <w:rPr>
                      <w:rFonts w:ascii="仿宋_GB2312" w:hAnsi="仿宋_GB2312" w:cs="仿宋_GB2312" w:eastAsia="仿宋_GB2312"/>
                      <w:sz w:val="21"/>
                      <w:color w:val="000000"/>
                    </w:rPr>
                    <w:t>50*60背心式</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表</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电子石英钟</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指甲刀</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大号</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3.57</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纸</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篓</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商用</w:t>
                  </w:r>
                  <w:r>
                    <w:rPr>
                      <w:rFonts w:ascii="仿宋_GB2312" w:hAnsi="仿宋_GB2312" w:cs="仿宋_GB2312" w:eastAsia="仿宋_GB2312"/>
                      <w:sz w:val="21"/>
                      <w:color w:val="000000"/>
                    </w:rPr>
                    <w:t>27*25CM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3.57</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灭害灵</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无味</w:t>
                  </w:r>
                  <w:r>
                    <w:rPr>
                      <w:rFonts w:ascii="仿宋_GB2312" w:hAnsi="仿宋_GB2312" w:cs="仿宋_GB2312" w:eastAsia="仿宋_GB2312"/>
                      <w:sz w:val="21"/>
                      <w:color w:val="000000"/>
                    </w:rPr>
                    <w:t>600ML</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长尾夹</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25mm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医废垃圾桶</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240L带轮拖挂</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医废垃圾桶</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120L带轮拖挂</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医废垃圾桶</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60L脚踏</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小手电筒</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可充电</w:t>
                  </w:r>
                  <w:r>
                    <w:rPr>
                      <w:rFonts w:ascii="仿宋_GB2312" w:hAnsi="仿宋_GB2312" w:cs="仿宋_GB2312" w:eastAsia="仿宋_GB2312"/>
                      <w:sz w:val="21"/>
                      <w:color w:val="000000"/>
                    </w:rPr>
                    <w:t>1w锂电池</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喷</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壶</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 ML</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夹烟头杆</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75CM不锈钢</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擦手纸盒</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透明，两种安装</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手动皂液盒</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 ml</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抽纸盒</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仿皮</w:t>
                  </w:r>
                  <w:r>
                    <w:rPr>
                      <w:rFonts w:ascii="仿宋_GB2312" w:hAnsi="仿宋_GB2312" w:cs="仿宋_GB2312" w:eastAsia="仿宋_GB2312"/>
                      <w:sz w:val="21"/>
                      <w:color w:val="000000"/>
                    </w:rPr>
                    <w:t>280*155mm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抽纸</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3层402张 190*188mm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蓝墨水</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50ML</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小日历</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彩色印刷</w:t>
                  </w:r>
                  <w:r>
                    <w:rPr>
                      <w:rFonts w:ascii="仿宋_GB2312" w:hAnsi="仿宋_GB2312" w:cs="仿宋_GB2312" w:eastAsia="仿宋_GB2312"/>
                      <w:sz w:val="21"/>
                      <w:color w:val="000000"/>
                    </w:rPr>
                    <w:t>48K</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3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珍宝纸</w:t>
                  </w:r>
                </w:p>
              </w:tc>
              <w:tc>
                <w:tcPr>
                  <w:tcW w:type="dxa" w:w="9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3层700克/卷，单层定量大于14.5克/平方米，92*115mm/节</w:t>
                  </w:r>
                </w:p>
              </w:tc>
              <w:tc>
                <w:tcPr>
                  <w:tcW w:type="dxa" w:w="2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vMerge/>
                  <w:tcBorders>
                    <w:top w:val="none" w:color="000000" w:sz="4"/>
                    <w:left w:val="single" w:color="000000" w:sz="4"/>
                    <w:bottom w:val="single" w:color="000000" w:sz="4"/>
                    <w:right w:val="single" w:color="000000" w:sz="4"/>
                  </w:tcBorders>
                </w:tcPr>
                <w:p/>
              </w:tc>
              <w:tc>
                <w:tcPr>
                  <w:tcW w:type="dxa" w:w="333"/>
                  <w:vMerge/>
                  <w:tcBorders>
                    <w:top w:val="none" w:color="000000" w:sz="4"/>
                    <w:left w:val="none" w:color="000000" w:sz="4"/>
                    <w:bottom w:val="single" w:color="000000" w:sz="4"/>
                    <w:right w:val="single" w:color="000000" w:sz="4"/>
                  </w:tcBorders>
                </w:tcPr>
                <w:p/>
              </w:tc>
              <w:tc>
                <w:tcPr>
                  <w:tcW w:type="dxa" w:w="943"/>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555"/>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r>
            <w:tr>
              <w:tc>
                <w:tcPr>
                  <w:tcW w:type="dxa" w:w="277"/>
                  <w:vMerge/>
                  <w:tcBorders>
                    <w:top w:val="none" w:color="000000" w:sz="4"/>
                    <w:left w:val="single" w:color="000000" w:sz="4"/>
                    <w:bottom w:val="single" w:color="000000" w:sz="4"/>
                    <w:right w:val="single" w:color="000000" w:sz="4"/>
                  </w:tcBorders>
                </w:tcPr>
                <w:p/>
              </w:tc>
              <w:tc>
                <w:tcPr>
                  <w:tcW w:type="dxa" w:w="333"/>
                  <w:vMerge/>
                  <w:tcBorders>
                    <w:top w:val="none" w:color="000000" w:sz="4"/>
                    <w:left w:val="none" w:color="000000" w:sz="4"/>
                    <w:bottom w:val="single" w:color="000000" w:sz="4"/>
                    <w:right w:val="single" w:color="000000" w:sz="4"/>
                  </w:tcBorders>
                </w:tcPr>
                <w:p/>
              </w:tc>
              <w:tc>
                <w:tcPr>
                  <w:tcW w:type="dxa" w:w="943"/>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555"/>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r>
            <w:tr>
              <w:tc>
                <w:tcPr>
                  <w:tcW w:type="dxa" w:w="277"/>
                  <w:vMerge/>
                  <w:tcBorders>
                    <w:top w:val="none" w:color="000000" w:sz="4"/>
                    <w:left w:val="single" w:color="000000" w:sz="4"/>
                    <w:bottom w:val="single" w:color="000000" w:sz="4"/>
                    <w:right w:val="single" w:color="000000" w:sz="4"/>
                  </w:tcBorders>
                </w:tcPr>
                <w:p/>
              </w:tc>
              <w:tc>
                <w:tcPr>
                  <w:tcW w:type="dxa" w:w="333"/>
                  <w:vMerge/>
                  <w:tcBorders>
                    <w:top w:val="none" w:color="000000" w:sz="4"/>
                    <w:left w:val="none" w:color="000000" w:sz="4"/>
                    <w:bottom w:val="single" w:color="000000" w:sz="4"/>
                    <w:right w:val="single" w:color="000000" w:sz="4"/>
                  </w:tcBorders>
                </w:tcPr>
                <w:p/>
              </w:tc>
              <w:tc>
                <w:tcPr>
                  <w:tcW w:type="dxa" w:w="943"/>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555"/>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手提公文包</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防雨布</w:t>
                  </w:r>
                  <w:r>
                    <w:rPr>
                      <w:rFonts w:ascii="仿宋_GB2312" w:hAnsi="仿宋_GB2312" w:cs="仿宋_GB2312" w:eastAsia="仿宋_GB2312"/>
                      <w:sz w:val="21"/>
                      <w:color w:val="000000"/>
                    </w:rPr>
                    <w:t>8005，</w:t>
                  </w:r>
                </w:p>
                <w:p>
                  <w:pPr>
                    <w:pStyle w:val="null3"/>
                    <w:jc w:val="center"/>
                  </w:pPr>
                  <w:r>
                    <w:rPr>
                      <w:rFonts w:ascii="仿宋_GB2312" w:hAnsi="仿宋_GB2312" w:cs="仿宋_GB2312" w:eastAsia="仿宋_GB2312"/>
                      <w:sz w:val="21"/>
                      <w:color w:val="000000"/>
                    </w:rPr>
                    <w:t>尼龙拉链</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3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白板</w:t>
                  </w:r>
                </w:p>
              </w:tc>
              <w:tc>
                <w:tcPr>
                  <w:tcW w:type="dxa" w:w="9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200*120CM，双面， 金属包边</w:t>
                  </w:r>
                </w:p>
              </w:tc>
              <w:tc>
                <w:tcPr>
                  <w:tcW w:type="dxa" w:w="2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276</w:t>
                  </w:r>
                </w:p>
              </w:tc>
              <w:tc>
                <w:tcPr>
                  <w:tcW w:type="dxa" w:w="2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vMerge/>
                  <w:tcBorders>
                    <w:top w:val="none" w:color="000000" w:sz="4"/>
                    <w:left w:val="single" w:color="000000" w:sz="4"/>
                    <w:bottom w:val="single" w:color="000000" w:sz="4"/>
                    <w:right w:val="single" w:color="000000" w:sz="4"/>
                  </w:tcBorders>
                </w:tcPr>
                <w:p/>
              </w:tc>
              <w:tc>
                <w:tcPr>
                  <w:tcW w:type="dxa" w:w="333"/>
                  <w:vMerge/>
                  <w:tcBorders>
                    <w:top w:val="none" w:color="000000" w:sz="4"/>
                    <w:left w:val="none" w:color="000000" w:sz="4"/>
                    <w:bottom w:val="single" w:color="000000" w:sz="4"/>
                    <w:right w:val="single" w:color="000000" w:sz="4"/>
                  </w:tcBorders>
                </w:tcPr>
                <w:p/>
              </w:tc>
              <w:tc>
                <w:tcPr>
                  <w:tcW w:type="dxa" w:w="943"/>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555"/>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r>
            <w:tr>
              <w:tc>
                <w:tcPr>
                  <w:tcW w:type="dxa" w:w="2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3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白板</w:t>
                  </w:r>
                </w:p>
              </w:tc>
              <w:tc>
                <w:tcPr>
                  <w:tcW w:type="dxa" w:w="9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90*60CM，双面，  金属包边</w:t>
                  </w:r>
                </w:p>
              </w:tc>
              <w:tc>
                <w:tcPr>
                  <w:tcW w:type="dxa" w:w="2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2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vMerge/>
                  <w:tcBorders>
                    <w:top w:val="none" w:color="000000" w:sz="4"/>
                    <w:left w:val="single" w:color="000000" w:sz="4"/>
                    <w:bottom w:val="single" w:color="000000" w:sz="4"/>
                    <w:right w:val="single" w:color="000000" w:sz="4"/>
                  </w:tcBorders>
                </w:tcPr>
                <w:p/>
              </w:tc>
              <w:tc>
                <w:tcPr>
                  <w:tcW w:type="dxa" w:w="333"/>
                  <w:vMerge/>
                  <w:tcBorders>
                    <w:top w:val="none" w:color="000000" w:sz="4"/>
                    <w:left w:val="none" w:color="000000" w:sz="4"/>
                    <w:bottom w:val="single" w:color="000000" w:sz="4"/>
                    <w:right w:val="single" w:color="000000" w:sz="4"/>
                  </w:tcBorders>
                </w:tcPr>
                <w:p/>
              </w:tc>
              <w:tc>
                <w:tcPr>
                  <w:tcW w:type="dxa" w:w="943"/>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c>
                <w:tcPr>
                  <w:tcW w:type="dxa" w:w="555"/>
                  <w:vMerge/>
                  <w:tcBorders>
                    <w:top w:val="none" w:color="000000" w:sz="4"/>
                    <w:left w:val="none" w:color="000000" w:sz="4"/>
                    <w:bottom w:val="single" w:color="000000" w:sz="4"/>
                    <w:right w:val="single" w:color="000000" w:sz="4"/>
                  </w:tcBorders>
                </w:tcPr>
                <w:p/>
              </w:tc>
              <w:tc>
                <w:tcPr>
                  <w:tcW w:type="dxa" w:w="222"/>
                  <w:vMerge/>
                  <w:tcBorders>
                    <w:top w:val="none" w:color="000000" w:sz="4"/>
                    <w:left w:val="none" w:color="000000" w:sz="4"/>
                    <w:bottom w:val="single" w:color="000000" w:sz="4"/>
                    <w:right w:val="single" w:color="000000" w:sz="4"/>
                  </w:tcBorders>
                </w:tc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一次性口杯</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300g复合纸铝膜内层</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铆管</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YJ-50WII</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垫片</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YJ-50WII</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中性笔</w:t>
                  </w:r>
                </w:p>
              </w:tc>
              <w:tc>
                <w:tcPr>
                  <w:tcW w:type="dxa" w:w="94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r>
                    <w:rPr>
                      <w:rFonts w:ascii="仿宋_GB2312" w:hAnsi="仿宋_GB2312" w:cs="仿宋_GB2312" w:eastAsia="仿宋_GB2312"/>
                      <w:sz w:val="21"/>
                      <w:color w:val="000000"/>
                    </w:rPr>
                    <w:t>MM 子弹头</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33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加厚订书机</w:t>
                  </w:r>
                </w:p>
              </w:tc>
              <w:tc>
                <w:tcPr>
                  <w:tcW w:type="dxa" w:w="9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200页 23/23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156</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加厚订书针</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33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加厚订书针</w:t>
                  </w:r>
                </w:p>
              </w:tc>
              <w:tc>
                <w:tcPr>
                  <w:tcW w:type="dxa" w:w="94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23/13#</w:t>
                  </w:r>
                </w:p>
              </w:tc>
              <w:tc>
                <w:tcPr>
                  <w:tcW w:type="dxa" w:w="22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光敏印油</w:t>
                  </w:r>
                </w:p>
              </w:tc>
              <w:tc>
                <w:tcPr>
                  <w:tcW w:type="dxa" w:w="9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10ML</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纸质档案盒</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8CM无酸纸</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纸质档案盒</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5CM无酸纸</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按扣袋</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A4 透明</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33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装订垫片</w:t>
                  </w:r>
                </w:p>
              </w:tc>
              <w:tc>
                <w:tcPr>
                  <w:tcW w:type="dxa" w:w="94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财务凭证</w:t>
                  </w:r>
                  <w:r>
                    <w:rPr>
                      <w:rFonts w:ascii="仿宋_GB2312" w:hAnsi="仿宋_GB2312" w:cs="仿宋_GB2312" w:eastAsia="仿宋_GB2312"/>
                      <w:sz w:val="21"/>
                      <w:color w:val="000000"/>
                    </w:rPr>
                    <w:t>2MM*14CM</w:t>
                  </w:r>
                </w:p>
              </w:tc>
              <w:tc>
                <w:tcPr>
                  <w:tcW w:type="dxa" w:w="22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5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胶片</w:t>
                  </w:r>
                </w:p>
              </w:tc>
              <w:tc>
                <w:tcPr>
                  <w:tcW w:type="dxa" w:w="9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8丝A4 100张/盒</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5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夹条</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5MM  100个/盒</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皮面本</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16K，120页</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易事贴</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76*76MM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水桶</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整理箱</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80CM 带轮</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整理箱</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65CM 带轮</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洗手液</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3.78kg</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9V</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白板</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80*120CM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136</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白板</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100*2000CM</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洗发沐浴露</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300ML</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奶瓶清洗剂</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320g</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硅胶安抚奶嘴</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2599 环保</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婴儿纸尿裤</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干爽型</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特种铅笔</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适用玻璃、陶瓷等</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7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合计</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2610.78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投标商报价不得超出该单项的限价</w:t>
                  </w:r>
                </w:p>
              </w:tc>
            </w:tr>
          </w:tbl>
          <w:p>
            <w:pPr>
              <w:pStyle w:val="null3"/>
              <w:jc w:val="both"/>
            </w:pPr>
            <w:r>
              <w:rPr>
                <w:rFonts w:ascii="仿宋_GB2312" w:hAnsi="仿宋_GB2312" w:cs="仿宋_GB2312" w:eastAsia="仿宋_GB2312"/>
                <w:sz w:val="28"/>
                <w:b/>
              </w:rPr>
              <w:t>三、技术要求（包括对产品的认证、检验报告等）</w:t>
            </w:r>
          </w:p>
          <w:p>
            <w:pPr>
              <w:pStyle w:val="null3"/>
              <w:jc w:val="left"/>
            </w:pPr>
            <w:r>
              <w:rPr>
                <w:rFonts w:ascii="仿宋_GB2312" w:hAnsi="仿宋_GB2312" w:cs="仿宋_GB2312" w:eastAsia="仿宋_GB2312"/>
                <w:sz w:val="28"/>
              </w:rPr>
              <w:t>（一）外观质量</w:t>
            </w:r>
          </w:p>
          <w:p>
            <w:pPr>
              <w:pStyle w:val="null3"/>
              <w:ind w:firstLine="280"/>
              <w:jc w:val="left"/>
            </w:pPr>
            <w:r>
              <w:rPr>
                <w:rFonts w:ascii="仿宋_GB2312" w:hAnsi="仿宋_GB2312" w:cs="仿宋_GB2312" w:eastAsia="仿宋_GB2312"/>
                <w:sz w:val="28"/>
              </w:rPr>
              <w:t>1.办公用品表面应平整、光滑，无明显划痕、凹陷、变形等缺陷。</w:t>
            </w:r>
          </w:p>
          <w:p>
            <w:pPr>
              <w:pStyle w:val="null3"/>
              <w:ind w:firstLine="280"/>
              <w:jc w:val="left"/>
            </w:pPr>
            <w:r>
              <w:rPr>
                <w:rFonts w:ascii="仿宋_GB2312" w:hAnsi="仿宋_GB2312" w:cs="仿宋_GB2312" w:eastAsia="仿宋_GB2312"/>
                <w:sz w:val="28"/>
              </w:rPr>
              <w:t>2.颜色应均匀一致，无明显色差。</w:t>
            </w:r>
          </w:p>
          <w:p>
            <w:pPr>
              <w:pStyle w:val="null3"/>
              <w:ind w:firstLine="280"/>
              <w:jc w:val="left"/>
            </w:pPr>
            <w:r>
              <w:rPr>
                <w:rFonts w:ascii="仿宋_GB2312" w:hAnsi="仿宋_GB2312" w:cs="仿宋_GB2312" w:eastAsia="仿宋_GB2312"/>
                <w:sz w:val="28"/>
              </w:rPr>
              <w:t>3.印刷图案和文字应清晰、完整，无模糊、重影等现象。</w:t>
            </w:r>
          </w:p>
          <w:p>
            <w:pPr>
              <w:pStyle w:val="null3"/>
              <w:jc w:val="left"/>
            </w:pPr>
            <w:r>
              <w:rPr>
                <w:rFonts w:ascii="仿宋_GB2312" w:hAnsi="仿宋_GB2312" w:cs="仿宋_GB2312" w:eastAsia="仿宋_GB2312"/>
                <w:sz w:val="28"/>
              </w:rPr>
              <w:t>（二）安全性</w:t>
            </w:r>
          </w:p>
          <w:p>
            <w:pPr>
              <w:pStyle w:val="null3"/>
              <w:ind w:firstLine="280"/>
              <w:jc w:val="left"/>
            </w:pPr>
            <w:r>
              <w:rPr>
                <w:rFonts w:ascii="仿宋_GB2312" w:hAnsi="仿宋_GB2312" w:cs="仿宋_GB2312" w:eastAsia="仿宋_GB2312"/>
                <w:sz w:val="28"/>
              </w:rPr>
              <w:t>1.办公用品材料应无毒、无味，对人体无害。例如，铅笔的漆层应符合国家相关标准，不含有害重金属。</w:t>
            </w:r>
          </w:p>
          <w:p>
            <w:pPr>
              <w:pStyle w:val="null3"/>
              <w:ind w:firstLine="280"/>
              <w:jc w:val="left"/>
            </w:pPr>
            <w:r>
              <w:rPr>
                <w:rFonts w:ascii="仿宋_GB2312" w:hAnsi="仿宋_GB2312" w:cs="仿宋_GB2312" w:eastAsia="仿宋_GB2312"/>
                <w:sz w:val="28"/>
              </w:rPr>
              <w:t>2.办公用品的设计应避免尖锐的边角，防止对使用者造成伤害。</w:t>
            </w:r>
          </w:p>
          <w:p>
            <w:pPr>
              <w:pStyle w:val="null3"/>
              <w:ind w:firstLine="280"/>
              <w:jc w:val="left"/>
            </w:pPr>
            <w:r>
              <w:rPr>
                <w:rFonts w:ascii="仿宋_GB2312" w:hAnsi="仿宋_GB2312" w:cs="仿宋_GB2312" w:eastAsia="仿宋_GB2312"/>
                <w:sz w:val="28"/>
              </w:rPr>
              <w:t>3.办公用品应具有一定的耐用性，能够经受正常使用和一定程度的磨损。</w:t>
            </w:r>
          </w:p>
          <w:p>
            <w:pPr>
              <w:pStyle w:val="null3"/>
              <w:jc w:val="both"/>
            </w:pPr>
            <w:r>
              <w:rPr>
                <w:rFonts w:ascii="仿宋_GB2312" w:hAnsi="仿宋_GB2312" w:cs="仿宋_GB2312" w:eastAsia="仿宋_GB2312"/>
                <w:sz w:val="28"/>
                <w:b/>
              </w:rPr>
              <w:t>（三）质量要求</w:t>
            </w:r>
          </w:p>
          <w:p>
            <w:pPr>
              <w:pStyle w:val="null3"/>
              <w:ind w:firstLine="280"/>
              <w:jc w:val="both"/>
            </w:pPr>
            <w:r>
              <w:rPr>
                <w:rFonts w:ascii="仿宋_GB2312" w:hAnsi="仿宋_GB2312" w:cs="仿宋_GB2312" w:eastAsia="仿宋_GB2312"/>
                <w:sz w:val="28"/>
              </w:rPr>
              <w:t>1、所有产品必须符合国家相关法律或行业标准的相关规定。</w:t>
            </w:r>
          </w:p>
          <w:p>
            <w:pPr>
              <w:pStyle w:val="null3"/>
              <w:ind w:firstLine="280"/>
              <w:jc w:val="both"/>
            </w:pPr>
            <w:r>
              <w:rPr>
                <w:rFonts w:ascii="仿宋_GB2312" w:hAnsi="仿宋_GB2312" w:cs="仿宋_GB2312" w:eastAsia="仿宋_GB2312"/>
                <w:sz w:val="28"/>
              </w:rPr>
              <w:t>2、所有产品的做工、材质要与甲方要求相一致，大小规格要严格按行业规范标准执行，存在争议时甲方享有最高解释权。</w:t>
            </w:r>
          </w:p>
          <w:p>
            <w:pPr>
              <w:pStyle w:val="null3"/>
              <w:spacing w:after="120"/>
              <w:jc w:val="both"/>
            </w:pPr>
            <w:r>
              <w:rPr>
                <w:rFonts w:ascii="仿宋_GB2312" w:hAnsi="仿宋_GB2312" w:cs="仿宋_GB2312" w:eastAsia="仿宋_GB2312"/>
                <w:sz w:val="28"/>
                <w:b/>
              </w:rPr>
              <w:t>四、供货要求</w:t>
            </w:r>
          </w:p>
          <w:p>
            <w:pPr>
              <w:pStyle w:val="null3"/>
              <w:ind w:firstLine="560"/>
              <w:jc w:val="both"/>
            </w:pPr>
            <w:r>
              <w:rPr>
                <w:rFonts w:ascii="仿宋_GB2312" w:hAnsi="仿宋_GB2312" w:cs="仿宋_GB2312" w:eastAsia="仿宋_GB2312"/>
                <w:sz w:val="28"/>
              </w:rPr>
              <w:t>1.供应商须按甲方的要求在规定的时间内送货上门到指定地点。货物交货时，供应商必须派遣服务队伍至最终用户现场，附品种、数量清单，供甲方发放签收用。</w:t>
            </w:r>
          </w:p>
          <w:p>
            <w:pPr>
              <w:pStyle w:val="null3"/>
              <w:ind w:firstLine="560"/>
              <w:jc w:val="both"/>
            </w:pPr>
            <w:r>
              <w:rPr>
                <w:rFonts w:ascii="仿宋_GB2312" w:hAnsi="仿宋_GB2312" w:cs="仿宋_GB2312" w:eastAsia="仿宋_GB2312"/>
                <w:sz w:val="28"/>
              </w:rPr>
              <w:t>2.在质保期内发生质量问题的产品，供应商须在接到通知后48小时以内进行更换或退换，确保所提供的产品合格率达到100%，并对造成的损失承担赔偿责任。</w:t>
            </w:r>
          </w:p>
          <w:p>
            <w:pPr>
              <w:pStyle w:val="null3"/>
              <w:ind w:firstLine="560"/>
              <w:jc w:val="both"/>
            </w:pPr>
            <w:r>
              <w:rPr>
                <w:rFonts w:ascii="仿宋_GB2312" w:hAnsi="仿宋_GB2312" w:cs="仿宋_GB2312" w:eastAsia="仿宋_GB2312"/>
                <w:sz w:val="28"/>
              </w:rPr>
              <w:t>3.供应商必须制订安全、有效的特殊情况应急预案，以确保产品的供给。</w:t>
            </w:r>
          </w:p>
          <w:p>
            <w:pPr>
              <w:pStyle w:val="null3"/>
              <w:ind w:firstLine="560"/>
              <w:jc w:val="both"/>
            </w:pPr>
            <w:r>
              <w:rPr>
                <w:rFonts w:ascii="仿宋_GB2312" w:hAnsi="仿宋_GB2312" w:cs="仿宋_GB2312" w:eastAsia="仿宋_GB2312"/>
                <w:sz w:val="28"/>
              </w:rPr>
              <w:t>4.每一批次的产品都必须有厂家出具的质监部门的检验报告或产品合格证。</w:t>
            </w:r>
          </w:p>
          <w:p>
            <w:pPr>
              <w:pStyle w:val="null3"/>
              <w:ind w:firstLine="560"/>
              <w:jc w:val="both"/>
            </w:pPr>
            <w:r>
              <w:rPr>
                <w:rFonts w:ascii="仿宋_GB2312" w:hAnsi="仿宋_GB2312" w:cs="仿宋_GB2312" w:eastAsia="仿宋_GB2312"/>
                <w:sz w:val="28"/>
                <w:b/>
              </w:rPr>
              <w:t>五、商务要求</w:t>
            </w:r>
          </w:p>
          <w:p>
            <w:pPr>
              <w:pStyle w:val="null3"/>
              <w:ind w:firstLine="560"/>
              <w:jc w:val="both"/>
            </w:pPr>
            <w:r>
              <w:rPr>
                <w:rFonts w:ascii="仿宋_GB2312" w:hAnsi="仿宋_GB2312" w:cs="仿宋_GB2312" w:eastAsia="仿宋_GB2312"/>
                <w:sz w:val="28"/>
              </w:rPr>
              <w:t>1.供应商须设有固定的经营场所，具有足够服务人员数量、仓储及配送能力，进行本地化相关服务。具有强大的零星增补和及时响应能力，增补供货进度不得多于3天。</w:t>
            </w:r>
          </w:p>
          <w:p>
            <w:pPr>
              <w:pStyle w:val="null3"/>
              <w:ind w:firstLine="560"/>
              <w:jc w:val="both"/>
            </w:pPr>
            <w:r>
              <w:rPr>
                <w:rFonts w:ascii="仿宋_GB2312" w:hAnsi="仿宋_GB2312" w:cs="仿宋_GB2312" w:eastAsia="仿宋_GB2312"/>
                <w:sz w:val="28"/>
              </w:rPr>
              <w:t>2.供货期：合同签订后一年内按甲方要求如期供货。</w:t>
            </w:r>
          </w:p>
          <w:p>
            <w:pPr>
              <w:pStyle w:val="null3"/>
              <w:ind w:firstLine="560"/>
              <w:jc w:val="both"/>
            </w:pPr>
            <w:r>
              <w:rPr>
                <w:rFonts w:ascii="仿宋_GB2312" w:hAnsi="仿宋_GB2312" w:cs="仿宋_GB2312" w:eastAsia="仿宋_GB2312"/>
                <w:sz w:val="28"/>
              </w:rPr>
              <w:t>3.付款方式：以当月实际供货量据实结算，年度采购价不超过最高限价28万元。</w:t>
            </w:r>
          </w:p>
          <w:p>
            <w:pPr>
              <w:pStyle w:val="null3"/>
              <w:jc w:val="both"/>
            </w:pPr>
            <w:r>
              <w:rPr>
                <w:rFonts w:ascii="仿宋_GB2312" w:hAnsi="仿宋_GB2312" w:cs="仿宋_GB2312" w:eastAsia="仿宋_GB2312"/>
                <w:sz w:val="28"/>
                <w:b/>
              </w:rPr>
              <w:t>六、其他</w:t>
            </w:r>
          </w:p>
          <w:p>
            <w:pPr>
              <w:pStyle w:val="null3"/>
              <w:ind w:firstLine="280"/>
              <w:jc w:val="both"/>
            </w:pPr>
            <w:r>
              <w:rPr>
                <w:rFonts w:ascii="仿宋_GB2312" w:hAnsi="仿宋_GB2312" w:cs="仿宋_GB2312" w:eastAsia="仿宋_GB2312"/>
                <w:sz w:val="28"/>
              </w:rPr>
              <w:t>1.质量验收标准或规范</w:t>
            </w:r>
          </w:p>
          <w:p>
            <w:pPr>
              <w:pStyle w:val="null3"/>
              <w:ind w:firstLine="560"/>
              <w:jc w:val="both"/>
            </w:pPr>
            <w:r>
              <w:rPr>
                <w:rFonts w:ascii="仿宋_GB2312" w:hAnsi="仿宋_GB2312" w:cs="仿宋_GB2312" w:eastAsia="仿宋_GB2312"/>
                <w:sz w:val="28"/>
              </w:rPr>
              <w:t>现行的国家标准或国家行政部门颁布的法律法规、规章制度等，是项目验收的另一个重要依据。没有国家标准的，可以参考行业标准。</w:t>
            </w:r>
          </w:p>
          <w:p>
            <w:pPr>
              <w:pStyle w:val="null3"/>
              <w:ind w:firstLine="280"/>
              <w:jc w:val="both"/>
            </w:pPr>
            <w:r>
              <w:rPr>
                <w:rFonts w:ascii="仿宋_GB2312" w:hAnsi="仿宋_GB2312" w:cs="仿宋_GB2312" w:eastAsia="仿宋_GB2312"/>
                <w:sz w:val="28"/>
              </w:rPr>
              <w:t>2.产品质保期</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8"/>
              </w:rPr>
              <w:t>自验收合格之日起一年质保。</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样品制作要求</w:t>
            </w:r>
            <w:r>
              <w:rPr>
                <w:rFonts w:ascii="仿宋_GB2312" w:hAnsi="仿宋_GB2312" w:cs="仿宋_GB2312" w:eastAsia="仿宋_GB2312"/>
                <w:sz w:val="28"/>
              </w:rPr>
              <w:t>：</w:t>
            </w:r>
          </w:p>
          <w:tbl>
            <w:tblPr>
              <w:tblInd w:type="dxa" w:w="120"/>
              <w:tblBorders>
                <w:top w:val="none" w:color="000000" w:sz="4"/>
                <w:left w:val="none" w:color="000000" w:sz="4"/>
                <w:bottom w:val="none" w:color="000000" w:sz="4"/>
                <w:right w:val="none" w:color="000000" w:sz="4"/>
                <w:insideH w:val="none"/>
                <w:insideV w:val="none"/>
              </w:tblBorders>
            </w:tblPr>
            <w:tblGrid>
              <w:gridCol w:w="350"/>
              <w:gridCol w:w="805"/>
              <w:gridCol w:w="395"/>
              <w:gridCol w:w="1003"/>
            </w:tblGrid>
            <w:tr>
              <w:tc>
                <w:tcPr>
                  <w:tcW w:type="dxa" w:w="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样品名称</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w:t>
                  </w:r>
                </w:p>
              </w:tc>
              <w:tc>
                <w:tcPr>
                  <w:tcW w:type="dxa" w:w="10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样品制作的标准和要求</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文件册</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按照产品技术参数及要求</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文件盒</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rPr>
                    <w:t>1</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按照产品技术参数及要求</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B超纸</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rPr>
                    <w:t>1</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按照产品技术参数及要求</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电池（</w:t>
                  </w:r>
                  <w:r>
                    <w:rPr>
                      <w:rFonts w:ascii="仿宋_GB2312" w:hAnsi="仿宋_GB2312" w:cs="仿宋_GB2312" w:eastAsia="仿宋_GB2312"/>
                      <w:sz w:val="28"/>
                    </w:rPr>
                    <w:t>5号）</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rPr>
                    <w:t>1</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按照产品技术参数及要求</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擦手纸</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8"/>
                    </w:rPr>
                    <w:t>1</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按照产品技术参数及要求</w:t>
                  </w:r>
                </w:p>
              </w:tc>
            </w:tr>
          </w:tbl>
          <w:p>
            <w:pPr>
              <w:pStyle w:val="null3"/>
              <w:jc w:val="both"/>
            </w:pPr>
            <w:r>
              <w:rPr>
                <w:rFonts w:ascii="仿宋_GB2312" w:hAnsi="仿宋_GB2312" w:cs="仿宋_GB2312" w:eastAsia="仿宋_GB2312"/>
                <w:sz w:val="28"/>
              </w:rPr>
              <w:t>3.样品提交要求：</w:t>
            </w:r>
          </w:p>
          <w:p>
            <w:pPr>
              <w:pStyle w:val="null3"/>
              <w:jc w:val="both"/>
            </w:pPr>
            <w:r>
              <w:rPr>
                <w:rFonts w:ascii="仿宋_GB2312" w:hAnsi="仿宋_GB2312" w:cs="仿宋_GB2312" w:eastAsia="仿宋_GB2312"/>
                <w:sz w:val="28"/>
              </w:rPr>
              <w:t>供应商</w:t>
            </w:r>
            <w:r>
              <w:rPr>
                <w:rFonts w:ascii="仿宋_GB2312" w:hAnsi="仿宋_GB2312" w:cs="仿宋_GB2312" w:eastAsia="仿宋_GB2312"/>
                <w:sz w:val="28"/>
              </w:rPr>
              <w:t>需在</w:t>
            </w:r>
            <w:r>
              <w:rPr>
                <w:rFonts w:ascii="仿宋_GB2312" w:hAnsi="仿宋_GB2312" w:cs="仿宋_GB2312" w:eastAsia="仿宋_GB2312"/>
                <w:sz w:val="28"/>
              </w:rPr>
              <w:t>响应文件递交</w:t>
            </w:r>
            <w:r>
              <w:rPr>
                <w:rFonts w:ascii="仿宋_GB2312" w:hAnsi="仿宋_GB2312" w:cs="仿宋_GB2312" w:eastAsia="仿宋_GB2312"/>
                <w:sz w:val="28"/>
              </w:rPr>
              <w:t>截止时间前将要求提交的实物样品提交到指定地点（西安市高新区锦业路</w:t>
            </w:r>
            <w:r>
              <w:rPr>
                <w:rFonts w:ascii="仿宋_GB2312" w:hAnsi="仿宋_GB2312" w:cs="仿宋_GB2312" w:eastAsia="仿宋_GB2312"/>
                <w:sz w:val="28"/>
              </w:rPr>
              <w:t>1号</w:t>
            </w:r>
            <w:r>
              <w:rPr>
                <w:rFonts w:ascii="仿宋_GB2312" w:hAnsi="仿宋_GB2312" w:cs="仿宋_GB2312" w:eastAsia="仿宋_GB2312"/>
                <w:sz w:val="28"/>
              </w:rPr>
              <w:t>都市之门</w:t>
            </w:r>
            <w:r>
              <w:rPr>
                <w:rFonts w:ascii="仿宋_GB2312" w:hAnsi="仿宋_GB2312" w:cs="仿宋_GB2312" w:eastAsia="仿宋_GB2312"/>
                <w:sz w:val="28"/>
              </w:rPr>
              <w:t>C座9层</w:t>
            </w:r>
            <w:r>
              <w:rPr>
                <w:rFonts w:ascii="仿宋_GB2312" w:hAnsi="仿宋_GB2312" w:cs="仿宋_GB2312" w:eastAsia="仿宋_GB2312"/>
                <w:sz w:val="28"/>
              </w:rPr>
              <w:t>，</w:t>
            </w:r>
            <w:r>
              <w:rPr>
                <w:rFonts w:ascii="仿宋_GB2312" w:hAnsi="仿宋_GB2312" w:cs="仿宋_GB2312" w:eastAsia="仿宋_GB2312"/>
                <w:sz w:val="28"/>
              </w:rPr>
              <w:t>会议室详见指示牌</w:t>
            </w:r>
            <w:r>
              <w:rPr>
                <w:rFonts w:ascii="仿宋_GB2312" w:hAnsi="仿宋_GB2312" w:cs="仿宋_GB2312" w:eastAsia="仿宋_GB2312"/>
                <w:sz w:val="28"/>
              </w:rPr>
              <w:t>），逾期送达的样品将拒绝接收。</w:t>
            </w:r>
          </w:p>
          <w:p>
            <w:pPr>
              <w:pStyle w:val="null3"/>
              <w:jc w:val="both"/>
            </w:pPr>
            <w:r>
              <w:rPr>
                <w:rFonts w:ascii="仿宋_GB2312" w:hAnsi="仿宋_GB2312" w:cs="仿宋_GB2312" w:eastAsia="仿宋_GB2312"/>
                <w:sz w:val="28"/>
              </w:rPr>
              <w:t>4、样品退还：</w:t>
            </w:r>
            <w:r>
              <w:rPr>
                <w:rFonts w:ascii="仿宋_GB2312" w:hAnsi="仿宋_GB2312" w:cs="仿宋_GB2312" w:eastAsia="仿宋_GB2312"/>
                <w:sz w:val="28"/>
              </w:rPr>
              <w:t>评审</w:t>
            </w:r>
            <w:r>
              <w:rPr>
                <w:rFonts w:ascii="仿宋_GB2312" w:hAnsi="仿宋_GB2312" w:cs="仿宋_GB2312" w:eastAsia="仿宋_GB2312"/>
                <w:sz w:val="28"/>
              </w:rPr>
              <w:t>工作结束后，供应商提供的样品由代理机构统一封存。结果公示结束后，未</w:t>
            </w:r>
            <w:r>
              <w:rPr>
                <w:rFonts w:ascii="仿宋_GB2312" w:hAnsi="仿宋_GB2312" w:cs="仿宋_GB2312" w:eastAsia="仿宋_GB2312"/>
                <w:sz w:val="28"/>
              </w:rPr>
              <w:t>成交</w:t>
            </w:r>
            <w:r>
              <w:rPr>
                <w:rFonts w:ascii="仿宋_GB2312" w:hAnsi="仿宋_GB2312" w:cs="仿宋_GB2312" w:eastAsia="仿宋_GB2312"/>
                <w:sz w:val="28"/>
              </w:rPr>
              <w:t>供应商的样品如数退回；中标供应商的样品由采购人保存，作为验收的依据。</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合同签订后一年内按甲方要求如期供货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货物到达甲方指定地点，并经甲方验收合格后，按 乙方本月实际供应并通过甲方验收的货物数量，以乙方投标报价单价为基准价计算，每月结算货款，年度采购不超过预算 28万元。按每月实际交付验收合格的供货数量为依据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（1）供应商是企业（包括合伙企业）的，应提供其在市场监督管理部门注册的有效“营业执照 ”的复印件； （2）供应商是事业单位的，应提供其有效的“事业单位法人证书”复印件； （3）供应商是非企业专业服务机构的，应提供其有效的“执业许可证”复印件； （4）供应商是民办非企业单位的，应提供其有效的登记证书复印件； （5）供应商是个体工商户的，应提供其有效的“营业执照”复印件； （6）供应商是自然人的，应提供其有效的自然人身份证明复印件。 2.依法缴纳税收的相关材料 （1）供应商应提供投标截止时间前近六个月中任何一个月缴税凭证，时间以税款所属时期为准（银行出具的缴税凭证或税务机关出具的证明的复印件，并加盖本单位公章）。 （2）缴纳凭证复印件须清晰可辨，并能显示出供应商名称和所缴纳税种种类，单位代扣代缴的个人所得税不能作为单位纳税的凭证。 （3）依法免税或无须缴纳税收的供应商，应提供相应文件证明。 3.依法缴纳社会保障资金的相关材料 （1）供应商应提供投标截止时间前近六个月中至少一个月的缴纳社会保险的凭据（专用收据或社会保险缴纳清单），并加盖本单位公章。 （2）凭证复印件须清晰可辨，并能显示出供应商名称和所缴纳的社保的种类。 （3）依法不需要缴纳社会保障资金的，应提供相应证明文件，并加盖本单位公章。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（1）提供2023或2024年度经审计的财务报告，应满足以下要求：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②供应商适用《事业单位会计准则》的，财务报告是指上述指定年度整个会计年度财务报表（不要求必须是经审计的），复印件至少须包括资产负债表、收入支出表（或收入费用表）、财政补助收入支出表。 ③供应商适用《政府会计准则》的，财务报告是指上述指定年度整个会计年度财务报表（不要求必须是经审计的），复印件至少须包括资产负债表、收入费用表。 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①资信证明须为递交投标文件截止时间前三个月内由供应商基本账户开户银行出具。 ②无论开具银行是否标明“复印无效”，供应商提供的复印件在本次投标中予以认可（即不因“复印无效”字样而认定资信证明复印件无效）。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递交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w:t>
            </w:r>
          </w:p>
        </w:tc>
        <w:tc>
          <w:tcPr>
            <w:tcW w:type="dxa" w:w="3322"/>
          </w:tcPr>
          <w:p>
            <w:pPr>
              <w:pStyle w:val="null3"/>
            </w:pPr>
            <w:r>
              <w:rPr>
                <w:rFonts w:ascii="仿宋_GB2312" w:hAnsi="仿宋_GB2312" w:cs="仿宋_GB2312" w:eastAsia="仿宋_GB2312"/>
              </w:rPr>
              <w:t>法定代表人/单位负责人身份证明书、授权委托书及授权代表在本单位缴纳养老保险证明：（1）法定代表人或单位负责人投标的，应提供法定代表人或单位负责人身份证明；（2）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已向采购代理机构获取采购文件</w:t>
            </w:r>
          </w:p>
        </w:tc>
        <w:tc>
          <w:tcPr>
            <w:tcW w:type="dxa" w:w="3322"/>
          </w:tcPr>
          <w:p>
            <w:pPr>
              <w:pStyle w:val="null3"/>
            </w:pPr>
            <w:r>
              <w:rPr>
                <w:rFonts w:ascii="仿宋_GB2312" w:hAnsi="仿宋_GB2312" w:cs="仿宋_GB2312" w:eastAsia="仿宋_GB2312"/>
              </w:rPr>
              <w:t>需向采购代理机构获取采购文件，未向采购代理机构获取采购文件的供应商均无资格参加磋商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332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不存在违反法律法规的情况</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供应商参加政府采购活动承诺书.docx 中小企业声明函 报价表 资格证明文件.docx 节能产品、环境标志产品明细表.docx 供应商概况.docx 响应方案.docx 响应文件封面 分项报价表.docx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磋商响应文件按采购文件要求签署、盖章</w:t>
            </w:r>
          </w:p>
        </w:tc>
        <w:tc>
          <w:tcPr>
            <w:tcW w:type="dxa" w:w="1661"/>
          </w:tcPr>
          <w:p>
            <w:pPr>
              <w:pStyle w:val="null3"/>
            </w:pPr>
            <w:r>
              <w:rPr>
                <w:rFonts w:ascii="仿宋_GB2312" w:hAnsi="仿宋_GB2312" w:cs="仿宋_GB2312" w:eastAsia="仿宋_GB2312"/>
              </w:rPr>
              <w:t>供应商参加政府采购活动承诺书.docx 中小企业声明函 报价表 资格证明文件.docx 节能产品、环境标志产品明细表.docx 供应商概况.docx 响应方案.docx 响应文件封面 分项报价表.docx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供应商响应报价没有超出采购预算或最高限价或单项最高限价</w:t>
            </w:r>
          </w:p>
        </w:tc>
        <w:tc>
          <w:tcPr>
            <w:tcW w:type="dxa" w:w="1661"/>
          </w:tcPr>
          <w:p>
            <w:pPr>
              <w:pStyle w:val="null3"/>
            </w:pPr>
            <w:r>
              <w:rPr>
                <w:rFonts w:ascii="仿宋_GB2312" w:hAnsi="仿宋_GB2312" w:cs="仿宋_GB2312" w:eastAsia="仿宋_GB2312"/>
              </w:rPr>
              <w:t>分项报价表.docx 响应方案.docx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遵循公平竞争的原则，没有弄虚作假、恶意串通或妨碍其他投标人的竞争行为，损害采购人或者其他供应商的合法权益。</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供应商所响应产品含有属于政府优先采购产品类别的产品，须按照《财政部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号）要求提供国家确定的认证机构出具的、处于有效期之内的节能产品或环境标志产品认证证书，每提供一个得0.5分，满分2分。政府强制采购产品不予加分。 备注：以加盖供应商公章的证明材料为计分依据。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响应产品的技术指标评审：完全响应或优于得18分。技术指标参数一项不满足扣0.5分，扣完为止。（详见技术偏离表，检测报告、产品说明书、官网截图等佐证材料）</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投标产品的可靠性评审</w:t>
            </w:r>
          </w:p>
        </w:tc>
        <w:tc>
          <w:tcPr>
            <w:tcW w:type="dxa" w:w="2492"/>
          </w:tcPr>
          <w:p>
            <w:pPr>
              <w:pStyle w:val="null3"/>
            </w:pPr>
            <w:r>
              <w:rPr>
                <w:rFonts w:ascii="仿宋_GB2312" w:hAnsi="仿宋_GB2312" w:cs="仿宋_GB2312" w:eastAsia="仿宋_GB2312"/>
              </w:rPr>
              <w:t>根据供应商响应产品的货源渠道，选材用料，品质保障，响应产品货源渠道清楚，货源充足，选材用料优良、有品质保障，得5分；响应产品货源渠道清楚，选材用料有品质保障，得3分；响应产品货源渠道清楚，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依据供应商提供的本项目的实施方案评审，内容包含： 1、供货组织安排及进度计划安排（5分）：内容完整、可实施、且有针对性得5分；内容完整、可实施得3分；方案基本完整得1分；未提供不得分。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2、人员配备情况（5分）：人员充足、可实施、且有针对性得5分；人员充足、可实施得3分；人员基本满足得1分；未提供不得分。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3、验收方案（5分）：内容完整、可实施、且有针对性得5分；内容完整、可实施得3分；方案基本完整得1分；未提供不得分。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根据供应商提供的样品情况进行综合评审（没有提供样品或者样品不全的不得分）；从样品的材质、制作工艺、外观三个方面进行评分。 每项内容完整、可实施、且有针对性得5分；每项内容完整、可实施得3分；每项方案基本完整得1分；共15分。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售后服务方案1</w:t>
            </w:r>
          </w:p>
        </w:tc>
        <w:tc>
          <w:tcPr>
            <w:tcW w:type="dxa" w:w="2492"/>
          </w:tcPr>
          <w:p>
            <w:pPr>
              <w:pStyle w:val="null3"/>
            </w:pPr>
            <w:r>
              <w:rPr>
                <w:rFonts w:ascii="仿宋_GB2312" w:hAnsi="仿宋_GB2312" w:cs="仿宋_GB2312" w:eastAsia="仿宋_GB2312"/>
              </w:rPr>
              <w:t>依据供应商提供的本项目的售后服务方案评审，内容包含： 1、售后服务范围及保障措施（5分）：内容完整、可实施、且有针对性得5分；内容完整、可实施得3分；方案基本完整得1分；未提供不得分。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售后服务方案2</w:t>
            </w:r>
          </w:p>
        </w:tc>
        <w:tc>
          <w:tcPr>
            <w:tcW w:type="dxa" w:w="2492"/>
          </w:tcPr>
          <w:p>
            <w:pPr>
              <w:pStyle w:val="null3"/>
            </w:pPr>
            <w:r>
              <w:rPr>
                <w:rFonts w:ascii="仿宋_GB2312" w:hAnsi="仿宋_GB2312" w:cs="仿宋_GB2312" w:eastAsia="仿宋_GB2312"/>
              </w:rPr>
              <w:t>2、物力调配、运输及应急保障措施（5分）：内容完整、可实施、且有针对性得5分；内容完整、可实施得3分；方案基本完整得1分；未提供不得分。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提供2022年1月1日以来的类似项目业绩，以签订的合同为评审依据，每提供一份得1分，满分5分，未提供的、时间不符合的、内容不符合的不得分。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