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rPr>
          <w:rFonts w:hint="eastAsia" w:ascii="仿宋" w:hAnsi="仿宋" w:eastAsia="仿宋" w:cs="仿宋"/>
          <w:color w:val="000000" w:themeColor="text1"/>
          <w:sz w:val="24"/>
          <w:szCs w:val="24"/>
          <w:highlight w:val="none"/>
          <w14:textFill>
            <w14:solidFill>
              <w14:schemeClr w14:val="tx1"/>
            </w14:solidFill>
          </w14:textFill>
        </w:rPr>
      </w:pPr>
      <w:bookmarkStart w:id="0" w:name="_Toc30836"/>
      <w:r>
        <w:rPr>
          <w:rFonts w:hint="eastAsia" w:ascii="仿宋" w:hAnsi="仿宋" w:eastAsia="仿宋" w:cs="仿宋"/>
          <w:color w:val="000000" w:themeColor="text1"/>
          <w:sz w:val="24"/>
          <w:szCs w:val="24"/>
          <w:highlight w:val="none"/>
          <w14:textFill>
            <w14:solidFill>
              <w14:schemeClr w14:val="tx1"/>
            </w14:solidFill>
          </w14:textFill>
        </w:rPr>
        <w:t>合同范本（仅供参考）</w:t>
      </w:r>
      <w:bookmarkEnd w:id="0"/>
    </w:p>
    <w:p>
      <w:pPr>
        <w:pStyle w:val="7"/>
        <w:spacing w:line="360" w:lineRule="auto"/>
        <w:rPr>
          <w:rFonts w:hint="eastAsia" w:ascii="仿宋" w:hAnsi="仿宋" w:eastAsia="仿宋" w:cs="仿宋"/>
          <w:color w:val="000000" w:themeColor="text1"/>
          <w:sz w:val="24"/>
          <w:szCs w:val="24"/>
          <w:highlight w:val="none"/>
          <w14:textFill>
            <w14:solidFill>
              <w14:schemeClr w14:val="tx1"/>
            </w14:solidFill>
          </w14:textFill>
        </w:rPr>
      </w:pPr>
    </w:p>
    <w:p>
      <w:pPr>
        <w:spacing w:line="800" w:lineRule="exact"/>
        <w:jc w:val="center"/>
        <w:rPr>
          <w:rFonts w:hint="eastAsia" w:ascii="仿宋" w:hAnsi="仿宋" w:eastAsia="仿宋" w:cs="仿宋"/>
          <w:b/>
          <w:bCs/>
          <w:color w:val="000000" w:themeColor="text1"/>
          <w:sz w:val="48"/>
          <w:szCs w:val="48"/>
          <w:highlight w:val="none"/>
          <w14:textFill>
            <w14:solidFill>
              <w14:schemeClr w14:val="tx1"/>
            </w14:solidFill>
          </w14:textFill>
        </w:rPr>
      </w:pPr>
    </w:p>
    <w:p>
      <w:pPr>
        <w:pStyle w:val="3"/>
        <w:rPr>
          <w:rFonts w:hint="eastAsia" w:ascii="仿宋" w:hAnsi="仿宋" w:eastAsia="仿宋" w:cs="仿宋"/>
          <w:color w:val="000000" w:themeColor="text1"/>
          <w:highlight w:val="none"/>
          <w14:textFill>
            <w14:solidFill>
              <w14:schemeClr w14:val="tx1"/>
            </w14:solidFill>
          </w14:textFill>
        </w:rPr>
      </w:pPr>
    </w:p>
    <w:p>
      <w:pPr>
        <w:spacing w:line="800" w:lineRule="exact"/>
        <w:jc w:val="center"/>
        <w:rPr>
          <w:rFonts w:hint="eastAsia" w:ascii="仿宋" w:hAnsi="仿宋" w:eastAsia="仿宋" w:cs="仿宋"/>
          <w:b/>
          <w:bCs/>
          <w:color w:val="000000" w:themeColor="text1"/>
          <w:sz w:val="48"/>
          <w:szCs w:val="48"/>
          <w:highlight w:val="none"/>
          <w14:textFill>
            <w14:solidFill>
              <w14:schemeClr w14:val="tx1"/>
            </w14:solidFill>
          </w14:textFill>
        </w:rPr>
      </w:pPr>
    </w:p>
    <w:p>
      <w:pPr>
        <w:spacing w:line="800" w:lineRule="exact"/>
        <w:jc w:val="center"/>
        <w:rPr>
          <w:rFonts w:hint="eastAsia" w:ascii="仿宋" w:hAnsi="仿宋" w:eastAsia="仿宋" w:cs="仿宋"/>
          <w:b/>
          <w:bCs/>
          <w:color w:val="000000" w:themeColor="text1"/>
          <w:sz w:val="48"/>
          <w:szCs w:val="48"/>
          <w:highlight w:val="none"/>
          <w14:textFill>
            <w14:solidFill>
              <w14:schemeClr w14:val="tx1"/>
            </w14:solidFill>
          </w14:textFill>
        </w:rPr>
      </w:pPr>
      <w:r>
        <w:rPr>
          <w:rFonts w:hint="eastAsia" w:ascii="仿宋" w:hAnsi="仿宋" w:eastAsia="仿宋" w:cs="仿宋"/>
          <w:b/>
          <w:bCs/>
          <w:color w:val="000000" w:themeColor="text1"/>
          <w:sz w:val="48"/>
          <w:szCs w:val="48"/>
          <w:highlight w:val="none"/>
          <w14:textFill>
            <w14:solidFill>
              <w14:schemeClr w14:val="tx1"/>
            </w14:solidFill>
          </w14:textFill>
        </w:rPr>
        <w:t>西安市人才服务中心</w:t>
      </w:r>
    </w:p>
    <w:p>
      <w:pPr>
        <w:spacing w:line="800" w:lineRule="exact"/>
        <w:jc w:val="center"/>
        <w:rPr>
          <w:rFonts w:hint="eastAsia" w:ascii="仿宋" w:hAnsi="仿宋" w:eastAsia="仿宋" w:cs="仿宋"/>
          <w:b/>
          <w:bCs/>
          <w:color w:val="000000" w:themeColor="text1"/>
          <w:sz w:val="48"/>
          <w:szCs w:val="48"/>
          <w:highlight w:val="none"/>
          <w14:textFill>
            <w14:solidFill>
              <w14:schemeClr w14:val="tx1"/>
            </w14:solidFill>
          </w14:textFill>
        </w:rPr>
      </w:pPr>
      <w:r>
        <w:rPr>
          <w:rFonts w:hint="eastAsia" w:ascii="仿宋" w:hAnsi="仿宋" w:eastAsia="仿宋" w:cs="仿宋"/>
          <w:b/>
          <w:bCs/>
          <w:color w:val="000000" w:themeColor="text1"/>
          <w:sz w:val="48"/>
          <w:szCs w:val="48"/>
          <w:highlight w:val="none"/>
          <w14:textFill>
            <w14:solidFill>
              <w14:schemeClr w14:val="tx1"/>
            </w14:solidFill>
          </w14:textFill>
        </w:rPr>
        <w:t>高校毕业生就业创业先进事迹和</w:t>
      </w:r>
    </w:p>
    <w:p>
      <w:pPr>
        <w:spacing w:line="800" w:lineRule="exact"/>
        <w:jc w:val="center"/>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48"/>
          <w:szCs w:val="48"/>
          <w:highlight w:val="none"/>
          <w14:textFill>
            <w14:solidFill>
              <w14:schemeClr w14:val="tx1"/>
            </w14:solidFill>
          </w14:textFill>
        </w:rPr>
        <w:t>典型宣传活动项目合同</w:t>
      </w:r>
    </w:p>
    <w:p>
      <w:pPr>
        <w:spacing w:line="56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p>
    <w:p>
      <w:pPr>
        <w:spacing w:line="560" w:lineRule="exact"/>
        <w:ind w:firstLine="1671" w:firstLineChars="597"/>
        <w:rPr>
          <w:rFonts w:hint="eastAsia" w:ascii="仿宋" w:hAnsi="仿宋" w:eastAsia="仿宋" w:cs="仿宋"/>
          <w:color w:val="000000" w:themeColor="text1"/>
          <w:sz w:val="28"/>
          <w:szCs w:val="28"/>
          <w:highlight w:val="none"/>
          <w14:textFill>
            <w14:solidFill>
              <w14:schemeClr w14:val="tx1"/>
            </w14:solidFill>
          </w14:textFill>
        </w:rPr>
      </w:pPr>
    </w:p>
    <w:p>
      <w:pPr>
        <w:spacing w:line="560" w:lineRule="exact"/>
        <w:ind w:firstLine="1671" w:firstLineChars="597"/>
        <w:rPr>
          <w:rFonts w:hint="eastAsia" w:ascii="仿宋" w:hAnsi="仿宋" w:eastAsia="仿宋" w:cs="仿宋"/>
          <w:color w:val="000000" w:themeColor="text1"/>
          <w:sz w:val="28"/>
          <w:szCs w:val="28"/>
          <w:highlight w:val="none"/>
          <w14:textFill>
            <w14:solidFill>
              <w14:schemeClr w14:val="tx1"/>
            </w14:solidFill>
          </w14:textFill>
        </w:rPr>
      </w:pPr>
    </w:p>
    <w:p>
      <w:pPr>
        <w:spacing w:line="560" w:lineRule="exact"/>
        <w:ind w:firstLine="1671" w:firstLineChars="597"/>
        <w:rPr>
          <w:rFonts w:hint="eastAsia" w:ascii="仿宋" w:hAnsi="仿宋" w:eastAsia="仿宋" w:cs="仿宋"/>
          <w:color w:val="000000" w:themeColor="text1"/>
          <w:sz w:val="28"/>
          <w:szCs w:val="28"/>
          <w:highlight w:val="none"/>
          <w14:textFill>
            <w14:solidFill>
              <w14:schemeClr w14:val="tx1"/>
            </w14:solidFill>
          </w14:textFill>
        </w:rPr>
      </w:pPr>
    </w:p>
    <w:p>
      <w:pPr>
        <w:spacing w:line="560" w:lineRule="exact"/>
        <w:ind w:firstLine="1671" w:firstLineChars="597"/>
        <w:rPr>
          <w:rFonts w:hint="eastAsia" w:ascii="仿宋" w:hAnsi="仿宋" w:eastAsia="仿宋" w:cs="仿宋"/>
          <w:color w:val="000000" w:themeColor="text1"/>
          <w:sz w:val="28"/>
          <w:szCs w:val="28"/>
          <w:highlight w:val="none"/>
          <w14:textFill>
            <w14:solidFill>
              <w14:schemeClr w14:val="tx1"/>
            </w14:solidFill>
          </w14:textFill>
        </w:rPr>
      </w:pPr>
    </w:p>
    <w:p>
      <w:pPr>
        <w:spacing w:line="560" w:lineRule="exact"/>
        <w:ind w:firstLine="1671" w:firstLineChars="597"/>
        <w:rPr>
          <w:rFonts w:hint="eastAsia" w:ascii="仿宋" w:hAnsi="仿宋" w:eastAsia="仿宋" w:cs="仿宋"/>
          <w:color w:val="000000" w:themeColor="text1"/>
          <w:sz w:val="28"/>
          <w:szCs w:val="28"/>
          <w:highlight w:val="none"/>
          <w14:textFill>
            <w14:solidFill>
              <w14:schemeClr w14:val="tx1"/>
            </w14:solidFill>
          </w14:textFill>
        </w:rPr>
      </w:pPr>
    </w:p>
    <w:p>
      <w:pPr>
        <w:spacing w:line="560" w:lineRule="exact"/>
        <w:ind w:firstLine="1671" w:firstLineChars="597"/>
        <w:rPr>
          <w:rFonts w:hint="eastAsia" w:ascii="仿宋" w:hAnsi="仿宋" w:eastAsia="仿宋" w:cs="仿宋"/>
          <w:color w:val="000000" w:themeColor="text1"/>
          <w:sz w:val="28"/>
          <w:szCs w:val="28"/>
          <w:highlight w:val="none"/>
          <w14:textFill>
            <w14:solidFill>
              <w14:schemeClr w14:val="tx1"/>
            </w14:solidFill>
          </w14:textFill>
        </w:rPr>
      </w:pPr>
    </w:p>
    <w:p>
      <w:pPr>
        <w:spacing w:line="560" w:lineRule="exact"/>
        <w:rPr>
          <w:rFonts w:hint="eastAsia" w:ascii="仿宋" w:hAnsi="仿宋" w:eastAsia="仿宋" w:cs="仿宋"/>
          <w:b/>
          <w:color w:val="000000" w:themeColor="text1"/>
          <w:sz w:val="28"/>
          <w:szCs w:val="28"/>
          <w:highlight w:val="none"/>
          <w14:textFill>
            <w14:solidFill>
              <w14:schemeClr w14:val="tx1"/>
            </w14:solidFill>
          </w14:textFill>
        </w:rPr>
      </w:pPr>
    </w:p>
    <w:p>
      <w:pPr>
        <w:spacing w:line="560" w:lineRule="exact"/>
        <w:jc w:val="left"/>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项目名称：高校毕业生就业创业先进事迹和典型宣传活动项目</w:t>
      </w:r>
    </w:p>
    <w:p>
      <w:pPr>
        <w:spacing w:line="560" w:lineRule="exact"/>
        <w:jc w:val="left"/>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 xml:space="preserve">委托方（甲方）： </w:t>
      </w:r>
    </w:p>
    <w:p>
      <w:pPr>
        <w:spacing w:line="560" w:lineRule="exact"/>
        <w:jc w:val="left"/>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 xml:space="preserve">受托方（乙方）： </w:t>
      </w:r>
    </w:p>
    <w:p>
      <w:pPr>
        <w:pStyle w:val="4"/>
        <w:rPr>
          <w:rFonts w:hint="eastAsia" w:ascii="仿宋" w:hAnsi="仿宋" w:eastAsia="仿宋" w:cs="仿宋"/>
          <w:b/>
          <w:color w:val="000000" w:themeColor="text1"/>
          <w:sz w:val="28"/>
          <w:szCs w:val="28"/>
          <w:highlight w:val="none"/>
          <w:u w:val="singl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鉴证方（招标公司）：</w:t>
      </w:r>
    </w:p>
    <w:p>
      <w:pPr>
        <w:spacing w:line="560" w:lineRule="exact"/>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 xml:space="preserve">签订日期：    年   月   日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br w:type="page"/>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受</w:t>
      </w:r>
      <w:r>
        <w:rPr>
          <w:rFonts w:hint="eastAsia" w:ascii="仿宋" w:hAnsi="仿宋" w:eastAsia="仿宋" w:cs="仿宋"/>
          <w:color w:val="000000" w:themeColor="text1"/>
          <w:sz w:val="24"/>
          <w:highlight w:val="none"/>
          <w14:textFill>
            <w14:solidFill>
              <w14:schemeClr w14:val="tx1"/>
            </w14:solidFill>
          </w14:textFill>
        </w:rPr>
        <w:t>托方：</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；（以下简称</w:t>
      </w:r>
      <w:r>
        <w:rPr>
          <w:rFonts w:hint="eastAsia" w:ascii="仿宋" w:hAnsi="仿宋" w:eastAsia="仿宋" w:cs="仿宋"/>
          <w:color w:val="000000" w:themeColor="text1"/>
          <w:sz w:val="24"/>
          <w:highlight w:val="none"/>
          <w:lang w:eastAsia="zh-CN"/>
          <w14:textFill>
            <w14:solidFill>
              <w14:schemeClr w14:val="tx1"/>
            </w14:solidFill>
          </w14:textFill>
        </w:rPr>
        <w:t>甲</w:t>
      </w:r>
      <w:r>
        <w:rPr>
          <w:rFonts w:hint="eastAsia" w:ascii="仿宋" w:hAnsi="仿宋" w:eastAsia="仿宋" w:cs="仿宋"/>
          <w:color w:val="000000" w:themeColor="text1"/>
          <w:sz w:val="24"/>
          <w:highlight w:val="none"/>
          <w14:textFill>
            <w14:solidFill>
              <w14:schemeClr w14:val="tx1"/>
            </w14:solidFill>
          </w14:textFill>
        </w:rPr>
        <w:t xml:space="preserve">方）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受托方：</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；（以下简称乙方）</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依据《中华人民共和国民法典》和有关法律法规，乙方接受甲方的委托，就 </w:t>
      </w:r>
      <w:r>
        <w:rPr>
          <w:rFonts w:hint="eastAsia" w:ascii="仿宋" w:hAnsi="仿宋" w:eastAsia="仿宋" w:cs="仿宋"/>
          <w:color w:val="000000" w:themeColor="text1"/>
          <w:sz w:val="24"/>
          <w:highlight w:val="none"/>
          <w:u w:val="single"/>
          <w14:textFill>
            <w14:solidFill>
              <w14:schemeClr w14:val="tx1"/>
            </w14:solidFill>
          </w14:textFill>
        </w:rPr>
        <w:t>高校毕业生就业创业先进事迹和典型宣传活动项目</w:t>
      </w:r>
      <w:r>
        <w:rPr>
          <w:rFonts w:hint="eastAsia" w:ascii="仿宋" w:hAnsi="仿宋" w:eastAsia="仿宋" w:cs="仿宋"/>
          <w:color w:val="000000" w:themeColor="text1"/>
          <w:sz w:val="24"/>
          <w:highlight w:val="none"/>
          <w14:textFill>
            <w14:solidFill>
              <w14:schemeClr w14:val="tx1"/>
            </w14:solidFill>
          </w14:textFill>
        </w:rPr>
        <w:t>事项，双方经协商一致，签订本合同。</w:t>
      </w:r>
    </w:p>
    <w:p>
      <w:pPr>
        <w:spacing w:line="480" w:lineRule="exact"/>
        <w:ind w:firstLine="482"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第一条 合同主要内容</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乙方按要求执行高校毕业生就业创业先进事迹和典型宣传活动服务采购项目方案策划、视频拍摄、典型宣传材料撰写等落地执行及宣传工作。具体如下：</w:t>
      </w:r>
    </w:p>
    <w:p>
      <w:pPr>
        <w:numPr>
          <w:ilvl w:val="255"/>
          <w:numId w:val="0"/>
        </w:num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根据采购人要求，拍摄制作西安市高校毕业生就业创业工作专题宣传片1个，视频时长不低于360秒，同时面向全市征集优秀毕业生就业创业典型事迹，拍摄制作毕业生个人事迹宣传系列短视频9个，每个视频时长不低于180秒。参数要求为高清画质，分辨率为1920*1080，画面比例为16:9，视频格式为MP4，帧频为25fps</w:t>
      </w:r>
    </w:p>
    <w:p>
      <w:pPr>
        <w:numPr>
          <w:ilvl w:val="255"/>
          <w:numId w:val="0"/>
        </w:num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2.编辑活动整体方案、人物征集稿件及人物推荐稿件各1篇，选取</w:t>
      </w:r>
      <w:r>
        <w:rPr>
          <w:rFonts w:hint="eastAsia" w:ascii="仿宋" w:hAnsi="仿宋" w:eastAsia="仿宋" w:cs="仿宋"/>
          <w:color w:val="000000" w:themeColor="text1"/>
          <w:sz w:val="24"/>
          <w:highlight w:val="none"/>
          <w:lang w:val="zh-CN"/>
          <w14:textFill>
            <w14:solidFill>
              <w14:schemeClr w14:val="tx1"/>
            </w14:solidFill>
          </w14:textFill>
        </w:rPr>
        <w:t>新时代新青年努力奋斗在一线投身基层建设的</w:t>
      </w:r>
      <w:r>
        <w:rPr>
          <w:rFonts w:hint="eastAsia" w:ascii="仿宋" w:hAnsi="仿宋" w:eastAsia="仿宋" w:cs="仿宋"/>
          <w:color w:val="000000" w:themeColor="text1"/>
          <w:sz w:val="24"/>
          <w:highlight w:val="none"/>
          <w14:textFill>
            <w14:solidFill>
              <w14:schemeClr w14:val="tx1"/>
            </w14:solidFill>
          </w14:textFill>
        </w:rPr>
        <w:t>鲜活事例和先进典型，撰写典型宣传材料不少于20篇，每篇宣传稿字数不低于 800字。</w:t>
      </w:r>
    </w:p>
    <w:p>
      <w:pPr>
        <w:numPr>
          <w:ilvl w:val="255"/>
          <w:numId w:val="0"/>
        </w:num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3.活动相关过程中征集、图文、视频等，根据相关素材特性</w:t>
      </w:r>
      <w:r>
        <w:rPr>
          <w:rFonts w:hint="eastAsia" w:ascii="仿宋" w:hAnsi="仿宋" w:eastAsia="仿宋" w:cs="仿宋"/>
          <w:color w:val="000000" w:themeColor="text1"/>
          <w:sz w:val="24"/>
          <w:highlight w:val="none"/>
          <w:lang w:val="zh-CN"/>
          <w14:textFill>
            <w14:solidFill>
              <w14:schemeClr w14:val="tx1"/>
            </w14:solidFill>
          </w14:textFill>
        </w:rPr>
        <w:t>进行宣传推广。</w:t>
      </w:r>
      <w:r>
        <w:rPr>
          <w:rFonts w:hint="eastAsia" w:ascii="仿宋" w:hAnsi="仿宋" w:eastAsia="仿宋" w:cs="仿宋"/>
          <w:color w:val="000000" w:themeColor="text1"/>
          <w:sz w:val="24"/>
          <w:highlight w:val="none"/>
          <w14:textFill>
            <w14:solidFill>
              <w14:schemeClr w14:val="tx1"/>
            </w14:solidFill>
          </w14:textFill>
        </w:rPr>
        <w:t>其中，</w:t>
      </w:r>
      <w:r>
        <w:rPr>
          <w:rFonts w:hint="eastAsia" w:ascii="仿宋" w:hAnsi="仿宋" w:eastAsia="仿宋" w:cs="仿宋"/>
          <w:color w:val="000000" w:themeColor="text1"/>
          <w:sz w:val="24"/>
          <w:highlight w:val="none"/>
          <w:lang w:val="en-US" w:eastAsia="zh-CN"/>
          <w14:textFill>
            <w14:solidFill>
              <w14:schemeClr w14:val="tx1"/>
            </w14:solidFill>
          </w14:textFill>
        </w:rPr>
        <w:t>20</w:t>
      </w:r>
      <w:r>
        <w:rPr>
          <w:rFonts w:hint="eastAsia" w:ascii="仿宋" w:hAnsi="仿宋" w:eastAsia="仿宋" w:cs="仿宋"/>
          <w:color w:val="000000" w:themeColor="text1"/>
          <w:sz w:val="24"/>
          <w:highlight w:val="none"/>
          <w:lang w:eastAsia="zh-CN"/>
          <w14:textFill>
            <w14:solidFill>
              <w14:schemeClr w14:val="tx1"/>
            </w14:solidFill>
          </w14:textFill>
        </w:rPr>
        <w:t>名人物的稿件及征集稿需在市级</w:t>
      </w:r>
      <w:r>
        <w:rPr>
          <w:rFonts w:hint="eastAsia" w:ascii="仿宋" w:hAnsi="仿宋" w:eastAsia="仿宋" w:cs="仿宋"/>
          <w:color w:val="000000" w:themeColor="text1"/>
          <w:sz w:val="24"/>
          <w:highlight w:val="none"/>
          <w:lang w:val="en-US" w:eastAsia="zh-CN"/>
          <w14:textFill>
            <w14:solidFill>
              <w14:schemeClr w14:val="tx1"/>
            </w14:solidFill>
          </w14:textFill>
        </w:rPr>
        <w:t>及市级以上的</w:t>
      </w:r>
      <w:r>
        <w:rPr>
          <w:rFonts w:hint="eastAsia" w:ascii="仿宋" w:hAnsi="仿宋" w:eastAsia="仿宋" w:cs="仿宋"/>
          <w:color w:val="000000" w:themeColor="text1"/>
          <w:sz w:val="24"/>
          <w:highlight w:val="none"/>
          <w:lang w:eastAsia="zh-CN"/>
          <w14:textFill>
            <w14:solidFill>
              <w14:schemeClr w14:val="tx1"/>
            </w14:solidFill>
          </w14:textFill>
        </w:rPr>
        <w:t>相关主流媒体微信公众号或官方APP进行发布，</w:t>
      </w:r>
      <w:r>
        <w:rPr>
          <w:rFonts w:hint="eastAsia" w:ascii="仿宋" w:hAnsi="仿宋" w:eastAsia="仿宋" w:cs="仿宋"/>
          <w:color w:val="000000" w:themeColor="text1"/>
          <w:sz w:val="24"/>
          <w:highlight w:val="none"/>
          <w:lang w:val="en-US" w:eastAsia="zh-CN"/>
          <w14:textFill>
            <w14:solidFill>
              <w14:schemeClr w14:val="tx1"/>
            </w14:solidFill>
          </w14:textFill>
        </w:rPr>
        <w:t>国家级媒体至少宣传2-4次，</w:t>
      </w:r>
      <w:r>
        <w:rPr>
          <w:rFonts w:hint="eastAsia" w:ascii="仿宋" w:hAnsi="仿宋" w:eastAsia="仿宋" w:cs="仿宋"/>
          <w:color w:val="000000" w:themeColor="text1"/>
          <w:sz w:val="24"/>
          <w:highlight w:val="none"/>
          <w:lang w:eastAsia="zh-CN"/>
          <w14:textFill>
            <w14:solidFill>
              <w14:schemeClr w14:val="tx1"/>
            </w14:solidFill>
          </w14:textFill>
        </w:rPr>
        <w:t>市级</w:t>
      </w:r>
      <w:r>
        <w:rPr>
          <w:rFonts w:hint="eastAsia" w:ascii="仿宋" w:hAnsi="仿宋" w:eastAsia="仿宋" w:cs="仿宋"/>
          <w:color w:val="000000" w:themeColor="text1"/>
          <w:sz w:val="24"/>
          <w:highlight w:val="none"/>
          <w:lang w:val="en-US" w:eastAsia="zh-CN"/>
          <w14:textFill>
            <w14:solidFill>
              <w14:schemeClr w14:val="tx1"/>
            </w14:solidFill>
          </w14:textFill>
        </w:rPr>
        <w:t>及市级以上的</w:t>
      </w:r>
      <w:r>
        <w:rPr>
          <w:rFonts w:hint="eastAsia" w:ascii="仿宋" w:hAnsi="仿宋" w:eastAsia="仿宋" w:cs="仿宋"/>
          <w:color w:val="000000" w:themeColor="text1"/>
          <w:sz w:val="24"/>
          <w:highlight w:val="none"/>
          <w:lang w:eastAsia="zh-CN"/>
          <w14:textFill>
            <w14:solidFill>
              <w14:schemeClr w14:val="tx1"/>
            </w14:solidFill>
          </w14:textFill>
        </w:rPr>
        <w:t>总计发布数量不少于</w:t>
      </w:r>
      <w:r>
        <w:rPr>
          <w:rFonts w:hint="eastAsia" w:ascii="仿宋" w:hAnsi="仿宋" w:eastAsia="仿宋" w:cs="仿宋"/>
          <w:color w:val="000000" w:themeColor="text1"/>
          <w:sz w:val="24"/>
          <w:highlight w:val="none"/>
          <w:lang w:val="en-US" w:eastAsia="zh-CN"/>
          <w14:textFill>
            <w14:solidFill>
              <w14:schemeClr w14:val="tx1"/>
            </w14:solidFill>
          </w14:textFill>
        </w:rPr>
        <w:t>42</w:t>
      </w:r>
      <w:r>
        <w:rPr>
          <w:rFonts w:hint="eastAsia" w:ascii="仿宋" w:hAnsi="仿宋" w:eastAsia="仿宋" w:cs="仿宋"/>
          <w:color w:val="000000" w:themeColor="text1"/>
          <w:sz w:val="24"/>
          <w:highlight w:val="none"/>
          <w:lang w:eastAsia="zh-CN"/>
          <w14:textFill>
            <w14:solidFill>
              <w14:schemeClr w14:val="tx1"/>
            </w14:solidFill>
          </w14:textFill>
        </w:rPr>
        <w:t>次</w:t>
      </w:r>
      <w:r>
        <w:rPr>
          <w:rFonts w:hint="eastAsia" w:ascii="仿宋" w:hAnsi="仿宋" w:eastAsia="仿宋" w:cs="仿宋"/>
          <w:color w:val="000000" w:themeColor="text1"/>
          <w:sz w:val="24"/>
          <w:highlight w:val="none"/>
          <w14:textFill>
            <w14:solidFill>
              <w14:schemeClr w14:val="tx1"/>
            </w14:solidFill>
          </w14:textFill>
        </w:rPr>
        <w:t>；</w:t>
      </w:r>
      <w:r>
        <w:rPr>
          <w:rFonts w:hint="eastAsia" w:ascii="仿宋" w:hAnsi="仿宋" w:eastAsia="仿宋" w:cs="仿宋"/>
          <w:color w:val="000000" w:themeColor="text1"/>
          <w:sz w:val="24"/>
          <w:highlight w:val="none"/>
          <w:lang w:val="en-US" w:eastAsia="zh-CN"/>
          <w14:textFill>
            <w14:solidFill>
              <w14:schemeClr w14:val="tx1"/>
            </w14:solidFill>
          </w14:textFill>
        </w:rPr>
        <w:t>10条</w:t>
      </w:r>
      <w:r>
        <w:rPr>
          <w:rFonts w:hint="eastAsia" w:ascii="仿宋" w:hAnsi="仿宋" w:eastAsia="仿宋" w:cs="仿宋"/>
          <w:color w:val="000000" w:themeColor="text1"/>
          <w:sz w:val="24"/>
          <w:highlight w:val="none"/>
          <w:lang w:eastAsia="zh-CN"/>
          <w14:textFill>
            <w14:solidFill>
              <w14:schemeClr w14:val="tx1"/>
            </w14:solidFill>
          </w14:textFill>
        </w:rPr>
        <w:t>视频需在市级</w:t>
      </w:r>
      <w:r>
        <w:rPr>
          <w:rFonts w:hint="eastAsia" w:ascii="仿宋" w:hAnsi="仿宋" w:eastAsia="仿宋" w:cs="仿宋"/>
          <w:color w:val="000000" w:themeColor="text1"/>
          <w:sz w:val="24"/>
          <w:highlight w:val="none"/>
          <w:lang w:val="en-US" w:eastAsia="zh-CN"/>
          <w14:textFill>
            <w14:solidFill>
              <w14:schemeClr w14:val="tx1"/>
            </w14:solidFill>
          </w14:textFill>
        </w:rPr>
        <w:t>及市级以上的</w:t>
      </w:r>
      <w:r>
        <w:rPr>
          <w:rFonts w:hint="eastAsia" w:ascii="仿宋" w:hAnsi="仿宋" w:eastAsia="仿宋" w:cs="仿宋"/>
          <w:color w:val="000000" w:themeColor="text1"/>
          <w:sz w:val="24"/>
          <w:highlight w:val="none"/>
          <w:lang w:eastAsia="zh-CN"/>
          <w14:textFill>
            <w14:solidFill>
              <w14:schemeClr w14:val="tx1"/>
            </w14:solidFill>
          </w14:textFill>
        </w:rPr>
        <w:t>相关主流媒体微信公众号或官方APP进行发布，</w:t>
      </w:r>
      <w:r>
        <w:rPr>
          <w:rFonts w:hint="eastAsia" w:ascii="仿宋" w:hAnsi="仿宋" w:eastAsia="仿宋" w:cs="仿宋"/>
          <w:color w:val="000000" w:themeColor="text1"/>
          <w:sz w:val="24"/>
          <w:highlight w:val="none"/>
          <w:lang w:val="en-US" w:eastAsia="zh-CN"/>
          <w14:textFill>
            <w14:solidFill>
              <w14:schemeClr w14:val="tx1"/>
            </w14:solidFill>
          </w14:textFill>
        </w:rPr>
        <w:t>国家级媒体至少宣传2-4次，</w:t>
      </w:r>
      <w:r>
        <w:rPr>
          <w:rFonts w:hint="eastAsia" w:ascii="仿宋" w:hAnsi="仿宋" w:eastAsia="仿宋" w:cs="仿宋"/>
          <w:color w:val="000000" w:themeColor="text1"/>
          <w:sz w:val="24"/>
          <w:highlight w:val="none"/>
          <w:lang w:eastAsia="zh-CN"/>
          <w14:textFill>
            <w14:solidFill>
              <w14:schemeClr w14:val="tx1"/>
            </w14:solidFill>
          </w14:textFill>
        </w:rPr>
        <w:t>市级</w:t>
      </w:r>
      <w:r>
        <w:rPr>
          <w:rFonts w:hint="eastAsia" w:ascii="仿宋" w:hAnsi="仿宋" w:eastAsia="仿宋" w:cs="仿宋"/>
          <w:color w:val="000000" w:themeColor="text1"/>
          <w:sz w:val="24"/>
          <w:highlight w:val="none"/>
          <w:lang w:val="en-US" w:eastAsia="zh-CN"/>
          <w14:textFill>
            <w14:solidFill>
              <w14:schemeClr w14:val="tx1"/>
            </w14:solidFill>
          </w14:textFill>
        </w:rPr>
        <w:t>及市级以上的</w:t>
      </w:r>
      <w:r>
        <w:rPr>
          <w:rFonts w:hint="eastAsia" w:ascii="仿宋" w:hAnsi="仿宋" w:eastAsia="仿宋" w:cs="仿宋"/>
          <w:color w:val="000000" w:themeColor="text1"/>
          <w:sz w:val="24"/>
          <w:highlight w:val="none"/>
          <w:lang w:eastAsia="zh-CN"/>
          <w14:textFill>
            <w14:solidFill>
              <w14:schemeClr w14:val="tx1"/>
            </w14:solidFill>
          </w14:textFill>
        </w:rPr>
        <w:t>总计发布次数不少于</w:t>
      </w:r>
      <w:r>
        <w:rPr>
          <w:rFonts w:hint="eastAsia" w:ascii="仿宋" w:hAnsi="仿宋" w:eastAsia="仿宋" w:cs="仿宋"/>
          <w:color w:val="000000" w:themeColor="text1"/>
          <w:sz w:val="24"/>
          <w:highlight w:val="none"/>
          <w:lang w:val="en-US" w:eastAsia="zh-CN"/>
          <w14:textFill>
            <w14:solidFill>
              <w14:schemeClr w14:val="tx1"/>
            </w14:solidFill>
          </w14:textFill>
        </w:rPr>
        <w:t>20</w:t>
      </w:r>
      <w:r>
        <w:rPr>
          <w:rFonts w:hint="eastAsia" w:ascii="仿宋" w:hAnsi="仿宋" w:eastAsia="仿宋" w:cs="仿宋"/>
          <w:color w:val="000000" w:themeColor="text1"/>
          <w:sz w:val="24"/>
          <w:highlight w:val="none"/>
          <w:lang w:eastAsia="zh-CN"/>
          <w14:textFill>
            <w14:solidFill>
              <w14:schemeClr w14:val="tx1"/>
            </w14:solidFill>
          </w14:textFill>
        </w:rPr>
        <w:t>次</w:t>
      </w:r>
      <w:r>
        <w:rPr>
          <w:rFonts w:hint="eastAsia" w:ascii="仿宋" w:hAnsi="仿宋" w:eastAsia="仿宋" w:cs="仿宋"/>
          <w:color w:val="000000" w:themeColor="text1"/>
          <w:sz w:val="24"/>
          <w:highlight w:val="none"/>
          <w14:textFill>
            <w14:solidFill>
              <w14:schemeClr w14:val="tx1"/>
            </w14:solidFill>
          </w14:textFill>
        </w:rPr>
        <w:t>。</w:t>
      </w:r>
    </w:p>
    <w:p>
      <w:pPr>
        <w:spacing w:line="480" w:lineRule="exact"/>
        <w:ind w:firstLine="561"/>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（备注：具体活动主要内容根据项目具体要求进行策划筹备。）     </w:t>
      </w:r>
    </w:p>
    <w:p>
      <w:pPr>
        <w:spacing w:line="480" w:lineRule="exact"/>
        <w:ind w:firstLine="482" w:firstLineChars="2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第二条 合同价格形式与签约合同价</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1.合同价格形式：</w:t>
      </w:r>
      <w:r>
        <w:rPr>
          <w:rFonts w:hint="eastAsia" w:ascii="仿宋" w:hAnsi="仿宋" w:eastAsia="仿宋" w:cs="仿宋"/>
          <w:color w:val="000000" w:themeColor="text1"/>
          <w:sz w:val="24"/>
          <w:highlight w:val="none"/>
          <w:u w:val="single"/>
          <w14:textFill>
            <w14:solidFill>
              <w14:schemeClr w14:val="tx1"/>
            </w14:solidFill>
          </w14:textFill>
        </w:rPr>
        <w:t xml:space="preserve">  固定总价   </w:t>
      </w:r>
      <w:r>
        <w:rPr>
          <w:rFonts w:hint="eastAsia" w:ascii="仿宋" w:hAnsi="仿宋" w:eastAsia="仿宋" w:cs="仿宋"/>
          <w:color w:val="000000" w:themeColor="text1"/>
          <w:sz w:val="24"/>
          <w:highlight w:val="none"/>
          <w14:textFill>
            <w14:solidFill>
              <w14:schemeClr w14:val="tx1"/>
            </w14:solidFill>
          </w14:textFill>
        </w:rPr>
        <w:t>；</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本合同价款包括乙方完成本合同约定所有工作所需的各项相关费用、应交纳的各项税金及增值税。</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2.签约合同价：</w:t>
      </w:r>
    </w:p>
    <w:p>
      <w:pPr>
        <w:spacing w:line="480" w:lineRule="exact"/>
        <w:ind w:firstLine="64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本合同签约合同价为：人民币</w:t>
      </w:r>
      <w:r>
        <w:rPr>
          <w:rFonts w:hint="eastAsia" w:ascii="仿宋" w:hAnsi="仿宋" w:eastAsia="仿宋" w:cs="仿宋"/>
          <w:color w:val="000000" w:themeColor="text1"/>
          <w:sz w:val="24"/>
          <w:highlight w:val="none"/>
          <w:u w:val="single"/>
          <w14:textFill>
            <w14:solidFill>
              <w14:schemeClr w14:val="tx1"/>
            </w14:solidFill>
          </w14:textFill>
        </w:rPr>
        <w:t xml:space="preserve">  ***元（大写：***元整）</w:t>
      </w:r>
      <w:r>
        <w:rPr>
          <w:rFonts w:hint="eastAsia" w:ascii="仿宋" w:hAnsi="仿宋" w:eastAsia="仿宋" w:cs="仿宋"/>
          <w:color w:val="000000" w:themeColor="text1"/>
          <w:sz w:val="24"/>
          <w:highlight w:val="none"/>
          <w14:textFill>
            <w14:solidFill>
              <w14:schemeClr w14:val="tx1"/>
            </w14:solidFill>
          </w14:textFill>
        </w:rPr>
        <w:t>含税（包括增值税及其他应当由乙方承担的税费）、人工费、差旅费、餐费、辅助耗材等一切费用。</w:t>
      </w:r>
    </w:p>
    <w:p>
      <w:pPr>
        <w:spacing w:line="480" w:lineRule="exact"/>
        <w:ind w:firstLine="64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本合同签订后如遇国家财税政策变化，双方有权根据未执行合同的税率差调整税款（不含税价保持不变），并签订补充协议或价款确认单。</w:t>
      </w:r>
    </w:p>
    <w:p>
      <w:pPr>
        <w:spacing w:line="480" w:lineRule="exact"/>
        <w:ind w:firstLine="482" w:firstLineChars="2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第三条 付款方式</w:t>
      </w:r>
    </w:p>
    <w:p>
      <w:pPr>
        <w:pStyle w:val="8"/>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224"/>
        </w:tabs>
        <w:spacing w:line="48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（一）本合同费用采用转账方式共分</w:t>
      </w:r>
      <w:r>
        <w:rPr>
          <w:rFonts w:hint="eastAsia" w:ascii="仿宋" w:hAnsi="仿宋" w:eastAsia="仿宋" w:cs="仿宋"/>
          <w:color w:val="000000" w:themeColor="text1"/>
          <w:sz w:val="24"/>
          <w:szCs w:val="24"/>
          <w:highlight w:val="none"/>
          <w:u w:val="single"/>
          <w14:textFill>
            <w14:solidFill>
              <w14:schemeClr w14:val="tx1"/>
            </w14:solidFill>
          </w14:textFill>
        </w:rPr>
        <w:t xml:space="preserve">  2  </w:t>
      </w:r>
      <w:r>
        <w:rPr>
          <w:rFonts w:hint="eastAsia" w:ascii="仿宋" w:hAnsi="仿宋" w:eastAsia="仿宋" w:cs="仿宋"/>
          <w:color w:val="000000" w:themeColor="text1"/>
          <w:sz w:val="24"/>
          <w:szCs w:val="24"/>
          <w:highlight w:val="none"/>
          <w14:textFill>
            <w14:solidFill>
              <w14:schemeClr w14:val="tx1"/>
            </w14:solidFill>
          </w14:textFill>
        </w:rPr>
        <w:t>期支付：</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采购包1： 付款条件说明：合同签署完成后，达到付款条件起 </w:t>
      </w:r>
      <w:r>
        <w:rPr>
          <w:rFonts w:hint="eastAsia" w:ascii="仿宋" w:hAnsi="仿宋" w:eastAsia="仿宋" w:cs="仿宋"/>
          <w:color w:val="000000" w:themeColor="text1"/>
          <w:sz w:val="24"/>
          <w:highlight w:val="none"/>
          <w:lang w:eastAsia="zh-CN"/>
          <w14:textFill>
            <w14:solidFill>
              <w14:schemeClr w14:val="tx1"/>
            </w14:solidFill>
          </w14:textFill>
        </w:rPr>
        <w:t>15</w:t>
      </w:r>
      <w:r>
        <w:rPr>
          <w:rFonts w:hint="eastAsia" w:ascii="仿宋" w:hAnsi="仿宋" w:eastAsia="仿宋" w:cs="仿宋"/>
          <w:color w:val="000000" w:themeColor="text1"/>
          <w:sz w:val="24"/>
          <w:highlight w:val="none"/>
          <w14:textFill>
            <w14:solidFill>
              <w14:schemeClr w14:val="tx1"/>
            </w14:solidFill>
          </w14:textFill>
        </w:rPr>
        <w:t>日内，支付合同总金额的</w:t>
      </w:r>
      <w:r>
        <w:rPr>
          <w:rFonts w:hint="eastAsia" w:ascii="仿宋" w:hAnsi="仿宋" w:eastAsia="仿宋" w:cs="仿宋"/>
          <w:color w:val="000000" w:themeColor="text1"/>
          <w:sz w:val="24"/>
          <w:highlight w:val="none"/>
          <w:lang w:val="en-US" w:eastAsia="zh-CN"/>
          <w14:textFill>
            <w14:solidFill>
              <w14:schemeClr w14:val="tx1"/>
            </w14:solidFill>
          </w14:textFill>
        </w:rPr>
        <w:t>40</w:t>
      </w:r>
      <w:r>
        <w:rPr>
          <w:rFonts w:hint="eastAsia" w:ascii="仿宋" w:hAnsi="仿宋" w:eastAsia="仿宋" w:cs="仿宋"/>
          <w:color w:val="000000" w:themeColor="text1"/>
          <w:sz w:val="24"/>
          <w:highlight w:val="none"/>
          <w:lang w:eastAsia="zh-CN"/>
          <w14:textFill>
            <w14:solidFill>
              <w14:schemeClr w14:val="tx1"/>
            </w14:solidFill>
          </w14:textFill>
        </w:rPr>
        <w:t>%</w:t>
      </w:r>
      <w:r>
        <w:rPr>
          <w:rFonts w:hint="eastAsia" w:ascii="仿宋" w:hAnsi="仿宋" w:eastAsia="仿宋" w:cs="仿宋"/>
          <w:color w:val="000000" w:themeColor="text1"/>
          <w:sz w:val="24"/>
          <w:highlight w:val="none"/>
          <w14:textFill>
            <w14:solidFill>
              <w14:schemeClr w14:val="tx1"/>
            </w14:solidFill>
          </w14:textFill>
        </w:rPr>
        <w:t>。</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采购包1： 付款条件说明：活动结束，验收合格后，达到付款条件起</w:t>
      </w:r>
      <w:r>
        <w:rPr>
          <w:rFonts w:hint="eastAsia" w:ascii="仿宋" w:hAnsi="仿宋" w:eastAsia="仿宋" w:cs="仿宋"/>
          <w:color w:val="000000" w:themeColor="text1"/>
          <w:sz w:val="24"/>
          <w:highlight w:val="none"/>
          <w:lang w:eastAsia="zh-CN"/>
          <w14:textFill>
            <w14:solidFill>
              <w14:schemeClr w14:val="tx1"/>
            </w14:solidFill>
          </w14:textFill>
        </w:rPr>
        <w:t>15</w:t>
      </w:r>
      <w:r>
        <w:rPr>
          <w:rFonts w:hint="eastAsia" w:ascii="仿宋" w:hAnsi="仿宋" w:eastAsia="仿宋" w:cs="仿宋"/>
          <w:color w:val="000000" w:themeColor="text1"/>
          <w:sz w:val="24"/>
          <w:highlight w:val="none"/>
          <w14:textFill>
            <w14:solidFill>
              <w14:schemeClr w14:val="tx1"/>
            </w14:solidFill>
          </w14:textFill>
        </w:rPr>
        <w:t>日内，支付合同总金额的</w:t>
      </w:r>
      <w:r>
        <w:rPr>
          <w:rFonts w:hint="eastAsia" w:ascii="仿宋" w:hAnsi="仿宋" w:eastAsia="仿宋" w:cs="仿宋"/>
          <w:color w:val="000000" w:themeColor="text1"/>
          <w:sz w:val="24"/>
          <w:highlight w:val="none"/>
          <w:lang w:val="en-US" w:eastAsia="zh-CN"/>
          <w14:textFill>
            <w14:solidFill>
              <w14:schemeClr w14:val="tx1"/>
            </w14:solidFill>
          </w14:textFill>
        </w:rPr>
        <w:t>60</w:t>
      </w:r>
      <w:r>
        <w:rPr>
          <w:rFonts w:hint="eastAsia" w:ascii="仿宋" w:hAnsi="仿宋" w:eastAsia="仿宋" w:cs="仿宋"/>
          <w:color w:val="000000" w:themeColor="text1"/>
          <w:sz w:val="24"/>
          <w:highlight w:val="none"/>
          <w:lang w:eastAsia="zh-CN"/>
          <w14:textFill>
            <w14:solidFill>
              <w14:schemeClr w14:val="tx1"/>
            </w14:solidFill>
          </w14:textFill>
        </w:rPr>
        <w:t>%</w:t>
      </w:r>
      <w:r>
        <w:rPr>
          <w:rFonts w:hint="eastAsia" w:ascii="仿宋" w:hAnsi="仿宋" w:eastAsia="仿宋" w:cs="仿宋"/>
          <w:color w:val="000000" w:themeColor="text1"/>
          <w:sz w:val="24"/>
          <w:highlight w:val="none"/>
          <w14:textFill>
            <w14:solidFill>
              <w14:schemeClr w14:val="tx1"/>
            </w14:solidFill>
          </w14:textFill>
        </w:rPr>
        <w:t>。</w:t>
      </w:r>
      <w:bookmarkStart w:id="2" w:name="_GoBack"/>
      <w:bookmarkEnd w:id="2"/>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上述款项，乙方应开具等额的正规税务发票作为甲方付款凭证，否则甲方有权拒付</w:t>
      </w:r>
      <w:r>
        <w:rPr>
          <w:rFonts w:hint="eastAsia" w:ascii="仿宋" w:hAnsi="仿宋" w:eastAsia="仿宋" w:cs="仿宋"/>
          <w:color w:val="000000" w:themeColor="text1"/>
          <w:sz w:val="24"/>
          <w:highlight w:val="none"/>
          <w:lang w:val="en-US" w:eastAsia="zh-CN"/>
          <w14:textFill>
            <w14:solidFill>
              <w14:schemeClr w14:val="tx1"/>
            </w14:solidFill>
          </w14:textFill>
        </w:rPr>
        <w:t>且无需承担违约责任</w:t>
      </w:r>
      <w:r>
        <w:rPr>
          <w:rFonts w:hint="eastAsia" w:ascii="仿宋" w:hAnsi="仿宋" w:eastAsia="仿宋" w:cs="仿宋"/>
          <w:color w:val="000000" w:themeColor="text1"/>
          <w:sz w:val="24"/>
          <w:highlight w:val="none"/>
          <w14:textFill>
            <w14:solidFill>
              <w14:schemeClr w14:val="tx1"/>
            </w14:solidFill>
          </w14:textFill>
        </w:rPr>
        <w:t>。</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（二）发票开具：</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1.每次付款前，乙方应按甲方要求出具合法有效的发票；因乙方延迟送达、开票信息错误等导致提供的发票不能通过税务部门认证的，甲方有权拒绝接收。由此造成的付款延期由乙方自行负责。</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双方应相互履行在发票开具方面的协助义务。合同履行过程中，双方协商变更履行内容或方式，如涉及标的品种、型号或价款等增值税专用发票记载项目发生变化的，发票开具方应作废、重开、补开增值税专用发票；如遇一方发票丢失，发票开具方应向合同相对方提供专用发票记账联复印件及主管税务机关出具的丢失增值税专用发票的《证明单》，协助合同相对方处理好补办手续。</w:t>
      </w:r>
    </w:p>
    <w:p>
      <w:pPr>
        <w:pStyle w:val="8"/>
        <w:tabs>
          <w:tab w:val="left" w:pos="-142"/>
          <w:tab w:val="left" w:pos="0"/>
          <w:tab w:val="left" w:pos="284"/>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224"/>
        </w:tabs>
        <w:spacing w:line="48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（三）乙方收款账户信息</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单 位 名  称：</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纳税人识别号：</w:t>
      </w:r>
    </w:p>
    <w:p>
      <w:pPr>
        <w:spacing w:line="480" w:lineRule="exact"/>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地        址：</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开   户   行：</w:t>
      </w:r>
    </w:p>
    <w:p>
      <w:pPr>
        <w:spacing w:line="480" w:lineRule="exact"/>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账        号：</w:t>
      </w:r>
    </w:p>
    <w:p>
      <w:pPr>
        <w:spacing w:line="480" w:lineRule="exact"/>
        <w:ind w:firstLine="480" w:firstLineChars="2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纳税人身份：</w:t>
      </w:r>
    </w:p>
    <w:p>
      <w:pPr>
        <w:numPr>
          <w:ilvl w:val="0"/>
          <w:numId w:val="1"/>
        </w:numPr>
        <w:spacing w:line="480" w:lineRule="exact"/>
        <w:ind w:firstLine="482" w:firstLineChars="2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服务周期</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服务周期： 2025年</w:t>
      </w:r>
      <w:r>
        <w:rPr>
          <w:rFonts w:hint="eastAsia" w:ascii="仿宋" w:hAnsi="仿宋" w:eastAsia="仿宋" w:cs="仿宋"/>
          <w:color w:val="000000" w:themeColor="text1"/>
          <w:sz w:val="24"/>
          <w:highlight w:val="none"/>
          <w:lang w:val="en-US" w:eastAsia="zh-CN"/>
          <w14:textFill>
            <w14:solidFill>
              <w14:schemeClr w14:val="tx1"/>
            </w14:solidFill>
          </w14:textFill>
        </w:rPr>
        <w:t>8</w:t>
      </w:r>
      <w:r>
        <w:rPr>
          <w:rFonts w:hint="eastAsia" w:ascii="仿宋" w:hAnsi="仿宋" w:eastAsia="仿宋" w:cs="仿宋"/>
          <w:color w:val="000000" w:themeColor="text1"/>
          <w:sz w:val="24"/>
          <w:highlight w:val="none"/>
          <w14:textFill>
            <w14:solidFill>
              <w14:schemeClr w14:val="tx1"/>
            </w14:solidFill>
          </w14:textFill>
        </w:rPr>
        <w:t>月-11月</w:t>
      </w:r>
    </w:p>
    <w:p>
      <w:pPr>
        <w:pStyle w:val="4"/>
        <w:spacing w:line="480" w:lineRule="exact"/>
        <w:ind w:firstLine="480"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（乙方应在服务期限内完成本合同下全部内容并经甲方验收通过。）</w:t>
      </w:r>
    </w:p>
    <w:p>
      <w:pPr>
        <w:spacing w:line="480" w:lineRule="exact"/>
        <w:ind w:firstLine="482" w:firstLineChars="2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第五条 知识产权</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本合同项下乙方服务过程中制作及向甲方交付的图文、稿件、视频成果著作权全部归甲方所有。</w:t>
      </w:r>
      <w:r>
        <w:rPr>
          <w:rFonts w:hint="eastAsia" w:ascii="仿宋" w:hAnsi="仿宋" w:eastAsia="仿宋" w:cs="仿宋"/>
          <w:color w:val="000000" w:themeColor="text1"/>
          <w:sz w:val="24"/>
          <w:highlight w:val="none"/>
          <w14:textFill>
            <w14:solidFill>
              <w14:schemeClr w14:val="tx1"/>
            </w14:solidFill>
          </w14:textFill>
        </w:rPr>
        <w:t xml:space="preserve">乙方应对所提供的服务及递交的成果具有或已取得合法知识产权，供应商应保证所供产品及服务不会出现因第三方提出侵犯其专利权、商标权或其他知识产权而引发法律或经济纠纷，否则由乙方负责解决并承担全部责任；如因此影响到甲方的正常使用，甲方有权单方解除本合同。乙方在服务过程中出现剽窃、抄袭等侵犯他人知识产权的行为，由行为人承担相应责任，由此给甲方造成的损失，也应承担相应责任。 </w:t>
      </w:r>
    </w:p>
    <w:p>
      <w:pPr>
        <w:spacing w:line="480" w:lineRule="exact"/>
        <w:ind w:firstLine="482" w:firstLineChars="2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第六条 双方权利义务</w:t>
      </w:r>
    </w:p>
    <w:p>
      <w:pPr>
        <w:spacing w:line="480" w:lineRule="exact"/>
        <w:ind w:firstLine="42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（一）甲方权利</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1.甲方有权对乙方的服务提出建议和思路，以使乙方的服务更符合甲方相关要求；</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2.甲方有权对乙方所设计的作品提出修改意见，在乙方提交相关设计后，若甲方提出合理的局部修改要求的，乙方仍应根据甲方要求进行修改；</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3.甲方有权审查乙方制作内容和表现形式，对不符合法律法规以及甲方要求内容和表现形式，甲方有权要求乙方作出修改；</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4.甲方在付清所有费用后享有服务过程中相关素材的著作权；</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5.乙方交付成果不符合约定的，甲方有权要求修改或补充。</w:t>
      </w:r>
    </w:p>
    <w:p>
      <w:pPr>
        <w:spacing w:line="480" w:lineRule="exact"/>
        <w:ind w:firstLine="42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（二）甲方义务</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1.甲方有义务按照合同约定支付相关费用；</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2.甲方有义务提供有关活动资料或其他有关资料给乙方，作为宣传和现场活动及服务的资料来源；</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3.所有经甲方确认的由甲方提供给乙方供使用的图片、文字应不存在任何权利缺陷、法律纠纷，若乙方因采用甲方所提供的图片、文字而产生的法律纠纷及其造成的乙方损失由甲方负责；</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4.甲方应提前与乙方沟通项目执行内容。</w:t>
      </w:r>
    </w:p>
    <w:p>
      <w:pPr>
        <w:spacing w:line="480" w:lineRule="exact"/>
        <w:ind w:firstLine="42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（三）乙方权利</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1.乙方有权要求甲方提供与活动服务采购项目的相关资料供乙方参考；</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2.乙方有权要求甲方按照合同约定支付相应款项。</w:t>
      </w:r>
    </w:p>
    <w:p>
      <w:pPr>
        <w:spacing w:line="480" w:lineRule="exact"/>
        <w:ind w:firstLine="42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（四）乙方义务</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1.乙方需按照合同约定或甲方的要求进行活动执行与宣传推广；</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2.乙方所设计制作的内容和表现形式必须符合国家及地方相关法律法规的规定；</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3.乙方需按照合同约定或甲方的要求按时交付服务成果；</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4.乙方在为甲方工作期间须严格保守甲方所提供资料的秘密及因完成本项工作而知悉的甲方其他资料信息；</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5.乙方应按照合同约定或甲方要求完成后期服务工作；</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6.所有由乙方签字确认的由乙方提供给甲方使用的图片、设计应不存在任何权利缺陷、法律纠纷，若因甲方采用此图片、设计而产生的法律纠纷及其造成的甲方全部损失由乙方负责；</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7.乙方在活动过程中应保证各方参与人的人身和财产安全，造成人员伤亡或第三方损失的，应自行承担赔偿责任。</w:t>
      </w:r>
    </w:p>
    <w:p>
      <w:pPr>
        <w:pStyle w:val="2"/>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 xml:space="preserve">    8.未经甲方书面同意，乙方不得将本项目分包、转包或将本合同项下权利义务转让，一经发现，甲方有权解除合同。</w:t>
      </w:r>
    </w:p>
    <w:p>
      <w:pPr>
        <w:spacing w:line="480" w:lineRule="exact"/>
        <w:ind w:firstLine="482" w:firstLineChars="2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第七条 违约责任</w:t>
      </w:r>
    </w:p>
    <w:p>
      <w:pPr>
        <w:spacing w:line="480" w:lineRule="exact"/>
        <w:ind w:firstLine="48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（一）除本合同另有约定外，任何一方违约，须向对方承担违约责任，违约金数额为合同总金额的</w:t>
      </w:r>
      <w:r>
        <w:rPr>
          <w:rFonts w:hint="eastAsia" w:ascii="仿宋" w:hAnsi="仿宋" w:eastAsia="仿宋" w:cs="仿宋"/>
          <w:color w:val="000000" w:themeColor="text1"/>
          <w:sz w:val="24"/>
          <w:highlight w:val="none"/>
          <w:lang w:val="en-US" w:eastAsia="zh-CN"/>
          <w14:textFill>
            <w14:solidFill>
              <w14:schemeClr w14:val="tx1"/>
            </w14:solidFill>
          </w14:textFill>
        </w:rPr>
        <w:t>2</w:t>
      </w:r>
      <w:r>
        <w:rPr>
          <w:rFonts w:hint="eastAsia" w:ascii="仿宋" w:hAnsi="仿宋" w:eastAsia="仿宋" w:cs="仿宋"/>
          <w:color w:val="000000" w:themeColor="text1"/>
          <w:sz w:val="24"/>
          <w:highlight w:val="none"/>
          <w14:textFill>
            <w14:solidFill>
              <w14:schemeClr w14:val="tx1"/>
            </w14:solidFill>
          </w14:textFill>
        </w:rPr>
        <w:t>0%，违约金不足以弥补损失的，</w:t>
      </w:r>
      <w:r>
        <w:rPr>
          <w:rFonts w:hint="eastAsia" w:ascii="仿宋" w:hAnsi="仿宋" w:eastAsia="仿宋" w:cs="仿宋"/>
          <w:color w:val="000000" w:themeColor="text1"/>
          <w:sz w:val="24"/>
          <w:highlight w:val="none"/>
          <w:lang w:val="en-US" w:eastAsia="zh-CN"/>
          <w14:textFill>
            <w14:solidFill>
              <w14:schemeClr w14:val="tx1"/>
            </w14:solidFill>
          </w14:textFill>
        </w:rPr>
        <w:t>违约方仍需承担赔偿责任</w:t>
      </w:r>
      <w:r>
        <w:rPr>
          <w:rFonts w:hint="eastAsia" w:ascii="仿宋" w:hAnsi="仿宋" w:eastAsia="仿宋" w:cs="仿宋"/>
          <w:color w:val="000000" w:themeColor="text1"/>
          <w:sz w:val="24"/>
          <w:highlight w:val="none"/>
          <w14:textFill>
            <w14:solidFill>
              <w14:schemeClr w14:val="tx1"/>
            </w14:solidFill>
          </w14:textFill>
        </w:rPr>
        <w:t>。本合同下违约方的损失赔偿范围包括但不限于守约方的直接损失、</w:t>
      </w:r>
      <w:r>
        <w:rPr>
          <w:rFonts w:hint="eastAsia" w:ascii="仿宋" w:hAnsi="仿宋" w:eastAsia="仿宋" w:cs="仿宋"/>
          <w:color w:val="000000" w:themeColor="text1"/>
          <w:sz w:val="24"/>
          <w:highlight w:val="none"/>
          <w:lang w:val="en-US" w:eastAsia="zh-CN"/>
          <w14:textFill>
            <w14:solidFill>
              <w14:schemeClr w14:val="tx1"/>
            </w14:solidFill>
          </w14:textFill>
        </w:rPr>
        <w:t>间接损失及</w:t>
      </w:r>
      <w:r>
        <w:rPr>
          <w:rFonts w:hint="eastAsia" w:ascii="仿宋" w:hAnsi="仿宋" w:eastAsia="仿宋" w:cs="仿宋"/>
          <w:color w:val="000000" w:themeColor="text1"/>
          <w:sz w:val="24"/>
          <w:highlight w:val="none"/>
          <w14:textFill>
            <w14:solidFill>
              <w14:schemeClr w14:val="tx1"/>
            </w14:solidFill>
          </w14:textFill>
        </w:rPr>
        <w:t>可得利益损失</w:t>
      </w:r>
      <w:r>
        <w:rPr>
          <w:rFonts w:hint="eastAsia" w:ascii="仿宋" w:hAnsi="仿宋" w:eastAsia="仿宋" w:cs="仿宋"/>
          <w:color w:val="000000" w:themeColor="text1"/>
          <w:sz w:val="24"/>
          <w:highlight w:val="none"/>
          <w:lang w:eastAsia="zh-CN"/>
          <w14:textFill>
            <w14:solidFill>
              <w14:schemeClr w14:val="tx1"/>
            </w14:solidFill>
          </w14:textFill>
        </w:rPr>
        <w:t>。</w:t>
      </w:r>
    </w:p>
    <w:p>
      <w:pPr>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（二）</w:t>
      </w:r>
      <w:r>
        <w:rPr>
          <w:rFonts w:hint="eastAsia" w:ascii="仿宋" w:hAnsi="仿宋" w:eastAsia="仿宋" w:cs="仿宋"/>
          <w:color w:val="000000" w:themeColor="text1"/>
          <w:sz w:val="24"/>
          <w:szCs w:val="24"/>
          <w:highlight w:val="none"/>
          <w:lang w:val="zh-TW"/>
          <w14:textFill>
            <w14:solidFill>
              <w14:schemeClr w14:val="tx1"/>
            </w14:solidFill>
          </w14:textFill>
        </w:rPr>
        <w:t>乙方逾期</w:t>
      </w:r>
      <w:r>
        <w:rPr>
          <w:rFonts w:hint="eastAsia" w:ascii="仿宋" w:hAnsi="仿宋" w:eastAsia="仿宋" w:cs="仿宋"/>
          <w:color w:val="000000" w:themeColor="text1"/>
          <w:sz w:val="24"/>
          <w:szCs w:val="24"/>
          <w:highlight w:val="none"/>
          <w:lang w:val="en-US" w:eastAsia="zh-CN"/>
          <w14:textFill>
            <w14:solidFill>
              <w14:schemeClr w14:val="tx1"/>
            </w14:solidFill>
          </w14:textFill>
        </w:rPr>
        <w:t>交付成果</w:t>
      </w:r>
      <w:r>
        <w:rPr>
          <w:rFonts w:hint="eastAsia" w:ascii="仿宋" w:hAnsi="仿宋" w:eastAsia="仿宋" w:cs="仿宋"/>
          <w:color w:val="000000" w:themeColor="text1"/>
          <w:sz w:val="24"/>
          <w:szCs w:val="24"/>
          <w:highlight w:val="none"/>
          <w:lang w:val="zh-TW"/>
          <w14:textFill>
            <w14:solidFill>
              <w14:schemeClr w14:val="tx1"/>
            </w14:solidFill>
          </w14:textFill>
        </w:rPr>
        <w:t>的，每逾期一天，乙方应按</w:t>
      </w:r>
      <w:r>
        <w:rPr>
          <w:rFonts w:hint="eastAsia" w:ascii="仿宋" w:hAnsi="仿宋" w:eastAsia="仿宋" w:cs="仿宋"/>
          <w:color w:val="000000" w:themeColor="text1"/>
          <w:sz w:val="24"/>
          <w:szCs w:val="24"/>
          <w:highlight w:val="none"/>
          <w:lang w:val="en-US" w:eastAsia="zh-CN"/>
          <w14:textFill>
            <w14:solidFill>
              <w14:schemeClr w14:val="tx1"/>
            </w14:solidFill>
          </w14:textFill>
        </w:rPr>
        <w:t>合同总金额</w:t>
      </w:r>
      <w:r>
        <w:rPr>
          <w:rFonts w:hint="eastAsia" w:ascii="仿宋" w:hAnsi="仿宋" w:eastAsia="仿宋" w:cs="仿宋"/>
          <w:color w:val="000000" w:themeColor="text1"/>
          <w:sz w:val="24"/>
          <w:szCs w:val="24"/>
          <w:highlight w:val="none"/>
          <w:lang w:val="zh-TW"/>
          <w14:textFill>
            <w14:solidFill>
              <w14:schemeClr w14:val="tx1"/>
            </w14:solidFill>
          </w14:textFill>
        </w:rPr>
        <w:t>的1%向甲方支付违约金，直至交付</w:t>
      </w:r>
      <w:r>
        <w:rPr>
          <w:rFonts w:hint="eastAsia" w:ascii="仿宋" w:hAnsi="仿宋" w:eastAsia="仿宋" w:cs="仿宋"/>
          <w:color w:val="000000" w:themeColor="text1"/>
          <w:sz w:val="24"/>
          <w:szCs w:val="24"/>
          <w:highlight w:val="none"/>
          <w:lang w:val="en-US" w:eastAsia="zh-CN"/>
          <w14:textFill>
            <w14:solidFill>
              <w14:schemeClr w14:val="tx1"/>
            </w14:solidFill>
          </w14:textFill>
        </w:rPr>
        <w:t>验收合格</w:t>
      </w:r>
      <w:r>
        <w:rPr>
          <w:rFonts w:hint="eastAsia" w:ascii="仿宋" w:hAnsi="仿宋" w:eastAsia="仿宋" w:cs="仿宋"/>
          <w:color w:val="000000" w:themeColor="text1"/>
          <w:sz w:val="24"/>
          <w:szCs w:val="24"/>
          <w:highlight w:val="none"/>
          <w:lang w:val="zh-TW"/>
          <w14:textFill>
            <w14:solidFill>
              <w14:schemeClr w14:val="tx1"/>
            </w14:solidFill>
          </w14:textFill>
        </w:rPr>
        <w:t>为止。若超过十日仍未交付的，甲方有权单方解除本协议乙方除退还甲方已付费用外还应承担合同总金额</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val="zh-TW"/>
          <w14:textFill>
            <w14:solidFill>
              <w14:schemeClr w14:val="tx1"/>
            </w14:solidFill>
          </w14:textFill>
        </w:rPr>
        <w:t>0%违约金，若违约金不足以弥补甲方由此造成的损失，乙方还需补足。</w:t>
      </w:r>
    </w:p>
    <w:p>
      <w:pPr>
        <w:spacing w:line="480" w:lineRule="exact"/>
        <w:ind w:firstLine="480" w:firstLineChars="2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w:t>
      </w:r>
      <w:r>
        <w:rPr>
          <w:rFonts w:hint="eastAsia" w:ascii="仿宋" w:hAnsi="仿宋" w:eastAsia="仿宋" w:cs="仿宋"/>
          <w:color w:val="000000" w:themeColor="text1"/>
          <w:sz w:val="24"/>
          <w:highlight w:val="none"/>
          <w:lang w:val="en-US" w:eastAsia="zh-CN"/>
          <w14:textFill>
            <w14:solidFill>
              <w14:schemeClr w14:val="tx1"/>
            </w14:solidFill>
          </w14:textFill>
        </w:rPr>
        <w:t>三</w:t>
      </w:r>
      <w:r>
        <w:rPr>
          <w:rFonts w:hint="eastAsia" w:ascii="仿宋" w:hAnsi="仿宋" w:eastAsia="仿宋" w:cs="仿宋"/>
          <w:color w:val="000000" w:themeColor="text1"/>
          <w:sz w:val="24"/>
          <w:highlight w:val="none"/>
          <w:lang w:eastAsia="zh-CN"/>
          <w14:textFill>
            <w14:solidFill>
              <w14:schemeClr w14:val="tx1"/>
            </w14:solidFill>
          </w14:textFill>
        </w:rPr>
        <w:t>）</w:t>
      </w:r>
      <w:r>
        <w:rPr>
          <w:rFonts w:hint="eastAsia" w:ascii="仿宋" w:hAnsi="仿宋" w:eastAsia="仿宋" w:cs="仿宋"/>
          <w:color w:val="000000" w:themeColor="text1"/>
          <w:sz w:val="24"/>
          <w:highlight w:val="none"/>
          <w:lang w:val="en-US" w:eastAsia="zh-CN"/>
          <w14:textFill>
            <w14:solidFill>
              <w14:schemeClr w14:val="tx1"/>
            </w14:solidFill>
          </w14:textFill>
        </w:rPr>
        <w:t>本合同项下甲方为实现债权的所有费用包括但不限于</w:t>
      </w:r>
      <w:r>
        <w:rPr>
          <w:rFonts w:hint="eastAsia" w:ascii="仿宋" w:hAnsi="仿宋" w:eastAsia="仿宋" w:cs="仿宋"/>
          <w:color w:val="000000" w:themeColor="text1"/>
          <w:sz w:val="24"/>
          <w:highlight w:val="none"/>
          <w14:textFill>
            <w14:solidFill>
              <w14:schemeClr w14:val="tx1"/>
            </w14:solidFill>
          </w14:textFill>
        </w:rPr>
        <w:t>诉讼费、律师费、</w:t>
      </w:r>
      <w:r>
        <w:rPr>
          <w:rFonts w:hint="eastAsia" w:ascii="仿宋" w:hAnsi="仿宋" w:eastAsia="仿宋" w:cs="仿宋"/>
          <w:color w:val="000000" w:themeColor="text1"/>
          <w:sz w:val="24"/>
          <w:highlight w:val="none"/>
          <w:lang w:eastAsia="zh-CN"/>
          <w14:textFill>
            <w14:solidFill>
              <w14:schemeClr w14:val="tx1"/>
            </w14:solidFill>
          </w14:textFill>
        </w:rPr>
        <w:t>、</w:t>
      </w:r>
      <w:r>
        <w:rPr>
          <w:rFonts w:hint="eastAsia" w:ascii="仿宋" w:hAnsi="仿宋" w:eastAsia="仿宋" w:cs="仿宋"/>
          <w:color w:val="000000" w:themeColor="text1"/>
          <w:sz w:val="24"/>
          <w:highlight w:val="none"/>
          <w:lang w:val="en-US" w:eastAsia="zh-CN"/>
          <w14:textFill>
            <w14:solidFill>
              <w14:schemeClr w14:val="tx1"/>
            </w14:solidFill>
          </w14:textFill>
        </w:rPr>
        <w:t>保全费、</w:t>
      </w:r>
      <w:r>
        <w:rPr>
          <w:rFonts w:hint="eastAsia" w:ascii="仿宋" w:hAnsi="仿宋" w:eastAsia="仿宋" w:cs="仿宋"/>
          <w:color w:val="000000" w:themeColor="text1"/>
          <w:sz w:val="24"/>
          <w:highlight w:val="none"/>
          <w14:textFill>
            <w14:solidFill>
              <w14:schemeClr w14:val="tx1"/>
            </w14:solidFill>
          </w14:textFill>
        </w:rPr>
        <w:t>差旅费等</w:t>
      </w:r>
      <w:r>
        <w:rPr>
          <w:rFonts w:hint="eastAsia" w:ascii="仿宋" w:hAnsi="仿宋" w:eastAsia="仿宋" w:cs="仿宋"/>
          <w:color w:val="000000" w:themeColor="text1"/>
          <w:sz w:val="24"/>
          <w:highlight w:val="none"/>
          <w:lang w:val="en-US" w:eastAsia="zh-CN"/>
          <w14:textFill>
            <w14:solidFill>
              <w14:schemeClr w14:val="tx1"/>
            </w14:solidFill>
          </w14:textFill>
        </w:rPr>
        <w:t>均应由乙方承担</w:t>
      </w:r>
      <w:r>
        <w:rPr>
          <w:rFonts w:hint="eastAsia" w:ascii="仿宋" w:hAnsi="仿宋" w:eastAsia="仿宋" w:cs="仿宋"/>
          <w:color w:val="000000" w:themeColor="text1"/>
          <w:sz w:val="24"/>
          <w:highlight w:val="none"/>
          <w14:textFill>
            <w14:solidFill>
              <w14:schemeClr w14:val="tx1"/>
            </w14:solidFill>
          </w14:textFill>
        </w:rPr>
        <w:t>。</w:t>
      </w:r>
    </w:p>
    <w:p>
      <w:pPr>
        <w:spacing w:line="480" w:lineRule="exact"/>
        <w:ind w:firstLine="482" w:firstLineChars="2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第八条 不可抗力</w:t>
      </w:r>
    </w:p>
    <w:p>
      <w:pPr>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甲乙双方的任何一方由于不可抗力的原因不能履行合同时，应及时向对方通报不能履行或不能完全履行的理由，以减轻可能给对方造成的损失，并采取必要措施防止损失扩大，一方未及时采取必要措施造成损失扩大的，应当对扩大部分的损失承担赔偿责任。在取得有关机构证明以后，经双方协商一致，允许延期履行、部分履行或者不履行合同，并根据情况可部分或全部免于承担违约责任。</w:t>
      </w:r>
    </w:p>
    <w:p>
      <w:pPr>
        <w:spacing w:line="480" w:lineRule="exact"/>
        <w:ind w:firstLine="482"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 xml:space="preserve">第九条 </w:t>
      </w:r>
      <w:r>
        <w:rPr>
          <w:rFonts w:hint="eastAsia" w:ascii="仿宋" w:hAnsi="仿宋" w:eastAsia="仿宋" w:cs="仿宋"/>
          <w:color w:val="000000" w:themeColor="text1"/>
          <w:sz w:val="24"/>
          <w:highlight w:val="none"/>
          <w14:textFill>
            <w14:solidFill>
              <w14:schemeClr w14:val="tx1"/>
            </w14:solidFill>
          </w14:textFill>
        </w:rPr>
        <w:t>未尽事宜，经双方协商达成补充协议，作为合同附件，与本合同具有同等法律效力。</w:t>
      </w:r>
    </w:p>
    <w:p>
      <w:pPr>
        <w:spacing w:line="480" w:lineRule="exact"/>
        <w:ind w:firstLine="482"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 xml:space="preserve">第十条 </w:t>
      </w:r>
      <w:r>
        <w:rPr>
          <w:rFonts w:hint="eastAsia" w:ascii="仿宋" w:hAnsi="仿宋" w:eastAsia="仿宋" w:cs="仿宋"/>
          <w:color w:val="000000" w:themeColor="text1"/>
          <w:sz w:val="24"/>
          <w:highlight w:val="none"/>
          <w14:textFill>
            <w14:solidFill>
              <w14:schemeClr w14:val="tx1"/>
            </w14:solidFill>
          </w14:textFill>
        </w:rPr>
        <w:t>合同争议的解决方式：本合同在履行过程中发生的争议，由双方当事人协商解决；也可由有关部门调解；协商或调解不成的，依法向甲方居所地人民法院起诉。</w:t>
      </w:r>
    </w:p>
    <w:p>
      <w:pPr>
        <w:spacing w:line="480" w:lineRule="exact"/>
        <w:ind w:firstLine="482"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第十一条</w:t>
      </w:r>
      <w:r>
        <w:rPr>
          <w:rFonts w:hint="eastAsia" w:ascii="仿宋" w:hAnsi="仿宋" w:eastAsia="仿宋" w:cs="仿宋"/>
          <w:color w:val="000000" w:themeColor="text1"/>
          <w:sz w:val="24"/>
          <w:highlight w:val="none"/>
          <w14:textFill>
            <w14:solidFill>
              <w14:schemeClr w14:val="tx1"/>
            </w14:solidFill>
          </w14:textFill>
        </w:rPr>
        <w:t xml:space="preserve"> 本合同一式 </w:t>
      </w:r>
      <w:r>
        <w:rPr>
          <w:rFonts w:hint="eastAsia" w:ascii="仿宋" w:hAnsi="仿宋" w:eastAsia="仿宋" w:cs="仿宋"/>
          <w:color w:val="000000" w:themeColor="text1"/>
          <w:sz w:val="24"/>
          <w:highlight w:val="none"/>
          <w:u w:val="single"/>
          <w14:textFill>
            <w14:solidFill>
              <w14:schemeClr w14:val="tx1"/>
            </w14:solidFill>
          </w14:textFill>
        </w:rPr>
        <w:t xml:space="preserve"> 七 </w:t>
      </w:r>
      <w:r>
        <w:rPr>
          <w:rFonts w:hint="eastAsia" w:ascii="仿宋" w:hAnsi="仿宋" w:eastAsia="仿宋" w:cs="仿宋"/>
          <w:color w:val="000000" w:themeColor="text1"/>
          <w:sz w:val="24"/>
          <w:highlight w:val="none"/>
          <w14:textFill>
            <w14:solidFill>
              <w14:schemeClr w14:val="tx1"/>
            </w14:solidFill>
          </w14:textFill>
        </w:rPr>
        <w:t>份，甲方执</w:t>
      </w:r>
      <w:r>
        <w:rPr>
          <w:rFonts w:hint="eastAsia" w:ascii="仿宋" w:hAnsi="仿宋" w:eastAsia="仿宋" w:cs="仿宋"/>
          <w:color w:val="000000" w:themeColor="text1"/>
          <w:sz w:val="24"/>
          <w:highlight w:val="none"/>
          <w:u w:val="single"/>
          <w14:textFill>
            <w14:solidFill>
              <w14:schemeClr w14:val="tx1"/>
            </w14:solidFill>
          </w14:textFill>
        </w:rPr>
        <w:t xml:space="preserve"> 三 </w:t>
      </w:r>
      <w:r>
        <w:rPr>
          <w:rFonts w:hint="eastAsia" w:ascii="仿宋" w:hAnsi="仿宋" w:eastAsia="仿宋" w:cs="仿宋"/>
          <w:color w:val="000000" w:themeColor="text1"/>
          <w:sz w:val="24"/>
          <w:highlight w:val="none"/>
          <w14:textFill>
            <w14:solidFill>
              <w14:schemeClr w14:val="tx1"/>
            </w14:solidFill>
          </w14:textFill>
        </w:rPr>
        <w:t>份，乙方执</w:t>
      </w:r>
      <w:r>
        <w:rPr>
          <w:rFonts w:hint="eastAsia" w:ascii="仿宋" w:hAnsi="仿宋" w:eastAsia="仿宋" w:cs="仿宋"/>
          <w:color w:val="000000" w:themeColor="text1"/>
          <w:sz w:val="24"/>
          <w:highlight w:val="none"/>
          <w:u w:val="single"/>
          <w14:textFill>
            <w14:solidFill>
              <w14:schemeClr w14:val="tx1"/>
            </w14:solidFill>
          </w14:textFill>
        </w:rPr>
        <w:t xml:space="preserve"> 三 </w:t>
      </w:r>
      <w:r>
        <w:rPr>
          <w:rFonts w:hint="eastAsia" w:ascii="仿宋" w:hAnsi="仿宋" w:eastAsia="仿宋" w:cs="仿宋"/>
          <w:color w:val="000000" w:themeColor="text1"/>
          <w:sz w:val="24"/>
          <w:highlight w:val="none"/>
          <w14:textFill>
            <w14:solidFill>
              <w14:schemeClr w14:val="tx1"/>
            </w14:solidFill>
          </w14:textFill>
        </w:rPr>
        <w:t>份，鉴证方执</w:t>
      </w:r>
      <w:r>
        <w:rPr>
          <w:rFonts w:hint="eastAsia" w:ascii="仿宋" w:hAnsi="仿宋" w:eastAsia="仿宋" w:cs="仿宋"/>
          <w:color w:val="000000" w:themeColor="text1"/>
          <w:sz w:val="24"/>
          <w:highlight w:val="none"/>
          <w:u w:val="single"/>
          <w14:textFill>
            <w14:solidFill>
              <w14:schemeClr w14:val="tx1"/>
            </w14:solidFill>
          </w14:textFill>
        </w:rPr>
        <w:t xml:space="preserve"> 一 </w:t>
      </w:r>
      <w:r>
        <w:rPr>
          <w:rFonts w:hint="eastAsia" w:ascii="仿宋" w:hAnsi="仿宋" w:eastAsia="仿宋" w:cs="仿宋"/>
          <w:color w:val="000000" w:themeColor="text1"/>
          <w:sz w:val="24"/>
          <w:highlight w:val="none"/>
          <w14:textFill>
            <w14:solidFill>
              <w14:schemeClr w14:val="tx1"/>
            </w14:solidFill>
          </w14:textFill>
        </w:rPr>
        <w:t>份，各具同等法律效力，自甲、乙双方签字或盖章之日起生效。</w:t>
      </w:r>
    </w:p>
    <w:p>
      <w:pPr>
        <w:spacing w:line="480" w:lineRule="exact"/>
        <w:rPr>
          <w:rFonts w:hint="eastAsia" w:ascii="仿宋" w:hAnsi="仿宋" w:eastAsia="仿宋" w:cs="仿宋"/>
          <w:b/>
          <w:bCs/>
          <w:color w:val="000000" w:themeColor="text1"/>
          <w:sz w:val="24"/>
          <w:highlight w:val="none"/>
          <w14:textFill>
            <w14:solidFill>
              <w14:schemeClr w14:val="tx1"/>
            </w14:solidFill>
          </w14:textFill>
        </w:rPr>
      </w:pPr>
      <w:bookmarkStart w:id="1" w:name="_Toc351203652"/>
    </w:p>
    <w:bookmarkEnd w:id="1"/>
    <w:p>
      <w:pPr>
        <w:tabs>
          <w:tab w:val="left" w:pos="7200"/>
        </w:tabs>
        <w:snapToGrid w:val="0"/>
        <w:spacing w:line="480" w:lineRule="exact"/>
        <w:ind w:firstLine="480" w:firstLineChars="200"/>
        <w:rPr>
          <w:rFonts w:hint="eastAsia" w:ascii="仿宋" w:hAnsi="仿宋" w:eastAsia="仿宋" w:cs="仿宋"/>
          <w:bCs/>
          <w:color w:val="000000" w:themeColor="text1"/>
          <w:sz w:val="24"/>
          <w:highlight w:val="none"/>
          <w14:textFill>
            <w14:solidFill>
              <w14:schemeClr w14:val="tx1"/>
            </w14:solidFill>
          </w14:textFill>
        </w:rPr>
      </w:pPr>
      <w:r>
        <w:rPr>
          <w:rFonts w:hint="eastAsia" w:ascii="仿宋" w:hAnsi="仿宋" w:eastAsia="仿宋" w:cs="仿宋"/>
          <w:bCs/>
          <w:color w:val="000000" w:themeColor="text1"/>
          <w:sz w:val="24"/>
          <w:highlight w:val="none"/>
          <w14:textFill>
            <w14:solidFill>
              <w14:schemeClr w14:val="tx1"/>
            </w14:solidFill>
          </w14:textFill>
        </w:rPr>
        <w:t>（以下无正文）</w:t>
      </w:r>
    </w:p>
    <w:p>
      <w:pPr>
        <w:spacing w:line="480" w:lineRule="exact"/>
        <w:ind w:firstLine="420"/>
        <w:rPr>
          <w:rFonts w:hint="eastAsia" w:ascii="仿宋" w:hAnsi="仿宋" w:eastAsia="仿宋" w:cs="仿宋"/>
          <w:color w:val="000000" w:themeColor="text1"/>
          <w:sz w:val="24"/>
          <w:highlight w:val="none"/>
          <w14:textFill>
            <w14:solidFill>
              <w14:schemeClr w14:val="tx1"/>
            </w14:solidFill>
          </w14:textFill>
        </w:rPr>
      </w:pPr>
    </w:p>
    <w:p>
      <w:pPr>
        <w:pStyle w:val="3"/>
        <w:keepNext w:val="0"/>
        <w:keepLines w:val="0"/>
        <w:spacing w:line="480" w:lineRule="exact"/>
        <w:rPr>
          <w:rFonts w:hint="eastAsia" w:ascii="仿宋" w:hAnsi="仿宋" w:eastAsia="仿宋" w:cs="仿宋"/>
          <w:color w:val="000000" w:themeColor="text1"/>
          <w:sz w:val="24"/>
          <w:szCs w:val="24"/>
          <w:highlight w:val="none"/>
          <w14:textFill>
            <w14:solidFill>
              <w14:schemeClr w14:val="tx1"/>
            </w14:solidFill>
          </w14:textFill>
        </w:rPr>
      </w:pP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甲方（盖章）：西安市人才服务中心 乙方（盖章）：</w:t>
      </w: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                             法定代表人：</w:t>
      </w: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或其委托代理人：                         或其委托代理人：</w:t>
      </w: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联系电话：                               联系电话：</w:t>
      </w: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签订日期：       年    月    日           签订日期： 年    月    日</w:t>
      </w: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鉴证方（盖章）：</w:t>
      </w: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或其委托代理人：</w:t>
      </w:r>
    </w:p>
    <w:p>
      <w:pPr>
        <w:tabs>
          <w:tab w:val="left" w:pos="735"/>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联系电话：</w:t>
      </w:r>
    </w:p>
    <w:p>
      <w:pPr>
        <w:tabs>
          <w:tab w:val="left" w:pos="735"/>
          <w:tab w:val="right" w:pos="7802"/>
        </w:tabs>
        <w:adjustRightInd w:val="0"/>
        <w:snapToGrid w:val="0"/>
        <w:spacing w:line="360" w:lineRule="auto"/>
        <w:ind w:firstLine="504" w:firstLineChars="21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鉴证日期：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ヒラギノ角ゴ Pro W3">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9830A4"/>
    <w:multiLevelType w:val="singleLevel"/>
    <w:tmpl w:val="8F9830A4"/>
    <w:lvl w:ilvl="0" w:tentative="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59561F49"/>
    <w:rsid w:val="0270061D"/>
    <w:rsid w:val="0EBC26D6"/>
    <w:rsid w:val="10EF74F9"/>
    <w:rsid w:val="31EA5447"/>
    <w:rsid w:val="592E180D"/>
    <w:rsid w:val="59561F49"/>
    <w:rsid w:val="5BA85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4">
    <w:name w:val="Body Text"/>
    <w:basedOn w:val="1"/>
    <w:next w:val="1"/>
    <w:qFormat/>
    <w:uiPriority w:val="0"/>
    <w:rPr>
      <w:color w:val="993300"/>
      <w:sz w:val="24"/>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正文 A"/>
    <w:qFormat/>
    <w:uiPriority w:val="0"/>
    <w:pPr>
      <w:widowControl w:val="0"/>
      <w:jc w:val="both"/>
    </w:pPr>
    <w:rPr>
      <w:rFonts w:ascii="Times New Roman" w:hAnsi="Times New Roman" w:eastAsia="ヒラギノ角ゴ Pro W3" w:cs="Times New Roman"/>
      <w:color w:val="000000"/>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3180</Words>
  <Characters>3264</Characters>
  <Lines>0</Lines>
  <Paragraphs>0</Paragraphs>
  <TotalTime>0</TotalTime>
  <ScaleCrop>false</ScaleCrop>
  <LinksUpToDate>false</LinksUpToDate>
  <CharactersWithSpaces>3556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2025-07-18T06:58:00Z</dcterms:created>
  <dc:creator>ANNY</dc:creator>
  <cp:lastModifiedBy>ANNY</cp:lastModifiedBy>
  <dcterms:modified xsi:type="dcterms:W3CDTF">2025-07-18T07:06:48Z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36A670A291004D17B5BB66422D069B84_11</vt:lpwstr>
  </property>
</Properties>
</file>