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CE2D50">
      <w:r>
        <w:rPr>
          <w:rFonts w:ascii="仿宋_GB2312" w:hAnsi="仿宋_GB2312" w:eastAsia="仿宋_GB2312" w:cs="仿宋_GB2312"/>
        </w:rPr>
        <w:t>业绩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C255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2025-07-09T12:15:01Z</dcterms:created>
  <dc:creator>Administrator</dc:creator>
  <cp:lastModifiedBy>宝@老头</cp:lastModifiedBy>
  <dcterms:modified xsi:type="dcterms:W3CDTF">2025-07-09T12:15:03Z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eyJoZGlkIjoiOGQ3ODNlYjZjZWMzNDM3YjRkMjE4MzBmODAzNWZiY2UiLCJ1c2VySWQiOiI0NDQ4NzkxMjQifQ==</vt:lpwstr>
  </property>
  <property fmtid="{D5CDD505-2E9C-101B-9397-08002B2CF9AE}" pid="4" name="ICV">
    <vt:lpwstr>9C1C4BC5693648D197F6847F2C293305_12</vt:lpwstr>
  </property>
</Properties>
</file>