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9592B1">
      <w:pPr>
        <w:spacing w:before="0" w:after="0" w:line="500" w:lineRule="exact"/>
        <w:jc w:val="center"/>
        <w:rPr>
          <w:rFonts w:hint="eastAsia" w:ascii="宋体" w:hAnsi="宋体" w:cs="宋体"/>
          <w:b/>
          <w:bCs/>
          <w:color w:val="auto"/>
          <w:kern w:val="0"/>
          <w:sz w:val="36"/>
          <w:szCs w:val="36"/>
          <w:highlight w:val="none"/>
          <w:lang w:val="en-US" w:eastAsia="zh-CN"/>
        </w:rPr>
      </w:pPr>
    </w:p>
    <w:p w14:paraId="304E8254">
      <w:pPr>
        <w:spacing w:before="0" w:after="0" w:line="500" w:lineRule="exact"/>
        <w:jc w:val="center"/>
        <w:rPr>
          <w:rFonts w:hint="eastAsia" w:ascii="宋体" w:hAnsi="宋体" w:cs="宋体"/>
          <w:b/>
          <w:bCs/>
          <w:color w:val="auto"/>
          <w:kern w:val="0"/>
          <w:sz w:val="36"/>
          <w:szCs w:val="36"/>
          <w:highlight w:val="none"/>
          <w:lang w:val="en-US" w:eastAsia="zh-CN"/>
        </w:rPr>
      </w:pPr>
    </w:p>
    <w:p w14:paraId="2DDD281F">
      <w:pPr>
        <w:spacing w:before="0" w:after="0" w:line="500" w:lineRule="exact"/>
        <w:jc w:val="center"/>
        <w:rPr>
          <w:rFonts w:hint="eastAsia" w:ascii="宋体" w:hAnsi="宋体" w:cs="宋体"/>
          <w:b/>
          <w:bCs/>
          <w:color w:val="auto"/>
          <w:kern w:val="0"/>
          <w:sz w:val="36"/>
          <w:szCs w:val="36"/>
          <w:highlight w:val="none"/>
          <w:lang w:val="en-US" w:eastAsia="zh-CN"/>
        </w:rPr>
      </w:pPr>
    </w:p>
    <w:p w14:paraId="28104CB9">
      <w:pPr>
        <w:spacing w:before="0" w:after="0" w:line="500" w:lineRule="exact"/>
        <w:jc w:val="center"/>
        <w:rPr>
          <w:rFonts w:hint="eastAsia" w:ascii="宋体" w:hAnsi="宋体" w:cs="宋体"/>
          <w:b/>
          <w:bCs/>
          <w:color w:val="auto"/>
          <w:kern w:val="0"/>
          <w:sz w:val="36"/>
          <w:szCs w:val="36"/>
          <w:highlight w:val="none"/>
          <w:lang w:val="en-US" w:eastAsia="zh-CN"/>
        </w:rPr>
      </w:pPr>
    </w:p>
    <w:p w14:paraId="73AC6FAB">
      <w:pPr>
        <w:pStyle w:val="4"/>
        <w:jc w:val="center"/>
        <w:rPr>
          <w:rFonts w:hint="eastAsia" w:ascii="方正小标宋简体" w:hAnsi="黑体" w:eastAsia="方正小标宋简体" w:cs="黑体"/>
          <w:color w:val="auto"/>
          <w:spacing w:val="-20"/>
          <w:sz w:val="44"/>
          <w:szCs w:val="44"/>
          <w:highlight w:val="none"/>
          <w:lang w:val="en-US" w:eastAsia="zh-CN"/>
        </w:rPr>
      </w:pPr>
      <w:r>
        <w:rPr>
          <w:rFonts w:hint="eastAsia" w:ascii="宋体" w:hAnsi="宋体" w:cs="宋体"/>
          <w:b/>
          <w:bCs/>
          <w:color w:val="auto"/>
          <w:kern w:val="0"/>
          <w:sz w:val="36"/>
          <w:szCs w:val="36"/>
          <w:highlight w:val="none"/>
          <w:lang w:val="en-US" w:eastAsia="zh-CN"/>
        </w:rPr>
        <w:t>西安市生态保护红线保护成效评估项目</w:t>
      </w:r>
    </w:p>
    <w:p w14:paraId="3A9BE644">
      <w:pPr>
        <w:spacing w:before="0" w:after="0" w:line="500" w:lineRule="exact"/>
        <w:jc w:val="center"/>
        <w:rPr>
          <w:rFonts w:hint="eastAsia" w:ascii="宋体" w:hAnsi="宋体" w:eastAsia="宋体" w:cs="宋体"/>
          <w:b/>
          <w:bCs/>
          <w:color w:val="auto"/>
          <w:kern w:val="0"/>
          <w:sz w:val="52"/>
          <w:szCs w:val="52"/>
          <w:highlight w:val="none"/>
          <w:lang w:val="en-US" w:eastAsia="zh-CN"/>
        </w:rPr>
      </w:pPr>
    </w:p>
    <w:p w14:paraId="7B9C143E">
      <w:pPr>
        <w:pStyle w:val="3"/>
        <w:rPr>
          <w:rFonts w:hint="eastAsia"/>
          <w:color w:val="auto"/>
          <w:highlight w:val="none"/>
          <w:lang w:val="en-US" w:eastAsia="zh-CN"/>
        </w:rPr>
      </w:pPr>
    </w:p>
    <w:p w14:paraId="4289646F">
      <w:pPr>
        <w:spacing w:before="0" w:after="0" w:line="500" w:lineRule="exact"/>
        <w:jc w:val="center"/>
        <w:rPr>
          <w:rFonts w:hint="eastAsia" w:ascii="宋体" w:hAnsi="宋体" w:eastAsia="宋体" w:cs="宋体"/>
          <w:b/>
          <w:bCs/>
          <w:color w:val="auto"/>
          <w:kern w:val="0"/>
          <w:sz w:val="52"/>
          <w:szCs w:val="52"/>
          <w:highlight w:val="none"/>
          <w:lang w:val="en-US" w:eastAsia="zh-CN"/>
        </w:rPr>
      </w:pPr>
    </w:p>
    <w:p w14:paraId="1E35D8FD">
      <w:pPr>
        <w:spacing w:before="0" w:after="0" w:line="500" w:lineRule="exact"/>
        <w:jc w:val="center"/>
        <w:rPr>
          <w:rFonts w:hint="eastAsia" w:ascii="宋体" w:hAnsi="宋体" w:eastAsia="宋体" w:cs="宋体"/>
          <w:b/>
          <w:bCs/>
          <w:color w:val="auto"/>
          <w:kern w:val="0"/>
          <w:sz w:val="52"/>
          <w:szCs w:val="52"/>
          <w:highlight w:val="none"/>
          <w:lang w:val="en-US" w:eastAsia="zh-CN"/>
        </w:rPr>
      </w:pPr>
      <w:r>
        <w:rPr>
          <w:rFonts w:hint="eastAsia" w:ascii="宋体" w:hAnsi="宋体" w:eastAsia="宋体" w:cs="宋体"/>
          <w:b/>
          <w:bCs/>
          <w:color w:val="auto"/>
          <w:kern w:val="0"/>
          <w:sz w:val="52"/>
          <w:szCs w:val="52"/>
          <w:highlight w:val="none"/>
          <w:lang w:val="en-US" w:eastAsia="zh-CN"/>
        </w:rPr>
        <w:t>政府采购合同</w:t>
      </w:r>
    </w:p>
    <w:p w14:paraId="2FA45EC6">
      <w:pPr>
        <w:spacing w:after="0"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（注：本合同样本仅供参考，具体条款内容由采购人和成交供应商协商确定，但不得改变采购文件、响应文件、成交通知书等实质性内容。）</w:t>
      </w:r>
    </w:p>
    <w:p w14:paraId="7C2A785E">
      <w:pPr>
        <w:pStyle w:val="4"/>
        <w:jc w:val="center"/>
        <w:rPr>
          <w:rFonts w:hint="default" w:ascii="方正小标宋简体" w:hAnsi="黑体" w:eastAsia="方正小标宋简体" w:cs="黑体"/>
          <w:color w:val="auto"/>
          <w:spacing w:val="-20"/>
          <w:sz w:val="44"/>
          <w:szCs w:val="44"/>
          <w:highlight w:val="none"/>
          <w:lang w:val="en-US" w:eastAsia="zh-CN"/>
        </w:rPr>
      </w:pPr>
    </w:p>
    <w:p w14:paraId="57F4D083">
      <w:pPr>
        <w:pStyle w:val="4"/>
        <w:jc w:val="center"/>
        <w:rPr>
          <w:rFonts w:hint="eastAsia" w:ascii="宋体" w:hAnsi="宋体" w:eastAsia="宋体" w:cs="宋体"/>
          <w:b/>
          <w:bCs/>
          <w:color w:val="auto"/>
          <w:kern w:val="0"/>
          <w:sz w:val="36"/>
          <w:szCs w:val="36"/>
          <w:highlight w:val="none"/>
          <w:lang w:val="en-US" w:eastAsia="zh-CN"/>
        </w:rPr>
      </w:pPr>
    </w:p>
    <w:p w14:paraId="7AAFE69A">
      <w:pPr>
        <w:pStyle w:val="4"/>
        <w:jc w:val="center"/>
        <w:rPr>
          <w:rFonts w:hint="eastAsia" w:ascii="宋体" w:hAnsi="宋体" w:eastAsia="宋体" w:cs="宋体"/>
          <w:b/>
          <w:bCs/>
          <w:color w:val="auto"/>
          <w:kern w:val="0"/>
          <w:sz w:val="36"/>
          <w:szCs w:val="36"/>
          <w:highlight w:val="none"/>
          <w:lang w:val="en-US" w:eastAsia="zh-CN"/>
        </w:rPr>
      </w:pPr>
    </w:p>
    <w:p w14:paraId="5E461281">
      <w:pPr>
        <w:pStyle w:val="4"/>
        <w:jc w:val="center"/>
        <w:rPr>
          <w:rFonts w:hint="eastAsia" w:ascii="宋体" w:hAnsi="宋体" w:eastAsia="宋体" w:cs="宋体"/>
          <w:b/>
          <w:bCs/>
          <w:color w:val="auto"/>
          <w:kern w:val="0"/>
          <w:sz w:val="36"/>
          <w:szCs w:val="36"/>
          <w:highlight w:val="none"/>
          <w:lang w:val="en-US" w:eastAsia="zh-CN"/>
        </w:rPr>
      </w:pPr>
    </w:p>
    <w:p w14:paraId="381EAE62">
      <w:pPr>
        <w:pStyle w:val="4"/>
        <w:jc w:val="center"/>
        <w:rPr>
          <w:rFonts w:hint="default" w:ascii="宋体" w:hAnsi="宋体" w:eastAsia="宋体" w:cs="宋体"/>
          <w:b/>
          <w:bCs/>
          <w:color w:val="auto"/>
          <w:kern w:val="0"/>
          <w:sz w:val="52"/>
          <w:szCs w:val="52"/>
          <w:highlight w:val="none"/>
          <w:lang w:val="en-US" w:eastAsia="zh-CN"/>
        </w:rPr>
      </w:pPr>
      <w:r>
        <w:rPr>
          <w:rFonts w:hint="eastAsia" w:ascii="宋体" w:hAnsi="宋体" w:eastAsia="宋体" w:cs="宋体"/>
          <w:b/>
          <w:bCs/>
          <w:color w:val="auto"/>
          <w:kern w:val="0"/>
          <w:sz w:val="36"/>
          <w:szCs w:val="36"/>
          <w:highlight w:val="none"/>
          <w:lang w:val="en-US" w:eastAsia="zh-CN"/>
        </w:rPr>
        <w:t>（示范文本）</w:t>
      </w:r>
    </w:p>
    <w:p w14:paraId="300DD2AF">
      <w:pP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br w:type="page"/>
      </w:r>
    </w:p>
    <w:p w14:paraId="6122F628">
      <w:pPr>
        <w:spacing w:before="0" w:after="0" w:line="500" w:lineRule="exact"/>
        <w:ind w:firstLine="723" w:firstLineChars="200"/>
        <w:jc w:val="center"/>
        <w:rPr>
          <w:rFonts w:hint="default" w:ascii="宋体" w:hAnsi="宋体" w:eastAsia="宋体" w:cs="宋体"/>
          <w:b/>
          <w:bCs/>
          <w:color w:val="auto"/>
          <w:kern w:val="0"/>
          <w:sz w:val="36"/>
          <w:szCs w:val="36"/>
          <w:highlight w:val="none"/>
          <w:lang w:val="en-US" w:eastAsia="zh-CN"/>
        </w:rPr>
      </w:pPr>
      <w:r>
        <w:rPr>
          <w:rFonts w:hint="eastAsia" w:ascii="宋体" w:hAnsi="宋体" w:eastAsia="宋体" w:cs="宋体"/>
          <w:b/>
          <w:bCs/>
          <w:color w:val="auto"/>
          <w:kern w:val="0"/>
          <w:sz w:val="36"/>
          <w:szCs w:val="36"/>
          <w:highlight w:val="none"/>
          <w:lang w:val="en-US" w:eastAsia="zh-CN"/>
        </w:rPr>
        <w:t>政府采购合同</w:t>
      </w:r>
    </w:p>
    <w:p w14:paraId="59B510C4">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甲方（采购人）：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p>
    <w:p w14:paraId="627190A6">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乙方（成交供应商）：</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p>
    <w:p w14:paraId="78DEFF70">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依据《中华人民共和国民法典》和《中华人民共和国政府采购法》，经双方在平等、自愿、互利的基础上，签订本合同，共同信守。</w:t>
      </w:r>
    </w:p>
    <w:p w14:paraId="6FA24C94">
      <w:pPr>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一、合同价款及</w:t>
      </w:r>
      <w:r>
        <w:rPr>
          <w:rFonts w:hint="eastAsia" w:ascii="宋体" w:hAnsi="宋体" w:cs="宋体"/>
          <w:color w:val="auto"/>
          <w:kern w:val="0"/>
          <w:sz w:val="24"/>
          <w:szCs w:val="24"/>
          <w:highlight w:val="none"/>
          <w:lang w:val="en-US" w:eastAsia="zh-CN"/>
        </w:rPr>
        <w:t>付款</w:t>
      </w:r>
      <w:r>
        <w:rPr>
          <w:rFonts w:hint="eastAsia" w:ascii="宋体" w:hAnsi="宋体" w:eastAsia="宋体" w:cs="宋体"/>
          <w:color w:val="auto"/>
          <w:kern w:val="0"/>
          <w:sz w:val="24"/>
          <w:szCs w:val="24"/>
          <w:highlight w:val="none"/>
          <w:lang w:val="en-US" w:eastAsia="zh-CN"/>
        </w:rPr>
        <w:t>方式</w:t>
      </w:r>
    </w:p>
    <w:p w14:paraId="17C7EE79">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1、本合同价款（含税）为（小写）¥</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元；（大写）</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元。</w:t>
      </w:r>
    </w:p>
    <w:p w14:paraId="0C6B6564">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2、在服务期限内，合同单价一次包死，不受国家政策性调价或原材料变化的影响，并作为最终结算的唯一依据。</w:t>
      </w:r>
    </w:p>
    <w:p w14:paraId="4D730C8A">
      <w:pPr>
        <w:keepNext w:val="0"/>
        <w:keepLines w:val="0"/>
        <w:pageBreakBefore w:val="0"/>
        <w:widowControl w:val="0"/>
        <w:numPr>
          <w:ilvl w:val="0"/>
          <w:numId w:val="0"/>
        </w:numPr>
        <w:tabs>
          <w:tab w:val="left" w:pos="840"/>
        </w:tabs>
        <w:kinsoku w:val="0"/>
        <w:wordWrap/>
        <w:overflowPunct/>
        <w:topLinePunct w:val="0"/>
        <w:autoSpaceDE/>
        <w:autoSpaceDN/>
        <w:bidi w:val="0"/>
        <w:adjustRightInd/>
        <w:snapToGrid/>
        <w:spacing w:line="240" w:lineRule="auto"/>
        <w:ind w:firstLine="480" w:firstLineChars="200"/>
        <w:textAlignment w:val="auto"/>
        <w:rPr>
          <w:rFonts w:hint="default" w:ascii="宋体" w:hAnsi="宋体" w:eastAsia="宋体"/>
          <w:color w:val="auto"/>
          <w:sz w:val="24"/>
          <w:highlight w:val="none"/>
          <w:u w:val="none"/>
          <w:lang w:val="en-US" w:eastAsia="zh-CN"/>
        </w:rPr>
      </w:pPr>
      <w:r>
        <w:rPr>
          <w:rFonts w:hint="eastAsia" w:ascii="宋体" w:hAnsi="宋体" w:eastAsia="宋体" w:cs="宋体"/>
          <w:color w:val="auto"/>
          <w:kern w:val="0"/>
          <w:sz w:val="24"/>
          <w:szCs w:val="24"/>
          <w:highlight w:val="none"/>
          <w:lang w:val="en-US" w:eastAsia="zh-CN"/>
        </w:rPr>
        <w:t>3、</w:t>
      </w:r>
      <w:r>
        <w:rPr>
          <w:rFonts w:hint="eastAsia" w:ascii="宋体" w:hAnsi="宋体" w:cs="宋体"/>
          <w:color w:val="auto"/>
          <w:kern w:val="0"/>
          <w:sz w:val="24"/>
          <w:szCs w:val="24"/>
          <w:highlight w:val="none"/>
          <w:lang w:val="en-US" w:eastAsia="zh-CN"/>
        </w:rPr>
        <w:t>付款</w:t>
      </w:r>
      <w:r>
        <w:rPr>
          <w:rFonts w:hint="eastAsia" w:ascii="宋体" w:hAnsi="宋体" w:eastAsia="宋体" w:cs="宋体"/>
          <w:color w:val="auto"/>
          <w:kern w:val="0"/>
          <w:sz w:val="24"/>
          <w:szCs w:val="24"/>
          <w:highlight w:val="none"/>
          <w:lang w:val="en-US" w:eastAsia="zh-CN"/>
        </w:rPr>
        <w:t>方式：</w:t>
      </w:r>
      <w:r>
        <w:rPr>
          <w:rFonts w:hint="eastAsia" w:ascii="宋体" w:hAnsi="宋体" w:cs="宋体"/>
          <w:color w:val="auto"/>
          <w:kern w:val="0"/>
          <w:sz w:val="24"/>
          <w:szCs w:val="24"/>
          <w:highlight w:val="none"/>
          <w:u w:val="single"/>
          <w:lang w:val="en-US" w:eastAsia="zh-CN"/>
        </w:rPr>
        <w:t>合同签订后 ，达到付款条件起 30 日内，支付合同总金额的 60.00%；服务完成，成果文件验收合格后，乙方向甲方提供服务发票 ，达到付款条件起 30 日内，支付合同总金额的 40.00%。。</w:t>
      </w:r>
    </w:p>
    <w:p w14:paraId="0001DD55">
      <w:pPr>
        <w:keepNext w:val="0"/>
        <w:keepLines w:val="0"/>
        <w:pageBreakBefore w:val="0"/>
        <w:widowControl w:val="0"/>
        <w:kinsoku/>
        <w:wordWrap/>
        <w:overflowPunct/>
        <w:topLinePunct w:val="0"/>
        <w:autoSpaceDE/>
        <w:autoSpaceDN/>
        <w:bidi w:val="0"/>
        <w:adjustRightInd/>
        <w:snapToGrid/>
        <w:spacing w:before="0" w:after="0" w:line="240" w:lineRule="auto"/>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二、服务内容</w:t>
      </w:r>
    </w:p>
    <w:p w14:paraId="557B2311">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根据《关于做好生态保护红线生态破坏问题监督和保护成效评估工作的通知》（环办生态函〔2023〕218号）《关于印发陕西省2024年生态保护红线评估工作方案的通知》（陕环生态函〔2024〕56号）等文件要求，完成西安市生态保护红线保护成效自评估工作。主要包括生态保护红线保护面积变化评估、生态保护红线用地性质变化评估、生态保护红线植被覆盖变化评估、生态保护红线管理能力评估服务、生态保护红线保护成效综合评估服务、生态保护红线保护成效评估报告以及专题图制作共6项。具体内容如下：</w:t>
      </w:r>
    </w:p>
    <w:p w14:paraId="785C4F3F">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1、生态保护红线保护面积变化评估</w:t>
      </w:r>
    </w:p>
    <w:p w14:paraId="2120337E">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生态保护红线面积是开展评估的基础指标之一，主要是评估地形地貌或生态系统完整性确定的边界、自然保护区、风景名胜区、自然公园等各类保护地边界、生态保护红线边界，明确生态系统类型和主要生态功能，旨在了解保护面积是否存在未经合法审批随意减少的情况。</w:t>
      </w:r>
    </w:p>
    <w:p w14:paraId="542CBC09">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2、生态保护红线用地性质变化评估</w:t>
      </w:r>
    </w:p>
    <w:p w14:paraId="4F647A57">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用地性质是指生态保护红线内各地块的土地利用类型。从人类活动影响面积、生态修复面积比例、自然生态用地面积比例三个方面进行评估，通过遥感解译与实地核查，动态监测红线范围内建设用地、生产设施等人工扩张规模实际情况；结合历史影像对比与生态工程验收数据，量化受损生态系统的恢复规模及占红线总面积比重，评估修复工程的实施效果；基于林地、草地、湿地等自然本底资源的时空变化分析，反映生态系统的原真性和完整性，揭示保护措施是否有效遏制生态退化趋势，为优化保护策略、平衡保护与发展的关系提供科学依据。</w:t>
      </w:r>
    </w:p>
    <w:p w14:paraId="3CA7701E">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3、生态保护红线植被覆盖变化评估</w:t>
      </w:r>
    </w:p>
    <w:p w14:paraId="511886D1">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生态保护红线植被覆盖变化评估是衡量区域生态系统稳定性与保护成效的重要指标，旨在通过遥感监测、地面调查与数据分析等手段，系统掌握红线区域内植被动态变化趋势及其驱动因素。通过利用多时相、多源遥感影像开展长时间序列植被覆盖度反演，识别植被退化或恢复区域，并基于评估结果，提出针对性的生态修复与监管建议，以了解生态保护红线生态功能的维持程度。</w:t>
      </w:r>
    </w:p>
    <w:p w14:paraId="24DFCCA6">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4、生态保护红线管理能力评估</w:t>
      </w:r>
    </w:p>
    <w:p w14:paraId="11AAF3EA">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生态保护红线的管理工作需要各级政府与群众共同努力，各级政府是严守生态保护红线的责任主体，从生态保护红线制度与落实、公众满意度、生态破坏与环境污染事件等方面综合考量。</w:t>
      </w:r>
    </w:p>
    <w:p w14:paraId="103A8681">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5、生态保护红线保护成效综合评估</w:t>
      </w:r>
    </w:p>
    <w:p w14:paraId="0B37A8CF">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围绕“面积不减少、性质不改变、功能不降低”的生态保护红线核心管控目标，以西安市生态保护红线内的区域为评估对象，评估生态保护红线划定前后的保护面积、用地性质、生态功能和管理能力变化，获取评估期与基期比值的各评估指标值，阐明生态保护红线的整体保护成效。</w:t>
      </w:r>
    </w:p>
    <w:p w14:paraId="0FB38E76">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6、生态保护红线保护成效评估报告以及专题图制作</w:t>
      </w:r>
    </w:p>
    <w:p w14:paraId="1378E793">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按照《生态保护红线监管技术规范 保护成效评估（试行）》（HJ1143-2020）相关技术要求，完成西安市生态保护红线保护成效报告的撰写和相关专题图制作。</w:t>
      </w:r>
    </w:p>
    <w:p w14:paraId="04397030">
      <w:pPr>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rPr>
          <w:rFonts w:hint="eastAsia" w:ascii="宋体" w:hAnsi="宋体" w:cs="宋体"/>
          <w:color w:val="auto"/>
          <w:sz w:val="24"/>
          <w:szCs w:val="24"/>
          <w:highlight w:val="none"/>
          <w:u w:val="single"/>
          <w:lang w:val="en-US" w:eastAsia="zh-CN"/>
        </w:rPr>
      </w:pPr>
      <w:r>
        <w:rPr>
          <w:rFonts w:hint="eastAsia" w:ascii="宋体" w:hAnsi="宋体" w:eastAsia="宋体" w:cs="宋体"/>
          <w:color w:val="auto"/>
          <w:kern w:val="0"/>
          <w:sz w:val="24"/>
          <w:szCs w:val="24"/>
          <w:highlight w:val="none"/>
          <w:lang w:val="en-US" w:eastAsia="zh-CN"/>
        </w:rPr>
        <w:t>三、</w:t>
      </w:r>
      <w:r>
        <w:rPr>
          <w:rFonts w:hint="eastAsia"/>
          <w:color w:val="auto"/>
          <w:sz w:val="24"/>
          <w:szCs w:val="24"/>
          <w:highlight w:val="none"/>
          <w:lang w:val="en-US" w:eastAsia="zh-CN"/>
        </w:rPr>
        <w:t>服务期：</w:t>
      </w:r>
      <w:r>
        <w:rPr>
          <w:rFonts w:hint="eastAsia" w:ascii="宋体" w:hAnsi="宋体" w:eastAsia="宋体" w:cs="宋体"/>
          <w:b w:val="0"/>
          <w:bCs w:val="0"/>
          <w:color w:val="auto"/>
          <w:kern w:val="2"/>
          <w:sz w:val="24"/>
          <w:szCs w:val="24"/>
          <w:highlight w:val="none"/>
          <w:u w:val="single"/>
          <w:lang w:val="en-US" w:eastAsia="zh-CN" w:bidi="ar-SA"/>
        </w:rPr>
        <w:t>自合同签订之日起至2025年 1</w:t>
      </w:r>
      <w:r>
        <w:rPr>
          <w:rFonts w:hint="eastAsia" w:ascii="宋体" w:hAnsi="宋体" w:cs="宋体"/>
          <w:b w:val="0"/>
          <w:bCs w:val="0"/>
          <w:color w:val="auto"/>
          <w:kern w:val="2"/>
          <w:sz w:val="24"/>
          <w:szCs w:val="24"/>
          <w:highlight w:val="none"/>
          <w:u w:val="single"/>
          <w:lang w:val="en-US" w:eastAsia="zh-CN" w:bidi="ar-SA"/>
        </w:rPr>
        <w:t>1</w:t>
      </w:r>
      <w:r>
        <w:rPr>
          <w:rFonts w:hint="eastAsia" w:ascii="宋体" w:hAnsi="宋体" w:eastAsia="宋体" w:cs="宋体"/>
          <w:b w:val="0"/>
          <w:bCs w:val="0"/>
          <w:color w:val="auto"/>
          <w:kern w:val="2"/>
          <w:sz w:val="24"/>
          <w:szCs w:val="24"/>
          <w:highlight w:val="none"/>
          <w:u w:val="single"/>
          <w:lang w:val="en-US" w:eastAsia="zh-CN" w:bidi="ar-SA"/>
        </w:rPr>
        <w:t xml:space="preserve"> 月 30 日止</w:t>
      </w:r>
      <w:r>
        <w:rPr>
          <w:rFonts w:hint="eastAsia" w:ascii="宋体" w:hAnsi="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none"/>
          <w:lang w:val="en-US" w:eastAsia="zh-CN"/>
        </w:rPr>
        <w:t xml:space="preserve"> </w:t>
      </w:r>
    </w:p>
    <w:p w14:paraId="742EDEE9">
      <w:pPr>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四、服务地点：甲方指定地点。</w:t>
      </w:r>
    </w:p>
    <w:p w14:paraId="14015CE5">
      <w:pPr>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五、 双方的权利和义务</w:t>
      </w:r>
    </w:p>
    <w:p w14:paraId="4286D0AC">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（一）甲方的权利与义务</w:t>
      </w:r>
    </w:p>
    <w:p w14:paraId="16E23D18">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1、甲方负责配合本次项目服务工作；</w:t>
      </w:r>
    </w:p>
    <w:p w14:paraId="4E9EEB48">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2、甲方应按本合同的约定向乙方支付合同价款；</w:t>
      </w:r>
    </w:p>
    <w:p w14:paraId="160DA24B">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3、甲方有权对乙方的工作进行监督和考核。</w:t>
      </w:r>
    </w:p>
    <w:p w14:paraId="1BC2FFED">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（二）乙方的权利与义务</w:t>
      </w:r>
      <w:bookmarkStart w:id="0" w:name="_GoBack"/>
      <w:bookmarkEnd w:id="0"/>
    </w:p>
    <w:p w14:paraId="4FE763C2">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1、乙方的工作人员必须严格遵守甲方的规章制度，以良好的形象和积极的工作态度，按甲方要求开展工作；</w:t>
      </w:r>
    </w:p>
    <w:p w14:paraId="1F5687C0">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2、乙方保证安排的相关人员需按照指定时间到达指定地点进行服务，乙方在服务时间内不得迟到早退，如有特殊情况，必须事先通知并征得甲方同意；</w:t>
      </w:r>
    </w:p>
    <w:p w14:paraId="29A04A31">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3、乙方应严格按照国家规范开展合同规定项目的工作，为甲方提供详实、准确地数据，并把数据以书面形式提供给甲方。</w:t>
      </w:r>
    </w:p>
    <w:p w14:paraId="7C557954">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4、乙方应严格执行法律法规，严格遵守工作程序，正确执行标准技术规范，确保结果的公正、科学、准确。</w:t>
      </w:r>
    </w:p>
    <w:p w14:paraId="0C9BDFA2">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5、乙方应对甲方的技术、资料和数据严格保密，维护甲方利益。</w:t>
      </w:r>
    </w:p>
    <w:p w14:paraId="2F6392F4">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6、乙方要做好安全工作，项目相关人员的安全责任由乙方负责。</w:t>
      </w:r>
    </w:p>
    <w:p w14:paraId="371047A7">
      <w:pPr>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六、</w:t>
      </w:r>
      <w:r>
        <w:rPr>
          <w:rFonts w:hint="eastAsia" w:ascii="宋体" w:hAnsi="宋体" w:cs="宋体"/>
          <w:color w:val="auto"/>
          <w:kern w:val="0"/>
          <w:sz w:val="24"/>
          <w:szCs w:val="24"/>
          <w:highlight w:val="none"/>
          <w:lang w:val="en-US" w:eastAsia="zh-CN"/>
        </w:rPr>
        <w:t>项目绩效目标及成果</w:t>
      </w:r>
    </w:p>
    <w:p w14:paraId="1A906A7B">
      <w:pPr>
        <w:ind w:firstLine="480" w:firstLineChars="200"/>
        <w:rPr>
          <w:rFonts w:hint="eastAsia" w:ascii="宋体" w:hAnsi="宋体" w:eastAsia="宋体" w:cs="宋体"/>
          <w:color w:val="auto"/>
          <w:sz w:val="24"/>
          <w:szCs w:val="24"/>
          <w:highlight w:val="none"/>
        </w:rPr>
      </w:pPr>
      <w:r>
        <w:rPr>
          <w:rFonts w:hint="eastAsia"/>
          <w:color w:val="auto"/>
          <w:sz w:val="24"/>
          <w:szCs w:val="24"/>
          <w:highlight w:val="none"/>
          <w:lang w:val="en-US" w:eastAsia="zh-CN"/>
        </w:rPr>
        <w:t>围绕“面积不减少、性质不改变、功能不降低”的生态保护红线核心管控目标，以西安市生态保护红线含代管西咸西新区生态保护红线范围</w:t>
      </w:r>
      <w:r>
        <w:rPr>
          <w:rFonts w:hint="default"/>
          <w:color w:val="auto"/>
          <w:sz w:val="24"/>
          <w:szCs w:val="24"/>
          <w:highlight w:val="none"/>
          <w:lang w:val="en-US" w:eastAsia="zh-CN"/>
        </w:rPr>
        <w:t>内的</w:t>
      </w:r>
      <w:r>
        <w:rPr>
          <w:rFonts w:hint="eastAsia"/>
          <w:color w:val="auto"/>
          <w:sz w:val="24"/>
          <w:szCs w:val="24"/>
          <w:highlight w:val="none"/>
          <w:lang w:val="en-US" w:eastAsia="zh-CN"/>
        </w:rPr>
        <w:t>区域为评估对象，评估生态保护红线划定前后的保护面积、用地性质、生态功能和管理能力变化，获取评估期与基期比值的各评估指标值，阐明生态保护红线的整体保护成效，形成2025年西安市生态保护红线保护成效评估报告。</w:t>
      </w:r>
      <w:r>
        <w:rPr>
          <w:rFonts w:hint="eastAsia" w:ascii="宋体" w:hAnsi="宋体" w:eastAsia="宋体" w:cs="宋体"/>
          <w:color w:val="auto"/>
          <w:sz w:val="24"/>
          <w:szCs w:val="24"/>
          <w:highlight w:val="none"/>
        </w:rPr>
        <w:t>项目共产出</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项成果，主要包括：</w:t>
      </w:r>
    </w:p>
    <w:p w14:paraId="58F646CA">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r>
        <w:rPr>
          <w:rFonts w:hint="default" w:ascii="宋体" w:hAnsi="宋体" w:eastAsia="宋体" w:cs="宋体"/>
          <w:color w:val="auto"/>
          <w:kern w:val="0"/>
          <w:sz w:val="24"/>
          <w:szCs w:val="24"/>
          <w:highlight w:val="none"/>
          <w:lang w:val="en-US" w:eastAsia="zh-CN"/>
        </w:rPr>
        <w:t>基准年和评估年两期</w:t>
      </w:r>
      <w:r>
        <w:rPr>
          <w:rFonts w:hint="eastAsia" w:ascii="宋体" w:hAnsi="宋体" w:eastAsia="宋体" w:cs="宋体"/>
          <w:color w:val="auto"/>
          <w:kern w:val="0"/>
          <w:sz w:val="24"/>
          <w:szCs w:val="24"/>
          <w:highlight w:val="none"/>
          <w:lang w:val="en-US" w:eastAsia="zh-CN"/>
        </w:rPr>
        <w:t>多光谱</w:t>
      </w:r>
      <w:r>
        <w:rPr>
          <w:rFonts w:hint="default" w:ascii="宋体" w:hAnsi="宋体" w:eastAsia="宋体" w:cs="宋体"/>
          <w:color w:val="auto"/>
          <w:kern w:val="0"/>
          <w:sz w:val="24"/>
          <w:szCs w:val="24"/>
          <w:highlight w:val="none"/>
          <w:lang w:val="en-US" w:eastAsia="zh-CN"/>
        </w:rPr>
        <w:t>遥感影像</w:t>
      </w:r>
      <w:r>
        <w:rPr>
          <w:rFonts w:hint="eastAsia" w:ascii="宋体" w:hAnsi="宋体" w:eastAsia="宋体" w:cs="宋体"/>
          <w:color w:val="auto"/>
          <w:kern w:val="0"/>
          <w:sz w:val="24"/>
          <w:szCs w:val="24"/>
          <w:highlight w:val="none"/>
          <w:lang w:val="en-US" w:eastAsia="zh-CN"/>
        </w:rPr>
        <w:t>，数据空间分辨</w:t>
      </w:r>
      <w:r>
        <w:rPr>
          <w:rFonts w:hint="default" w:ascii="宋体" w:hAnsi="宋体" w:eastAsia="宋体" w:cs="宋体"/>
          <w:color w:val="auto"/>
          <w:kern w:val="0"/>
          <w:sz w:val="24"/>
          <w:szCs w:val="24"/>
          <w:highlight w:val="none"/>
          <w:lang w:val="en-US" w:eastAsia="zh-CN"/>
        </w:rPr>
        <w:t>优于2m</w:t>
      </w:r>
      <w:r>
        <w:rPr>
          <w:rFonts w:hint="eastAsia" w:ascii="宋体" w:hAnsi="宋体" w:eastAsia="宋体" w:cs="宋体"/>
          <w:color w:val="auto"/>
          <w:kern w:val="0"/>
          <w:sz w:val="24"/>
          <w:szCs w:val="24"/>
          <w:highlight w:val="none"/>
          <w:lang w:val="en-US" w:eastAsia="zh-CN"/>
        </w:rPr>
        <w:t>，包括原始影像及处理后影像；</w:t>
      </w:r>
    </w:p>
    <w:p w14:paraId="4D47D558">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2、遥感影像解译成果矢量数据；</w:t>
      </w:r>
    </w:p>
    <w:p w14:paraId="44188B84">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3、西安市生态保护红线保护成效年度评估报告；</w:t>
      </w:r>
    </w:p>
    <w:p w14:paraId="5039954B">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4、西安市生态保护红线保护成效评估得分表；</w:t>
      </w:r>
    </w:p>
    <w:p w14:paraId="0299B96F">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5、西安市生态保护红线评估期与基期边界、新增和减少的边界空间分布图；</w:t>
      </w:r>
    </w:p>
    <w:p w14:paraId="52DF8DFE">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6、西安市生态保护红线用地性质指标空间分布图，包括新增与规模扩大人类活动范围、人类活动及设施清退区域范围、自然生态用地分布等；</w:t>
      </w:r>
    </w:p>
    <w:p w14:paraId="710A7764">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7、西安市生态保护红线生态功能指标空间分布图，包括生态修复治理工程范围、生长季植被覆盖度分布、生态功能评价结果（五年） 、线性工程分布（五年）等；</w:t>
      </w:r>
    </w:p>
    <w:p w14:paraId="1E7A2ADD">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8、西安市生态保护红线管理能力指标、特色指标的相关证明材料；</w:t>
      </w:r>
    </w:p>
    <w:p w14:paraId="40955513">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9、集成制作基础地理数据底图、评价数据底图和矢量图，形成满足数据规范要求的图集与矢量数据库。</w:t>
      </w:r>
    </w:p>
    <w:p w14:paraId="0382FC33">
      <w:pPr>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七、</w:t>
      </w:r>
      <w:r>
        <w:rPr>
          <w:rFonts w:hint="eastAsia" w:ascii="宋体" w:hAnsi="宋体" w:eastAsia="宋体" w:cs="宋体"/>
          <w:color w:val="auto"/>
          <w:kern w:val="0"/>
          <w:sz w:val="24"/>
          <w:szCs w:val="24"/>
          <w:highlight w:val="none"/>
          <w:lang w:val="en-US" w:eastAsia="zh-CN"/>
        </w:rPr>
        <w:t>违约责任</w:t>
      </w:r>
    </w:p>
    <w:p w14:paraId="6E696E00">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1、按《中华人民共和国民法典》中的相关条款执行。</w:t>
      </w:r>
    </w:p>
    <w:p w14:paraId="64367569">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2、任何一方未履行本合同项下的任何一项条款均被视为违约。违约方应承担因自己的违约行为而给守约方造成的经济损失。</w:t>
      </w:r>
    </w:p>
    <w:p w14:paraId="0706E105">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3、因甲方的原因造成影响工作进度和质量，所付的报酬不得追回。给乙方造成的损失，应当负赔偿损失的责任。</w:t>
      </w:r>
    </w:p>
    <w:p w14:paraId="0499F5C3">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4、未按合同要求提供服务或服务质量不能满足本次采购要求，采购人会同监督机构、采购代理机构有权终止合同和对成交供应商违约行为进行追究，同时按政府采购法的有关规定进行相应的处罚。</w:t>
      </w:r>
    </w:p>
    <w:p w14:paraId="4C02822F">
      <w:pPr>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八</w:t>
      </w:r>
      <w:r>
        <w:rPr>
          <w:rFonts w:hint="eastAsia" w:ascii="宋体" w:hAnsi="宋体" w:eastAsia="宋体" w:cs="宋体"/>
          <w:color w:val="auto"/>
          <w:kern w:val="0"/>
          <w:sz w:val="24"/>
          <w:szCs w:val="24"/>
          <w:highlight w:val="none"/>
          <w:lang w:val="en-US" w:eastAsia="zh-CN"/>
        </w:rPr>
        <w:t>、争议解决方式</w:t>
      </w:r>
    </w:p>
    <w:p w14:paraId="4DCD6F59">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合同执行中发生争议的，当事人双方应协商解决，协商达不成一致时，可向采购人所在地人民法院提请诉讼。</w:t>
      </w:r>
    </w:p>
    <w:p w14:paraId="1F167C27">
      <w:pPr>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九</w:t>
      </w:r>
      <w:r>
        <w:rPr>
          <w:rFonts w:hint="eastAsia" w:ascii="宋体" w:hAnsi="宋体" w:eastAsia="宋体" w:cs="宋体"/>
          <w:color w:val="auto"/>
          <w:kern w:val="0"/>
          <w:sz w:val="24"/>
          <w:szCs w:val="24"/>
          <w:highlight w:val="none"/>
          <w:lang w:val="en-US" w:eastAsia="zh-CN"/>
        </w:rPr>
        <w:t>、合同生效</w:t>
      </w:r>
    </w:p>
    <w:p w14:paraId="45FC314F">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（一）本合同须经甲、乙双方的法定代表人（授权代表）在合同书上签字并加盖本单位公章后正式生效。</w:t>
      </w:r>
    </w:p>
    <w:p w14:paraId="14F4315A">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（二）合同生效后，甲、乙双方须严格执行本合同条款的规定，全面履行合同，违者按《中华人民共和国民法典》的有关规定承担相应责任。</w:t>
      </w:r>
    </w:p>
    <w:p w14:paraId="16489655">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（三）本合同一式</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份，甲乙双方各执</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份。</w:t>
      </w:r>
    </w:p>
    <w:p w14:paraId="1B52B0EC">
      <w:pPr>
        <w:keepNext w:val="0"/>
        <w:keepLines w:val="0"/>
        <w:pageBreakBefore w:val="0"/>
        <w:widowControl w:val="0"/>
        <w:kinsoku/>
        <w:wordWrap/>
        <w:overflowPunct/>
        <w:topLinePunct w:val="0"/>
        <w:autoSpaceDE/>
        <w:autoSpaceDN/>
        <w:bidi w:val="0"/>
        <w:adjustRightInd/>
        <w:snapToGrid/>
        <w:spacing w:before="0" w:after="0" w:line="440" w:lineRule="exact"/>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（四）本合同如有未尽事宜，甲、乙双方协商解决。</w:t>
      </w:r>
    </w:p>
    <w:p w14:paraId="6C264A96">
      <w:pPr>
        <w:spacing w:before="0" w:after="0" w:line="500" w:lineRule="exact"/>
        <w:ind w:firstLine="480" w:firstLineChars="200"/>
        <w:jc w:val="both"/>
        <w:rPr>
          <w:rFonts w:hint="eastAsia" w:ascii="宋体" w:hAnsi="宋体" w:eastAsia="宋体" w:cs="宋体"/>
          <w:color w:val="auto"/>
          <w:kern w:val="0"/>
          <w:sz w:val="24"/>
          <w:szCs w:val="24"/>
          <w:highlight w:val="none"/>
          <w:lang w:val="en-US" w:eastAsia="zh-CN"/>
        </w:rPr>
      </w:pPr>
    </w:p>
    <w:p w14:paraId="71CDFA2E">
      <w:pPr>
        <w:spacing w:before="0" w:after="0" w:line="500" w:lineRule="exact"/>
        <w:ind w:firstLine="480" w:firstLineChars="200"/>
        <w:jc w:val="both"/>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甲方：   （盖章）   </w:t>
      </w:r>
      <w:r>
        <w:rPr>
          <w:rFonts w:hint="eastAsia" w:ascii="宋体" w:hAnsi="宋体" w:eastAsia="宋体" w:cs="宋体"/>
          <w:color w:val="auto"/>
          <w:kern w:val="0"/>
          <w:sz w:val="24"/>
          <w:szCs w:val="24"/>
          <w:highlight w:val="none"/>
          <w:lang w:val="en-US" w:eastAsia="zh-CN"/>
        </w:rPr>
        <w:tab/>
      </w:r>
      <w:r>
        <w:rPr>
          <w:rFonts w:hint="eastAsia" w:ascii="宋体" w:hAnsi="宋体" w:eastAsia="宋体" w:cs="宋体"/>
          <w:color w:val="auto"/>
          <w:kern w:val="0"/>
          <w:sz w:val="24"/>
          <w:szCs w:val="24"/>
          <w:highlight w:val="none"/>
          <w:lang w:val="en-US" w:eastAsia="zh-CN"/>
        </w:rPr>
        <w:tab/>
      </w:r>
      <w:r>
        <w:rPr>
          <w:rFonts w:hint="eastAsia" w:ascii="宋体" w:hAnsi="宋体" w:eastAsia="宋体" w:cs="宋体"/>
          <w:color w:val="auto"/>
          <w:kern w:val="0"/>
          <w:sz w:val="24"/>
          <w:szCs w:val="24"/>
          <w:highlight w:val="none"/>
          <w:lang w:val="en-US" w:eastAsia="zh-CN"/>
        </w:rPr>
        <w:tab/>
      </w:r>
      <w:r>
        <w:rPr>
          <w:rFonts w:hint="eastAsia" w:ascii="宋体" w:hAnsi="宋体" w:eastAsia="宋体" w:cs="宋体"/>
          <w:color w:val="auto"/>
          <w:kern w:val="0"/>
          <w:sz w:val="24"/>
          <w:szCs w:val="24"/>
          <w:highlight w:val="none"/>
          <w:lang w:val="en-US" w:eastAsia="zh-CN"/>
        </w:rPr>
        <w:t xml:space="preserve">         乙方：   （盖章）</w:t>
      </w:r>
    </w:p>
    <w:p w14:paraId="3CB2AB77">
      <w:pPr>
        <w:spacing w:before="0" w:after="0" w:line="500" w:lineRule="exact"/>
        <w:ind w:firstLine="480" w:firstLineChars="200"/>
        <w:jc w:val="both"/>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法定代表人/委托代理人：             法定代表人/委托代理人：</w:t>
      </w:r>
    </w:p>
    <w:p w14:paraId="28EEEDF9">
      <w:pPr>
        <w:spacing w:before="0" w:after="0" w:line="500" w:lineRule="exact"/>
        <w:ind w:firstLine="480" w:firstLineChars="200"/>
        <w:jc w:val="both"/>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地    址：                          地    址：</w:t>
      </w:r>
    </w:p>
    <w:p w14:paraId="59E600F6">
      <w:pPr>
        <w:spacing w:before="0" w:after="0" w:line="500" w:lineRule="exact"/>
        <w:ind w:firstLine="480" w:firstLineChars="200"/>
        <w:jc w:val="both"/>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电    话：                          电    话：</w:t>
      </w:r>
    </w:p>
    <w:p w14:paraId="3CE86911">
      <w:pPr>
        <w:spacing w:before="0" w:after="0" w:line="500" w:lineRule="exact"/>
        <w:ind w:firstLine="4800" w:firstLineChars="2000"/>
        <w:jc w:val="both"/>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开户银行：</w:t>
      </w:r>
    </w:p>
    <w:p w14:paraId="71280CC1">
      <w:pPr>
        <w:spacing w:before="0" w:after="0" w:line="500" w:lineRule="exact"/>
        <w:ind w:firstLine="480" w:firstLineChars="200"/>
        <w:jc w:val="both"/>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                                    账    号：</w:t>
      </w:r>
    </w:p>
    <w:p w14:paraId="60900471">
      <w:pPr>
        <w:ind w:firstLine="480" w:firstLineChars="200"/>
        <w:rPr>
          <w:color w:val="auto"/>
          <w:highlight w:val="none"/>
        </w:rPr>
      </w:pPr>
      <w:r>
        <w:rPr>
          <w:rFonts w:hint="eastAsia" w:ascii="宋体" w:hAnsi="宋体" w:eastAsia="宋体" w:cs="宋体"/>
          <w:color w:val="auto"/>
          <w:kern w:val="0"/>
          <w:sz w:val="24"/>
          <w:szCs w:val="24"/>
          <w:highlight w:val="none"/>
          <w:lang w:val="en-US" w:eastAsia="zh-CN"/>
        </w:rPr>
        <w:t>日期：    年    月    日            日期：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E411D6"/>
    <w:rsid w:val="0A7F0E46"/>
    <w:rsid w:val="23B277E0"/>
    <w:rsid w:val="29CD64C8"/>
    <w:rsid w:val="2B1C5BE8"/>
    <w:rsid w:val="36C6081C"/>
    <w:rsid w:val="3E82308D"/>
    <w:rsid w:val="5902508B"/>
    <w:rsid w:val="5A6E7453"/>
    <w:rsid w:val="658900F4"/>
    <w:rsid w:val="66223C2C"/>
    <w:rsid w:val="72E411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20" w:after="120" w:line="360" w:lineRule="auto"/>
      <w:ind w:firstLine="0" w:firstLineChars="0"/>
      <w:jc w:val="left"/>
    </w:pPr>
    <w:rPr>
      <w:rFonts w:ascii="Calibri" w:hAnsi="Calibri" w:eastAsia="宋体" w:cs="Times New Roman"/>
      <w:kern w:val="2"/>
      <w:sz w:val="28"/>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正文1"/>
    <w:basedOn w:val="1"/>
    <w:next w:val="1"/>
    <w:qFormat/>
    <w:uiPriority w:val="0"/>
    <w:pPr>
      <w:spacing w:beforeLines="50" w:line="360" w:lineRule="auto"/>
      <w:ind w:firstLine="420" w:firstLineChars="200"/>
    </w:pPr>
    <w:rPr>
      <w:rFonts w:ascii="宋体" w:hAnsi="宋体" w:cs="宋体"/>
      <w:sz w:val="24"/>
    </w:rPr>
  </w:style>
  <w:style w:type="paragraph" w:styleId="3">
    <w:name w:val="Body Text"/>
    <w:basedOn w:val="1"/>
    <w:next w:val="1"/>
    <w:qFormat/>
    <w:uiPriority w:val="0"/>
    <w:pPr>
      <w:widowControl/>
      <w:jc w:val="left"/>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2910</Words>
  <Characters>2953</Characters>
  <Lines>0</Lines>
  <Paragraphs>0</Paragraphs>
  <TotalTime>3</TotalTime>
  <ScaleCrop>false</ScaleCrop>
  <LinksUpToDate>false</LinksUpToDate>
  <CharactersWithSpaces>3238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2025-05-21T09:16:00Z</dcterms:created>
  <dc:creator>艳儿</dc:creator>
  <cp:lastModifiedBy>艳儿</cp:lastModifiedBy>
  <dcterms:modified xsi:type="dcterms:W3CDTF">2025-07-03T02:31:57Z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3208D1914945449E9476C0920E3F1F47_13</vt:lpwstr>
  </property>
  <property fmtid="{D5CDD505-2E9C-101B-9397-08002B2CF9AE}" pid="4" name="KSOTemplateDocerSaveRecord">
    <vt:lpwstr>eyJoZGlkIjoiNDE1NjIxYTU0MmQ2OTA3MTc0NmEyNjgzZWU3YzQ4ZDQiLCJ1c2VySWQiOiI1MzMxMDUzNDIifQ==</vt:lpwstr>
  </property>
</Properties>
</file>