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EF9" w:rsidRPr="00012EF9" w:rsidRDefault="00012EF9" w:rsidP="00012EF9">
      <w:pPr>
        <w:widowControl/>
        <w:jc w:val="center"/>
        <w:outlineLvl w:val="1"/>
        <w:rPr>
          <w:rFonts w:ascii="新宋体" w:eastAsia="新宋体" w:hAnsi="新宋体" w:cs="新宋体"/>
          <w:b/>
          <w:kern w:val="0"/>
          <w:sz w:val="24"/>
          <w:szCs w:val="24"/>
        </w:rPr>
      </w:pPr>
    </w:p>
    <w:tbl>
      <w:tblPr>
        <w:tblW w:w="2295" w:type="dxa"/>
        <w:tblInd w:w="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5"/>
      </w:tblGrid>
      <w:tr w:rsidR="00012EF9" w:rsidRPr="00012EF9" w:rsidTr="0086176E">
        <w:trPr>
          <w:trHeight w:val="120"/>
        </w:trPr>
        <w:tc>
          <w:tcPr>
            <w:tcW w:w="2295" w:type="dxa"/>
          </w:tcPr>
          <w:p w:rsidR="00012EF9" w:rsidRPr="00012EF9" w:rsidRDefault="00012EF9" w:rsidP="00012EF9">
            <w:pPr>
              <w:spacing w:line="360" w:lineRule="auto"/>
              <w:jc w:val="center"/>
              <w:rPr>
                <w:rFonts w:ascii="新宋体" w:eastAsia="新宋体" w:hAnsi="新宋体" w:cs="新宋体"/>
                <w:sz w:val="24"/>
                <w:szCs w:val="24"/>
              </w:rPr>
            </w:pPr>
            <w:r w:rsidRPr="00012EF9">
              <w:rPr>
                <w:rFonts w:ascii="新宋体" w:eastAsia="新宋体" w:hAnsi="新宋体" w:cs="新宋体" w:hint="eastAsia"/>
                <w:noProof/>
                <w:sz w:val="24"/>
                <w:szCs w:val="24"/>
              </w:rPr>
              <w:drawing>
                <wp:anchor distT="0" distB="0" distL="114300" distR="114300" simplePos="0" relativeHeight="251659264" behindDoc="0" locked="0" layoutInCell="1" allowOverlap="1" wp14:anchorId="303C1218" wp14:editId="0B8EE808">
                  <wp:simplePos x="0" y="0"/>
                  <wp:positionH relativeFrom="column">
                    <wp:posOffset>3169920</wp:posOffset>
                  </wp:positionH>
                  <wp:positionV relativeFrom="paragraph">
                    <wp:posOffset>107950</wp:posOffset>
                  </wp:positionV>
                  <wp:extent cx="1857375" cy="600075"/>
                  <wp:effectExtent l="0" t="0" r="9525" b="9525"/>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lum/>
                          </a:blip>
                          <a:stretch>
                            <a:fillRect/>
                          </a:stretch>
                        </pic:blipFill>
                        <pic:spPr>
                          <a:xfrm>
                            <a:off x="0" y="0"/>
                            <a:ext cx="1857375" cy="600075"/>
                          </a:xfrm>
                          <a:prstGeom prst="rect">
                            <a:avLst/>
                          </a:prstGeom>
                          <a:noFill/>
                          <a:ln>
                            <a:noFill/>
                          </a:ln>
                        </pic:spPr>
                      </pic:pic>
                    </a:graphicData>
                  </a:graphic>
                </wp:anchor>
              </w:drawing>
            </w:r>
            <w:r w:rsidRPr="00012EF9">
              <w:rPr>
                <w:rFonts w:ascii="新宋体" w:eastAsia="新宋体" w:hAnsi="新宋体" w:cs="新宋体" w:hint="eastAsia"/>
                <w:sz w:val="24"/>
                <w:szCs w:val="24"/>
              </w:rPr>
              <w:t>竞争性磋商</w:t>
            </w:r>
          </w:p>
        </w:tc>
      </w:tr>
    </w:tbl>
    <w:p w:rsidR="00012EF9" w:rsidRPr="00012EF9" w:rsidRDefault="00012EF9" w:rsidP="00012EF9">
      <w:pPr>
        <w:wordWrap w:val="0"/>
        <w:spacing w:line="360" w:lineRule="auto"/>
        <w:jc w:val="right"/>
        <w:rPr>
          <w:rFonts w:ascii="新宋体" w:eastAsia="新宋体" w:hAnsi="新宋体" w:cs="新宋体"/>
          <w:sz w:val="24"/>
          <w:szCs w:val="24"/>
        </w:rPr>
      </w:pPr>
    </w:p>
    <w:p w:rsidR="00012EF9" w:rsidRPr="00012EF9" w:rsidRDefault="00012EF9" w:rsidP="00012EF9">
      <w:pPr>
        <w:spacing w:line="360" w:lineRule="auto"/>
        <w:ind w:rightChars="-230" w:right="-483"/>
        <w:jc w:val="right"/>
        <w:rPr>
          <w:rFonts w:ascii="新宋体" w:eastAsia="新宋体" w:hAnsi="新宋体" w:cs="新宋体"/>
          <w:sz w:val="24"/>
          <w:szCs w:val="24"/>
        </w:rPr>
      </w:pPr>
    </w:p>
    <w:p w:rsidR="00012EF9" w:rsidRPr="00012EF9" w:rsidRDefault="00012EF9" w:rsidP="00012EF9">
      <w:pPr>
        <w:spacing w:line="360" w:lineRule="auto"/>
        <w:ind w:firstLineChars="550" w:firstLine="1320"/>
        <w:rPr>
          <w:rFonts w:ascii="新宋体" w:eastAsia="新宋体" w:hAnsi="新宋体" w:cs="新宋体"/>
          <w:sz w:val="24"/>
          <w:szCs w:val="24"/>
        </w:rPr>
      </w:pPr>
    </w:p>
    <w:p w:rsidR="00012EF9" w:rsidRPr="00012EF9" w:rsidRDefault="00012EF9" w:rsidP="00012EF9">
      <w:pPr>
        <w:spacing w:line="360" w:lineRule="auto"/>
        <w:rPr>
          <w:rFonts w:ascii="新宋体" w:eastAsia="新宋体" w:hAnsi="新宋体" w:cs="新宋体"/>
          <w:sz w:val="24"/>
          <w:szCs w:val="24"/>
        </w:rPr>
      </w:pPr>
      <w:r w:rsidRPr="00012EF9">
        <w:rPr>
          <w:rFonts w:ascii="新宋体" w:eastAsia="新宋体" w:hAnsi="新宋体" w:cs="新宋体" w:hint="eastAsia"/>
          <w:sz w:val="24"/>
          <w:szCs w:val="24"/>
        </w:rPr>
        <w:t xml:space="preserve">          西安市儿童医院</w:t>
      </w:r>
    </w:p>
    <w:p w:rsidR="00012EF9" w:rsidRPr="00012EF9" w:rsidRDefault="00012EF9" w:rsidP="00012EF9">
      <w:pPr>
        <w:spacing w:line="360" w:lineRule="auto"/>
        <w:jc w:val="center"/>
        <w:rPr>
          <w:rFonts w:ascii="新宋体" w:eastAsia="新宋体" w:hAnsi="新宋体" w:cs="新宋体"/>
          <w:sz w:val="24"/>
          <w:szCs w:val="24"/>
        </w:rPr>
      </w:pPr>
      <w:r w:rsidRPr="00012EF9">
        <w:rPr>
          <w:rFonts w:ascii="新宋体" w:eastAsia="新宋体" w:hAnsi="新宋体" w:cs="新宋体" w:hint="eastAsia"/>
          <w:sz w:val="24"/>
          <w:szCs w:val="24"/>
        </w:rPr>
        <w:t>通勤车服务合同（模板）</w:t>
      </w:r>
    </w:p>
    <w:p w:rsidR="00012EF9" w:rsidRPr="00012EF9" w:rsidRDefault="00012EF9" w:rsidP="00012EF9">
      <w:pPr>
        <w:spacing w:line="360" w:lineRule="auto"/>
        <w:rPr>
          <w:rFonts w:ascii="新宋体" w:eastAsia="新宋体" w:hAnsi="新宋体" w:cs="新宋体"/>
          <w:sz w:val="24"/>
          <w:szCs w:val="24"/>
        </w:rPr>
      </w:pPr>
    </w:p>
    <w:p w:rsidR="00012EF9" w:rsidRPr="00012EF9" w:rsidRDefault="00012EF9" w:rsidP="00012EF9">
      <w:pPr>
        <w:spacing w:line="360" w:lineRule="auto"/>
        <w:ind w:firstLineChars="1050" w:firstLine="2520"/>
        <w:rPr>
          <w:rFonts w:ascii="新宋体" w:eastAsia="新宋体" w:hAnsi="新宋体" w:cs="新宋体"/>
          <w:sz w:val="24"/>
          <w:szCs w:val="24"/>
        </w:rPr>
      </w:pPr>
    </w:p>
    <w:p w:rsidR="00012EF9" w:rsidRPr="00012EF9" w:rsidRDefault="00012EF9" w:rsidP="00012EF9">
      <w:pPr>
        <w:spacing w:line="360" w:lineRule="auto"/>
        <w:ind w:firstLineChars="1050" w:firstLine="2520"/>
        <w:rPr>
          <w:rFonts w:ascii="新宋体" w:eastAsia="新宋体" w:hAnsi="新宋体" w:cs="新宋体"/>
          <w:sz w:val="24"/>
          <w:szCs w:val="24"/>
        </w:rPr>
      </w:pPr>
    </w:p>
    <w:p w:rsidR="00012EF9" w:rsidRPr="00012EF9" w:rsidRDefault="00012EF9" w:rsidP="00012EF9">
      <w:pPr>
        <w:spacing w:line="360" w:lineRule="auto"/>
        <w:ind w:firstLineChars="1050" w:firstLine="2520"/>
        <w:rPr>
          <w:rFonts w:ascii="新宋体" w:eastAsia="新宋体" w:hAnsi="新宋体" w:cs="新宋体"/>
          <w:sz w:val="24"/>
          <w:szCs w:val="24"/>
        </w:rPr>
      </w:pPr>
    </w:p>
    <w:p w:rsidR="00012EF9" w:rsidRPr="00012EF9" w:rsidRDefault="00012EF9" w:rsidP="00012EF9">
      <w:pPr>
        <w:spacing w:line="360" w:lineRule="auto"/>
        <w:ind w:firstLineChars="1050" w:firstLine="2520"/>
        <w:rPr>
          <w:rFonts w:ascii="新宋体" w:eastAsia="新宋体" w:hAnsi="新宋体" w:cs="新宋体"/>
          <w:sz w:val="24"/>
          <w:szCs w:val="24"/>
        </w:rPr>
      </w:pPr>
    </w:p>
    <w:p w:rsidR="00012EF9" w:rsidRPr="00012EF9" w:rsidRDefault="00012EF9" w:rsidP="00012EF9">
      <w:pPr>
        <w:spacing w:line="360" w:lineRule="auto"/>
        <w:rPr>
          <w:rFonts w:ascii="新宋体" w:eastAsia="新宋体" w:hAnsi="新宋体" w:cs="新宋体"/>
          <w:color w:val="000000"/>
          <w:sz w:val="24"/>
          <w:szCs w:val="24"/>
        </w:rPr>
      </w:pPr>
    </w:p>
    <w:p w:rsidR="00012EF9" w:rsidRPr="00012EF9" w:rsidRDefault="00012EF9" w:rsidP="00012EF9">
      <w:pPr>
        <w:spacing w:line="360" w:lineRule="auto"/>
        <w:rPr>
          <w:rFonts w:ascii="新宋体" w:eastAsia="新宋体" w:hAnsi="新宋体" w:cs="新宋体"/>
          <w:sz w:val="24"/>
          <w:szCs w:val="24"/>
        </w:rPr>
      </w:pPr>
      <w:r w:rsidRPr="00012EF9">
        <w:rPr>
          <w:rFonts w:ascii="新宋体" w:eastAsia="新宋体" w:hAnsi="新宋体" w:cs="新宋体" w:hint="eastAsia"/>
          <w:color w:val="000000"/>
          <w:sz w:val="24"/>
          <w:szCs w:val="24"/>
        </w:rPr>
        <w:t xml:space="preserve"> 项目组织形式：竞争性磋商</w:t>
      </w:r>
    </w:p>
    <w:p w:rsidR="00012EF9" w:rsidRPr="00012EF9" w:rsidRDefault="00012EF9" w:rsidP="00012EF9">
      <w:pPr>
        <w:spacing w:line="360" w:lineRule="auto"/>
        <w:ind w:firstLineChars="50" w:firstLine="120"/>
        <w:rPr>
          <w:rFonts w:ascii="新宋体" w:eastAsia="新宋体" w:hAnsi="新宋体" w:cs="新宋体"/>
          <w:sz w:val="24"/>
          <w:szCs w:val="24"/>
        </w:rPr>
      </w:pPr>
      <w:r w:rsidRPr="00012EF9">
        <w:rPr>
          <w:rFonts w:ascii="新宋体" w:eastAsia="新宋体" w:hAnsi="新宋体" w:cs="新宋体" w:hint="eastAsia"/>
          <w:sz w:val="24"/>
          <w:szCs w:val="24"/>
        </w:rPr>
        <w:t xml:space="preserve">项目主办部门： </w:t>
      </w:r>
    </w:p>
    <w:p w:rsidR="00012EF9" w:rsidRPr="00012EF9" w:rsidRDefault="00012EF9" w:rsidP="00012EF9">
      <w:pPr>
        <w:spacing w:line="360" w:lineRule="auto"/>
        <w:ind w:firstLineChars="50" w:firstLine="120"/>
        <w:rPr>
          <w:rFonts w:ascii="新宋体" w:eastAsia="新宋体" w:hAnsi="新宋体" w:cs="新宋体"/>
          <w:sz w:val="24"/>
          <w:szCs w:val="24"/>
        </w:rPr>
      </w:pPr>
      <w:r w:rsidRPr="00012EF9">
        <w:rPr>
          <w:rFonts w:ascii="新宋体" w:eastAsia="新宋体" w:hAnsi="新宋体" w:cs="新宋体" w:hint="eastAsia"/>
          <w:sz w:val="24"/>
          <w:szCs w:val="24"/>
        </w:rPr>
        <w:t>甲方:西安市儿童医院</w:t>
      </w:r>
    </w:p>
    <w:p w:rsidR="00012EF9" w:rsidRPr="00012EF9" w:rsidRDefault="00012EF9" w:rsidP="00012EF9">
      <w:pPr>
        <w:spacing w:line="360" w:lineRule="auto"/>
        <w:ind w:firstLineChars="50" w:firstLine="120"/>
        <w:rPr>
          <w:rFonts w:ascii="新宋体" w:eastAsia="新宋体" w:hAnsi="新宋体" w:cs="新宋体"/>
          <w:sz w:val="24"/>
          <w:szCs w:val="24"/>
        </w:rPr>
      </w:pPr>
      <w:r w:rsidRPr="00012EF9">
        <w:rPr>
          <w:rFonts w:ascii="新宋体" w:eastAsia="新宋体" w:hAnsi="新宋体" w:cs="新宋体" w:hint="eastAsia"/>
          <w:sz w:val="24"/>
          <w:szCs w:val="24"/>
        </w:rPr>
        <w:t xml:space="preserve">乙方: </w:t>
      </w:r>
    </w:p>
    <w:p w:rsidR="00012EF9" w:rsidRPr="00012EF9" w:rsidRDefault="00012EF9" w:rsidP="00012EF9">
      <w:pPr>
        <w:spacing w:line="360" w:lineRule="auto"/>
        <w:ind w:firstLineChars="50" w:firstLine="120"/>
        <w:rPr>
          <w:rFonts w:ascii="新宋体" w:eastAsia="新宋体" w:hAnsi="新宋体" w:cs="新宋体"/>
          <w:sz w:val="24"/>
          <w:szCs w:val="24"/>
        </w:rPr>
      </w:pPr>
      <w:r w:rsidRPr="00012EF9">
        <w:rPr>
          <w:rFonts w:ascii="新宋体" w:eastAsia="新宋体" w:hAnsi="新宋体" w:cs="新宋体" w:hint="eastAsia"/>
          <w:sz w:val="24"/>
          <w:szCs w:val="24"/>
        </w:rPr>
        <w:t>签订地点：西安市儿童医院</w:t>
      </w:r>
    </w:p>
    <w:p w:rsidR="00012EF9" w:rsidRPr="00012EF9" w:rsidRDefault="00012EF9" w:rsidP="00012EF9">
      <w:pPr>
        <w:spacing w:line="360" w:lineRule="auto"/>
        <w:ind w:firstLineChars="50" w:firstLine="120"/>
        <w:rPr>
          <w:rFonts w:ascii="新宋体" w:eastAsia="新宋体" w:hAnsi="新宋体" w:cs="新宋体"/>
          <w:sz w:val="24"/>
          <w:szCs w:val="24"/>
        </w:rPr>
      </w:pPr>
      <w:r w:rsidRPr="00012EF9">
        <w:rPr>
          <w:rFonts w:ascii="新宋体" w:eastAsia="新宋体" w:hAnsi="新宋体" w:cs="新宋体" w:hint="eastAsia"/>
          <w:sz w:val="24"/>
          <w:szCs w:val="24"/>
        </w:rPr>
        <w:t xml:space="preserve">签订时间：2025年  月  </w:t>
      </w:r>
    </w:p>
    <w:p w:rsidR="00012EF9" w:rsidRPr="00012EF9" w:rsidRDefault="00012EF9" w:rsidP="00012EF9">
      <w:pPr>
        <w:spacing w:line="360" w:lineRule="auto"/>
        <w:rPr>
          <w:rFonts w:ascii="新宋体" w:eastAsia="新宋体" w:hAnsi="新宋体" w:cs="新宋体"/>
          <w:sz w:val="24"/>
          <w:szCs w:val="24"/>
        </w:rPr>
      </w:pPr>
    </w:p>
    <w:p w:rsidR="00012EF9" w:rsidRPr="00012EF9" w:rsidRDefault="00012EF9" w:rsidP="00012EF9">
      <w:pPr>
        <w:spacing w:line="360" w:lineRule="auto"/>
        <w:rPr>
          <w:rFonts w:ascii="新宋体" w:eastAsia="新宋体" w:hAnsi="新宋体" w:cs="新宋体"/>
          <w:sz w:val="24"/>
          <w:szCs w:val="24"/>
        </w:rPr>
      </w:pPr>
    </w:p>
    <w:p w:rsidR="00012EF9" w:rsidRPr="00012EF9" w:rsidRDefault="00012EF9" w:rsidP="00012EF9">
      <w:pPr>
        <w:spacing w:line="360" w:lineRule="auto"/>
        <w:rPr>
          <w:rFonts w:ascii="新宋体" w:eastAsia="新宋体" w:hAnsi="新宋体" w:cs="新宋体"/>
          <w:sz w:val="24"/>
          <w:szCs w:val="24"/>
        </w:rPr>
      </w:pPr>
    </w:p>
    <w:p w:rsidR="00012EF9" w:rsidRPr="00012EF9" w:rsidRDefault="00012EF9" w:rsidP="00012EF9">
      <w:pPr>
        <w:spacing w:line="360" w:lineRule="auto"/>
        <w:rPr>
          <w:rFonts w:ascii="新宋体" w:eastAsia="新宋体" w:hAnsi="新宋体" w:cs="新宋体"/>
          <w:sz w:val="24"/>
          <w:szCs w:val="24"/>
        </w:rPr>
      </w:pPr>
      <w:r w:rsidRPr="00012EF9">
        <w:rPr>
          <w:rFonts w:ascii="新宋体" w:eastAsia="新宋体" w:hAnsi="新宋体" w:cs="新宋体" w:hint="eastAsia"/>
          <w:sz w:val="24"/>
          <w:szCs w:val="24"/>
        </w:rPr>
        <w:t>甲方：西安市儿童医院</w:t>
      </w:r>
    </w:p>
    <w:p w:rsidR="00012EF9" w:rsidRPr="00012EF9" w:rsidRDefault="00012EF9" w:rsidP="00012EF9">
      <w:pPr>
        <w:spacing w:line="360" w:lineRule="auto"/>
        <w:rPr>
          <w:rFonts w:ascii="新宋体" w:eastAsia="新宋体" w:hAnsi="新宋体" w:cs="新宋体"/>
          <w:sz w:val="24"/>
          <w:szCs w:val="24"/>
        </w:rPr>
      </w:pPr>
      <w:r w:rsidRPr="00012EF9">
        <w:rPr>
          <w:rFonts w:ascii="新宋体" w:eastAsia="新宋体" w:hAnsi="新宋体" w:cs="新宋体" w:hint="eastAsia"/>
          <w:sz w:val="24"/>
          <w:szCs w:val="24"/>
        </w:rPr>
        <w:t>地址：西安市</w:t>
      </w:r>
      <w:proofErr w:type="gramStart"/>
      <w:r w:rsidRPr="00012EF9">
        <w:rPr>
          <w:rFonts w:ascii="新宋体" w:eastAsia="新宋体" w:hAnsi="新宋体" w:cs="新宋体" w:hint="eastAsia"/>
          <w:sz w:val="24"/>
          <w:szCs w:val="24"/>
        </w:rPr>
        <w:t>莲</w:t>
      </w:r>
      <w:proofErr w:type="gramEnd"/>
      <w:r w:rsidRPr="00012EF9">
        <w:rPr>
          <w:rFonts w:ascii="新宋体" w:eastAsia="新宋体" w:hAnsi="新宋体" w:cs="新宋体" w:hint="eastAsia"/>
          <w:sz w:val="24"/>
          <w:szCs w:val="24"/>
        </w:rPr>
        <w:t>湖区</w:t>
      </w:r>
      <w:proofErr w:type="gramStart"/>
      <w:r w:rsidRPr="00012EF9">
        <w:rPr>
          <w:rFonts w:ascii="新宋体" w:eastAsia="新宋体" w:hAnsi="新宋体" w:cs="新宋体" w:hint="eastAsia"/>
          <w:sz w:val="24"/>
          <w:szCs w:val="24"/>
        </w:rPr>
        <w:t>西举院巷</w:t>
      </w:r>
      <w:proofErr w:type="gramEnd"/>
      <w:r w:rsidRPr="00012EF9">
        <w:rPr>
          <w:rFonts w:ascii="新宋体" w:eastAsia="新宋体" w:hAnsi="新宋体" w:cs="新宋体" w:hint="eastAsia"/>
          <w:sz w:val="24"/>
          <w:szCs w:val="24"/>
        </w:rPr>
        <w:t>69号</w:t>
      </w:r>
    </w:p>
    <w:p w:rsidR="00012EF9" w:rsidRPr="00012EF9" w:rsidRDefault="00012EF9" w:rsidP="00012EF9">
      <w:pPr>
        <w:spacing w:line="360" w:lineRule="auto"/>
        <w:rPr>
          <w:rFonts w:ascii="新宋体" w:eastAsia="新宋体" w:hAnsi="新宋体" w:cs="新宋体"/>
          <w:sz w:val="24"/>
          <w:szCs w:val="24"/>
        </w:rPr>
      </w:pPr>
      <w:r w:rsidRPr="00012EF9">
        <w:rPr>
          <w:rFonts w:ascii="新宋体" w:eastAsia="新宋体" w:hAnsi="新宋体" w:cs="新宋体" w:hint="eastAsia"/>
          <w:sz w:val="24"/>
          <w:szCs w:val="24"/>
        </w:rPr>
        <w:t xml:space="preserve">乙方： </w:t>
      </w:r>
    </w:p>
    <w:p w:rsidR="00012EF9" w:rsidRPr="00012EF9" w:rsidRDefault="00012EF9" w:rsidP="00012EF9">
      <w:pPr>
        <w:spacing w:line="360" w:lineRule="auto"/>
        <w:rPr>
          <w:rFonts w:ascii="新宋体" w:eastAsia="新宋体" w:hAnsi="新宋体" w:cs="新宋体"/>
          <w:sz w:val="24"/>
          <w:szCs w:val="24"/>
        </w:rPr>
      </w:pPr>
      <w:r w:rsidRPr="00012EF9">
        <w:rPr>
          <w:rFonts w:ascii="新宋体" w:eastAsia="新宋体" w:hAnsi="新宋体" w:cs="新宋体" w:hint="eastAsia"/>
          <w:sz w:val="24"/>
          <w:szCs w:val="24"/>
        </w:rPr>
        <w:t xml:space="preserve">地址： </w:t>
      </w:r>
    </w:p>
    <w:p w:rsidR="00012EF9" w:rsidRPr="00012EF9" w:rsidRDefault="00012EF9" w:rsidP="00012EF9">
      <w:pPr>
        <w:spacing w:line="360" w:lineRule="auto"/>
        <w:rPr>
          <w:rFonts w:ascii="新宋体" w:eastAsia="新宋体" w:hAnsi="新宋体" w:cs="新宋体"/>
          <w:sz w:val="24"/>
          <w:szCs w:val="24"/>
        </w:rPr>
      </w:pPr>
    </w:p>
    <w:p w:rsidR="00012EF9" w:rsidRPr="00012EF9" w:rsidRDefault="00012EF9" w:rsidP="00012EF9">
      <w:pPr>
        <w:spacing w:line="360" w:lineRule="auto"/>
        <w:rPr>
          <w:rFonts w:ascii="新宋体" w:eastAsia="新宋体" w:hAnsi="新宋体" w:cs="新宋体"/>
          <w:sz w:val="24"/>
          <w:szCs w:val="24"/>
        </w:rPr>
      </w:pPr>
    </w:p>
    <w:p w:rsidR="00012EF9" w:rsidRDefault="00012EF9" w:rsidP="00012EF9">
      <w:pPr>
        <w:spacing w:line="360" w:lineRule="auto"/>
        <w:rPr>
          <w:rFonts w:ascii="新宋体" w:eastAsia="新宋体" w:hAnsi="新宋体" w:cs="新宋体" w:hint="eastAsia"/>
          <w:sz w:val="24"/>
          <w:szCs w:val="24"/>
        </w:rPr>
      </w:pPr>
      <w:r w:rsidRPr="00012EF9">
        <w:rPr>
          <w:rFonts w:ascii="新宋体" w:eastAsia="新宋体" w:hAnsi="新宋体" w:cs="新宋体" w:hint="eastAsia"/>
          <w:sz w:val="24"/>
          <w:szCs w:val="24"/>
        </w:rPr>
        <w:t xml:space="preserve">　　</w:t>
      </w:r>
    </w:p>
    <w:p w:rsidR="00012EF9" w:rsidRDefault="00012EF9" w:rsidP="00012EF9">
      <w:pPr>
        <w:spacing w:line="360" w:lineRule="auto"/>
        <w:rPr>
          <w:rFonts w:ascii="新宋体" w:eastAsia="新宋体" w:hAnsi="新宋体" w:cs="新宋体" w:hint="eastAsia"/>
          <w:sz w:val="24"/>
          <w:szCs w:val="24"/>
        </w:rPr>
      </w:pPr>
    </w:p>
    <w:p w:rsidR="00012EF9" w:rsidRPr="00012EF9" w:rsidRDefault="00012EF9" w:rsidP="00012EF9">
      <w:pPr>
        <w:spacing w:line="360" w:lineRule="auto"/>
        <w:ind w:firstLineChars="200" w:firstLine="480"/>
        <w:rPr>
          <w:rFonts w:ascii="新宋体" w:eastAsia="新宋体" w:hAnsi="新宋体" w:cs="新宋体"/>
          <w:sz w:val="24"/>
          <w:szCs w:val="24"/>
        </w:rPr>
      </w:pPr>
      <w:bookmarkStart w:id="0" w:name="_GoBack"/>
      <w:bookmarkEnd w:id="0"/>
      <w:r w:rsidRPr="00012EF9">
        <w:rPr>
          <w:rFonts w:ascii="新宋体" w:eastAsia="新宋体" w:hAnsi="新宋体" w:cs="新宋体" w:hint="eastAsia"/>
          <w:sz w:val="24"/>
          <w:szCs w:val="24"/>
        </w:rPr>
        <w:lastRenderedPageBreak/>
        <w:t>西安市儿童医院（以下简称甲方）在西安市财政局政府采购管理处的监督管理下，由_______________________________（以下简称见证方）按照政府采购程序组织竞争性磋商，确定</w:t>
      </w:r>
      <w:r w:rsidRPr="00012EF9">
        <w:rPr>
          <w:rFonts w:ascii="新宋体" w:eastAsia="新宋体" w:hAnsi="新宋体" w:cs="新宋体" w:hint="eastAsia"/>
          <w:sz w:val="24"/>
          <w:szCs w:val="24"/>
          <w:u w:val="single"/>
        </w:rPr>
        <w:t xml:space="preserve">                  </w:t>
      </w:r>
      <w:r w:rsidRPr="00012EF9">
        <w:rPr>
          <w:rFonts w:ascii="新宋体" w:eastAsia="新宋体" w:hAnsi="新宋体" w:cs="新宋体" w:hint="eastAsia"/>
          <w:sz w:val="24"/>
          <w:szCs w:val="24"/>
        </w:rPr>
        <w:t>（以下简称乙方）为成交供应商。依据《中华人民共和国政府采购法》、《中华人民共和国招标投标法》、《中华人民共和国民法典》以及见证方的竞争性磋商文件、中标供应商磋商响应文件正本和澄清表（函）、成交通知书，经甲、乙双方协商，见证方确认，达成如下条款。</w:t>
      </w:r>
    </w:p>
    <w:p w:rsidR="00012EF9" w:rsidRPr="00012EF9" w:rsidRDefault="00012EF9" w:rsidP="00012EF9">
      <w:pPr>
        <w:spacing w:line="360" w:lineRule="auto"/>
        <w:rPr>
          <w:rFonts w:ascii="新宋体" w:eastAsia="新宋体" w:hAnsi="新宋体" w:cs="新宋体"/>
          <w:b/>
          <w:bCs/>
          <w:sz w:val="24"/>
          <w:szCs w:val="24"/>
        </w:rPr>
      </w:pPr>
      <w:r w:rsidRPr="00012EF9">
        <w:rPr>
          <w:rFonts w:ascii="新宋体" w:eastAsia="新宋体" w:hAnsi="新宋体" w:cs="新宋体" w:hint="eastAsia"/>
          <w:b/>
          <w:bCs/>
          <w:sz w:val="24"/>
          <w:szCs w:val="24"/>
        </w:rPr>
        <w:t xml:space="preserve">　　一、合同标的</w:t>
      </w:r>
      <w:proofErr w:type="gramStart"/>
      <w:r w:rsidRPr="00012EF9">
        <w:rPr>
          <w:rFonts w:ascii="新宋体" w:eastAsia="新宋体" w:hAnsi="新宋体" w:cs="新宋体" w:hint="eastAsia"/>
          <w:b/>
          <w:bCs/>
          <w:sz w:val="24"/>
          <w:szCs w:val="24"/>
        </w:rPr>
        <w:t>物内容</w:t>
      </w:r>
      <w:proofErr w:type="gramEnd"/>
      <w:r w:rsidRPr="00012EF9">
        <w:rPr>
          <w:rFonts w:ascii="新宋体" w:eastAsia="新宋体" w:hAnsi="新宋体" w:cs="新宋体" w:hint="eastAsia"/>
          <w:b/>
          <w:bCs/>
          <w:sz w:val="24"/>
          <w:szCs w:val="24"/>
        </w:rPr>
        <w:t>及数量（以竞争性磋商响应文件正本和澄清表〈函〉为准）</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1273"/>
        <w:gridCol w:w="1020"/>
        <w:gridCol w:w="1230"/>
        <w:gridCol w:w="1286"/>
        <w:gridCol w:w="1317"/>
        <w:gridCol w:w="1183"/>
        <w:gridCol w:w="973"/>
      </w:tblGrid>
      <w:tr w:rsidR="00012EF9" w:rsidRPr="00012EF9" w:rsidTr="0086176E">
        <w:trPr>
          <w:trHeight w:val="963"/>
          <w:jc w:val="center"/>
        </w:trPr>
        <w:tc>
          <w:tcPr>
            <w:tcW w:w="780" w:type="dxa"/>
            <w:tcBorders>
              <w:top w:val="single" w:sz="4" w:space="0" w:color="auto"/>
              <w:left w:val="single" w:sz="4" w:space="0" w:color="auto"/>
              <w:bottom w:val="single" w:sz="4" w:space="0" w:color="auto"/>
              <w:right w:val="single" w:sz="4" w:space="0" w:color="auto"/>
            </w:tcBorders>
            <w:noWrap/>
            <w:vAlign w:val="center"/>
          </w:tcPr>
          <w:p w:rsidR="00012EF9" w:rsidRPr="00012EF9" w:rsidRDefault="00012EF9" w:rsidP="00012EF9">
            <w:pPr>
              <w:spacing w:line="360" w:lineRule="auto"/>
              <w:jc w:val="center"/>
              <w:rPr>
                <w:rFonts w:ascii="新宋体" w:eastAsia="新宋体" w:hAnsi="新宋体" w:cs="新宋体"/>
                <w:sz w:val="24"/>
                <w:szCs w:val="24"/>
              </w:rPr>
            </w:pPr>
            <w:r w:rsidRPr="00012EF9">
              <w:rPr>
                <w:rFonts w:ascii="新宋体" w:eastAsia="新宋体" w:hAnsi="新宋体" w:cs="新宋体" w:hint="eastAsia"/>
                <w:sz w:val="24"/>
                <w:szCs w:val="24"/>
              </w:rPr>
              <w:t>序号</w:t>
            </w:r>
          </w:p>
        </w:tc>
        <w:tc>
          <w:tcPr>
            <w:tcW w:w="1273" w:type="dxa"/>
            <w:tcBorders>
              <w:top w:val="single" w:sz="4" w:space="0" w:color="auto"/>
              <w:left w:val="single" w:sz="4" w:space="0" w:color="auto"/>
              <w:bottom w:val="single" w:sz="4" w:space="0" w:color="auto"/>
              <w:right w:val="single" w:sz="4" w:space="0" w:color="auto"/>
            </w:tcBorders>
            <w:noWrap/>
            <w:vAlign w:val="center"/>
          </w:tcPr>
          <w:p w:rsidR="00012EF9" w:rsidRPr="00012EF9" w:rsidRDefault="00012EF9" w:rsidP="00012EF9">
            <w:pPr>
              <w:spacing w:line="360" w:lineRule="auto"/>
              <w:jc w:val="center"/>
              <w:rPr>
                <w:rFonts w:ascii="新宋体" w:eastAsia="新宋体" w:hAnsi="新宋体" w:cs="新宋体"/>
                <w:sz w:val="24"/>
                <w:szCs w:val="24"/>
              </w:rPr>
            </w:pPr>
            <w:r w:rsidRPr="00012EF9">
              <w:rPr>
                <w:rFonts w:ascii="新宋体" w:eastAsia="新宋体" w:hAnsi="新宋体" w:cs="新宋体" w:hint="eastAsia"/>
                <w:sz w:val="24"/>
                <w:szCs w:val="24"/>
              </w:rPr>
              <w:t>服务内容</w:t>
            </w:r>
          </w:p>
        </w:tc>
        <w:tc>
          <w:tcPr>
            <w:tcW w:w="1020" w:type="dxa"/>
            <w:tcBorders>
              <w:top w:val="single" w:sz="4" w:space="0" w:color="auto"/>
              <w:left w:val="single" w:sz="4" w:space="0" w:color="auto"/>
              <w:bottom w:val="single" w:sz="4" w:space="0" w:color="auto"/>
              <w:right w:val="single" w:sz="4" w:space="0" w:color="auto"/>
            </w:tcBorders>
            <w:noWrap/>
            <w:vAlign w:val="center"/>
          </w:tcPr>
          <w:p w:rsidR="00012EF9" w:rsidRPr="00012EF9" w:rsidRDefault="00012EF9" w:rsidP="00012EF9">
            <w:pPr>
              <w:spacing w:line="360" w:lineRule="auto"/>
              <w:jc w:val="center"/>
              <w:rPr>
                <w:rFonts w:ascii="新宋体" w:eastAsia="新宋体" w:hAnsi="新宋体" w:cs="新宋体"/>
                <w:sz w:val="24"/>
                <w:szCs w:val="24"/>
              </w:rPr>
            </w:pPr>
            <w:r w:rsidRPr="00012EF9">
              <w:rPr>
                <w:rFonts w:ascii="新宋体" w:eastAsia="新宋体" w:hAnsi="新宋体" w:cs="新宋体" w:hint="eastAsia"/>
                <w:sz w:val="24"/>
                <w:szCs w:val="24"/>
              </w:rPr>
              <w:t>项目费</w:t>
            </w:r>
          </w:p>
        </w:tc>
        <w:tc>
          <w:tcPr>
            <w:tcW w:w="1230" w:type="dxa"/>
            <w:tcBorders>
              <w:top w:val="single" w:sz="4" w:space="0" w:color="auto"/>
              <w:left w:val="single" w:sz="4" w:space="0" w:color="auto"/>
              <w:bottom w:val="single" w:sz="4" w:space="0" w:color="auto"/>
              <w:right w:val="single" w:sz="4" w:space="0" w:color="auto"/>
            </w:tcBorders>
            <w:noWrap/>
            <w:vAlign w:val="center"/>
          </w:tcPr>
          <w:p w:rsidR="00012EF9" w:rsidRPr="00012EF9" w:rsidRDefault="00012EF9" w:rsidP="00012EF9">
            <w:pPr>
              <w:spacing w:line="360" w:lineRule="auto"/>
              <w:jc w:val="center"/>
              <w:rPr>
                <w:rFonts w:ascii="新宋体" w:eastAsia="新宋体" w:hAnsi="新宋体" w:cs="新宋体"/>
                <w:sz w:val="24"/>
                <w:szCs w:val="24"/>
              </w:rPr>
            </w:pPr>
            <w:r w:rsidRPr="00012EF9">
              <w:rPr>
                <w:rFonts w:ascii="新宋体" w:eastAsia="新宋体" w:hAnsi="新宋体" w:cs="新宋体" w:hint="eastAsia"/>
                <w:sz w:val="24"/>
                <w:szCs w:val="24"/>
              </w:rPr>
              <w:t>伴随费</w:t>
            </w:r>
          </w:p>
        </w:tc>
        <w:tc>
          <w:tcPr>
            <w:tcW w:w="1286" w:type="dxa"/>
            <w:tcBorders>
              <w:top w:val="single" w:sz="4" w:space="0" w:color="auto"/>
              <w:left w:val="single" w:sz="4" w:space="0" w:color="auto"/>
              <w:bottom w:val="single" w:sz="4" w:space="0" w:color="auto"/>
              <w:right w:val="single" w:sz="4" w:space="0" w:color="auto"/>
            </w:tcBorders>
            <w:noWrap/>
            <w:vAlign w:val="center"/>
          </w:tcPr>
          <w:p w:rsidR="00012EF9" w:rsidRPr="00012EF9" w:rsidRDefault="00012EF9" w:rsidP="00012EF9">
            <w:pPr>
              <w:spacing w:line="360" w:lineRule="auto"/>
              <w:jc w:val="center"/>
              <w:rPr>
                <w:rFonts w:ascii="新宋体" w:eastAsia="新宋体" w:hAnsi="新宋体" w:cs="新宋体"/>
                <w:sz w:val="24"/>
                <w:szCs w:val="24"/>
              </w:rPr>
            </w:pPr>
            <w:r w:rsidRPr="00012EF9">
              <w:rPr>
                <w:rFonts w:ascii="新宋体" w:eastAsia="新宋体" w:hAnsi="新宋体" w:cs="新宋体" w:hint="eastAsia"/>
                <w:sz w:val="24"/>
                <w:szCs w:val="24"/>
              </w:rPr>
              <w:t>其他费用</w:t>
            </w:r>
          </w:p>
        </w:tc>
        <w:tc>
          <w:tcPr>
            <w:tcW w:w="1317" w:type="dxa"/>
            <w:tcBorders>
              <w:top w:val="single" w:sz="4" w:space="0" w:color="auto"/>
              <w:left w:val="single" w:sz="4" w:space="0" w:color="auto"/>
              <w:bottom w:val="single" w:sz="4" w:space="0" w:color="auto"/>
              <w:right w:val="single" w:sz="4" w:space="0" w:color="auto"/>
            </w:tcBorders>
            <w:noWrap/>
            <w:vAlign w:val="center"/>
          </w:tcPr>
          <w:p w:rsidR="00012EF9" w:rsidRPr="00012EF9" w:rsidRDefault="00012EF9" w:rsidP="00012EF9">
            <w:pPr>
              <w:spacing w:line="360" w:lineRule="auto"/>
              <w:jc w:val="center"/>
              <w:rPr>
                <w:rFonts w:ascii="新宋体" w:eastAsia="新宋体" w:hAnsi="新宋体" w:cs="新宋体"/>
                <w:sz w:val="24"/>
                <w:szCs w:val="24"/>
              </w:rPr>
            </w:pPr>
            <w:r w:rsidRPr="00012EF9">
              <w:rPr>
                <w:rFonts w:ascii="新宋体" w:eastAsia="新宋体" w:hAnsi="新宋体" w:cs="新宋体" w:hint="eastAsia"/>
                <w:sz w:val="24"/>
                <w:szCs w:val="24"/>
              </w:rPr>
              <w:t>税费（  %）</w:t>
            </w:r>
          </w:p>
        </w:tc>
        <w:tc>
          <w:tcPr>
            <w:tcW w:w="1183" w:type="dxa"/>
            <w:tcBorders>
              <w:top w:val="single" w:sz="4" w:space="0" w:color="auto"/>
              <w:left w:val="single" w:sz="4" w:space="0" w:color="auto"/>
              <w:bottom w:val="single" w:sz="4" w:space="0" w:color="auto"/>
              <w:right w:val="single" w:sz="4" w:space="0" w:color="auto"/>
            </w:tcBorders>
            <w:noWrap/>
            <w:vAlign w:val="center"/>
          </w:tcPr>
          <w:p w:rsidR="00012EF9" w:rsidRPr="00012EF9" w:rsidRDefault="00012EF9" w:rsidP="00012EF9">
            <w:pPr>
              <w:spacing w:line="360" w:lineRule="auto"/>
              <w:jc w:val="center"/>
              <w:rPr>
                <w:rFonts w:ascii="新宋体" w:eastAsia="新宋体" w:hAnsi="新宋体" w:cs="新宋体"/>
                <w:sz w:val="24"/>
                <w:szCs w:val="24"/>
              </w:rPr>
            </w:pPr>
            <w:r w:rsidRPr="00012EF9">
              <w:rPr>
                <w:rFonts w:ascii="新宋体" w:eastAsia="新宋体" w:hAnsi="新宋体" w:cs="新宋体" w:hint="eastAsia"/>
                <w:sz w:val="24"/>
                <w:szCs w:val="24"/>
              </w:rPr>
              <w:t>总报价</w:t>
            </w:r>
          </w:p>
        </w:tc>
        <w:tc>
          <w:tcPr>
            <w:tcW w:w="973" w:type="dxa"/>
            <w:tcBorders>
              <w:top w:val="single" w:sz="4" w:space="0" w:color="auto"/>
              <w:left w:val="single" w:sz="4" w:space="0" w:color="auto"/>
              <w:bottom w:val="single" w:sz="4" w:space="0" w:color="auto"/>
              <w:right w:val="single" w:sz="4" w:space="0" w:color="auto"/>
            </w:tcBorders>
            <w:noWrap/>
            <w:vAlign w:val="center"/>
          </w:tcPr>
          <w:p w:rsidR="00012EF9" w:rsidRPr="00012EF9" w:rsidRDefault="00012EF9" w:rsidP="00012EF9">
            <w:pPr>
              <w:spacing w:line="360" w:lineRule="auto"/>
              <w:jc w:val="center"/>
              <w:rPr>
                <w:rFonts w:ascii="新宋体" w:eastAsia="新宋体" w:hAnsi="新宋体" w:cs="新宋体"/>
                <w:sz w:val="24"/>
                <w:szCs w:val="24"/>
              </w:rPr>
            </w:pPr>
            <w:r w:rsidRPr="00012EF9">
              <w:rPr>
                <w:rFonts w:ascii="新宋体" w:eastAsia="新宋体" w:hAnsi="新宋体" w:cs="新宋体" w:hint="eastAsia"/>
                <w:sz w:val="24"/>
                <w:szCs w:val="24"/>
              </w:rPr>
              <w:t>备注</w:t>
            </w:r>
          </w:p>
        </w:tc>
      </w:tr>
      <w:tr w:rsidR="00012EF9" w:rsidRPr="00012EF9" w:rsidTr="0086176E">
        <w:trPr>
          <w:trHeight w:val="946"/>
          <w:jc w:val="center"/>
        </w:trPr>
        <w:tc>
          <w:tcPr>
            <w:tcW w:w="780" w:type="dxa"/>
            <w:tcBorders>
              <w:top w:val="single" w:sz="4" w:space="0" w:color="auto"/>
              <w:left w:val="single" w:sz="4" w:space="0" w:color="auto"/>
              <w:bottom w:val="single" w:sz="4" w:space="0" w:color="auto"/>
              <w:right w:val="single" w:sz="4" w:space="0" w:color="auto"/>
            </w:tcBorders>
            <w:noWrap/>
            <w:vAlign w:val="center"/>
          </w:tcPr>
          <w:p w:rsidR="00012EF9" w:rsidRPr="00012EF9" w:rsidRDefault="00012EF9" w:rsidP="00012EF9">
            <w:pPr>
              <w:spacing w:line="360" w:lineRule="auto"/>
              <w:jc w:val="center"/>
              <w:rPr>
                <w:rFonts w:ascii="新宋体" w:eastAsia="新宋体" w:hAnsi="新宋体" w:cs="新宋体"/>
                <w:sz w:val="24"/>
                <w:szCs w:val="24"/>
              </w:rPr>
            </w:pPr>
            <w:r w:rsidRPr="00012EF9">
              <w:rPr>
                <w:rFonts w:ascii="新宋体" w:eastAsia="新宋体" w:hAnsi="新宋体" w:cs="新宋体" w:hint="eastAsia"/>
                <w:sz w:val="24"/>
                <w:szCs w:val="24"/>
              </w:rPr>
              <w:t>1</w:t>
            </w:r>
          </w:p>
        </w:tc>
        <w:tc>
          <w:tcPr>
            <w:tcW w:w="1273" w:type="dxa"/>
            <w:tcBorders>
              <w:top w:val="single" w:sz="4" w:space="0" w:color="auto"/>
              <w:left w:val="single" w:sz="4" w:space="0" w:color="auto"/>
              <w:bottom w:val="single" w:sz="4" w:space="0" w:color="auto"/>
              <w:right w:val="single" w:sz="4" w:space="0" w:color="auto"/>
            </w:tcBorders>
            <w:noWrap/>
            <w:vAlign w:val="center"/>
          </w:tcPr>
          <w:p w:rsidR="00012EF9" w:rsidRPr="00012EF9" w:rsidRDefault="00012EF9" w:rsidP="00012EF9">
            <w:pPr>
              <w:spacing w:line="360" w:lineRule="auto"/>
              <w:jc w:val="center"/>
              <w:rPr>
                <w:rFonts w:ascii="新宋体" w:eastAsia="新宋体" w:hAnsi="新宋体" w:cs="新宋体"/>
                <w:sz w:val="24"/>
                <w:szCs w:val="24"/>
              </w:rPr>
            </w:pPr>
          </w:p>
        </w:tc>
        <w:tc>
          <w:tcPr>
            <w:tcW w:w="1020" w:type="dxa"/>
            <w:tcBorders>
              <w:top w:val="single" w:sz="4" w:space="0" w:color="auto"/>
              <w:left w:val="single" w:sz="4" w:space="0" w:color="auto"/>
              <w:bottom w:val="single" w:sz="4" w:space="0" w:color="auto"/>
              <w:right w:val="single" w:sz="4" w:space="0" w:color="auto"/>
            </w:tcBorders>
            <w:noWrap/>
            <w:vAlign w:val="center"/>
          </w:tcPr>
          <w:p w:rsidR="00012EF9" w:rsidRPr="00012EF9" w:rsidRDefault="00012EF9" w:rsidP="00012EF9">
            <w:pPr>
              <w:spacing w:line="360" w:lineRule="auto"/>
              <w:jc w:val="center"/>
              <w:rPr>
                <w:rFonts w:ascii="新宋体" w:eastAsia="新宋体" w:hAnsi="新宋体" w:cs="新宋体"/>
                <w:sz w:val="24"/>
                <w:szCs w:val="24"/>
              </w:rPr>
            </w:pPr>
          </w:p>
        </w:tc>
        <w:tc>
          <w:tcPr>
            <w:tcW w:w="1230" w:type="dxa"/>
            <w:tcBorders>
              <w:top w:val="single" w:sz="4" w:space="0" w:color="auto"/>
              <w:left w:val="single" w:sz="4" w:space="0" w:color="auto"/>
              <w:bottom w:val="single" w:sz="4" w:space="0" w:color="auto"/>
              <w:right w:val="single" w:sz="4" w:space="0" w:color="auto"/>
            </w:tcBorders>
            <w:noWrap/>
            <w:vAlign w:val="center"/>
          </w:tcPr>
          <w:p w:rsidR="00012EF9" w:rsidRPr="00012EF9" w:rsidRDefault="00012EF9" w:rsidP="00012EF9">
            <w:pPr>
              <w:spacing w:line="360" w:lineRule="auto"/>
              <w:jc w:val="center"/>
              <w:rPr>
                <w:rFonts w:ascii="新宋体" w:eastAsia="新宋体" w:hAnsi="新宋体" w:cs="新宋体"/>
                <w:sz w:val="24"/>
                <w:szCs w:val="24"/>
              </w:rPr>
            </w:pPr>
          </w:p>
        </w:tc>
        <w:tc>
          <w:tcPr>
            <w:tcW w:w="1286" w:type="dxa"/>
            <w:tcBorders>
              <w:top w:val="single" w:sz="4" w:space="0" w:color="auto"/>
              <w:left w:val="single" w:sz="4" w:space="0" w:color="auto"/>
              <w:bottom w:val="single" w:sz="4" w:space="0" w:color="auto"/>
              <w:right w:val="single" w:sz="4" w:space="0" w:color="auto"/>
            </w:tcBorders>
            <w:noWrap/>
            <w:vAlign w:val="center"/>
          </w:tcPr>
          <w:p w:rsidR="00012EF9" w:rsidRPr="00012EF9" w:rsidRDefault="00012EF9" w:rsidP="00012EF9">
            <w:pPr>
              <w:spacing w:line="360" w:lineRule="auto"/>
              <w:jc w:val="center"/>
              <w:rPr>
                <w:rFonts w:ascii="新宋体" w:eastAsia="新宋体" w:hAnsi="新宋体" w:cs="新宋体"/>
                <w:sz w:val="24"/>
                <w:szCs w:val="24"/>
              </w:rPr>
            </w:pPr>
          </w:p>
        </w:tc>
        <w:tc>
          <w:tcPr>
            <w:tcW w:w="1317" w:type="dxa"/>
            <w:tcBorders>
              <w:top w:val="single" w:sz="4" w:space="0" w:color="auto"/>
              <w:left w:val="single" w:sz="4" w:space="0" w:color="auto"/>
              <w:bottom w:val="single" w:sz="4" w:space="0" w:color="auto"/>
              <w:right w:val="single" w:sz="4" w:space="0" w:color="auto"/>
            </w:tcBorders>
            <w:noWrap/>
            <w:vAlign w:val="center"/>
          </w:tcPr>
          <w:p w:rsidR="00012EF9" w:rsidRPr="00012EF9" w:rsidRDefault="00012EF9" w:rsidP="00012EF9">
            <w:pPr>
              <w:spacing w:line="360" w:lineRule="auto"/>
              <w:jc w:val="center"/>
              <w:rPr>
                <w:rFonts w:ascii="新宋体" w:eastAsia="新宋体" w:hAnsi="新宋体" w:cs="新宋体"/>
                <w:sz w:val="24"/>
                <w:szCs w:val="24"/>
              </w:rPr>
            </w:pPr>
          </w:p>
        </w:tc>
        <w:tc>
          <w:tcPr>
            <w:tcW w:w="1183" w:type="dxa"/>
            <w:tcBorders>
              <w:top w:val="single" w:sz="4" w:space="0" w:color="auto"/>
              <w:left w:val="single" w:sz="4" w:space="0" w:color="auto"/>
              <w:bottom w:val="single" w:sz="4" w:space="0" w:color="auto"/>
              <w:right w:val="single" w:sz="4" w:space="0" w:color="auto"/>
            </w:tcBorders>
            <w:noWrap/>
            <w:vAlign w:val="center"/>
          </w:tcPr>
          <w:p w:rsidR="00012EF9" w:rsidRPr="00012EF9" w:rsidRDefault="00012EF9" w:rsidP="00012EF9">
            <w:pPr>
              <w:spacing w:line="360" w:lineRule="auto"/>
              <w:jc w:val="center"/>
              <w:rPr>
                <w:rFonts w:ascii="新宋体" w:eastAsia="新宋体" w:hAnsi="新宋体" w:cs="新宋体"/>
                <w:sz w:val="24"/>
                <w:szCs w:val="24"/>
              </w:rPr>
            </w:pPr>
          </w:p>
        </w:tc>
        <w:tc>
          <w:tcPr>
            <w:tcW w:w="973" w:type="dxa"/>
            <w:tcBorders>
              <w:top w:val="single" w:sz="4" w:space="0" w:color="auto"/>
              <w:left w:val="single" w:sz="4" w:space="0" w:color="auto"/>
              <w:bottom w:val="single" w:sz="4" w:space="0" w:color="auto"/>
              <w:right w:val="single" w:sz="4" w:space="0" w:color="auto"/>
            </w:tcBorders>
            <w:noWrap/>
            <w:vAlign w:val="center"/>
          </w:tcPr>
          <w:p w:rsidR="00012EF9" w:rsidRPr="00012EF9" w:rsidRDefault="00012EF9" w:rsidP="00012EF9">
            <w:pPr>
              <w:spacing w:line="360" w:lineRule="auto"/>
              <w:jc w:val="center"/>
              <w:rPr>
                <w:rFonts w:ascii="新宋体" w:eastAsia="新宋体" w:hAnsi="新宋体" w:cs="新宋体"/>
                <w:sz w:val="24"/>
                <w:szCs w:val="24"/>
              </w:rPr>
            </w:pPr>
            <w:r w:rsidRPr="00012EF9">
              <w:rPr>
                <w:rFonts w:ascii="新宋体" w:eastAsia="新宋体" w:hAnsi="新宋体" w:cs="新宋体" w:hint="eastAsia"/>
                <w:sz w:val="24"/>
                <w:szCs w:val="24"/>
              </w:rPr>
              <w:t>根据实际用车情况而定</w:t>
            </w:r>
          </w:p>
        </w:tc>
      </w:tr>
      <w:tr w:rsidR="00012EF9" w:rsidRPr="00012EF9" w:rsidTr="0086176E">
        <w:trPr>
          <w:trHeight w:val="946"/>
          <w:jc w:val="center"/>
        </w:trPr>
        <w:tc>
          <w:tcPr>
            <w:tcW w:w="780" w:type="dxa"/>
            <w:tcBorders>
              <w:top w:val="single" w:sz="4" w:space="0" w:color="auto"/>
              <w:left w:val="single" w:sz="4" w:space="0" w:color="auto"/>
              <w:bottom w:val="single" w:sz="4" w:space="0" w:color="auto"/>
              <w:right w:val="single" w:sz="4" w:space="0" w:color="auto"/>
            </w:tcBorders>
            <w:noWrap/>
            <w:vAlign w:val="center"/>
          </w:tcPr>
          <w:p w:rsidR="00012EF9" w:rsidRPr="00012EF9" w:rsidRDefault="00012EF9" w:rsidP="00012EF9">
            <w:pPr>
              <w:spacing w:line="360" w:lineRule="auto"/>
              <w:jc w:val="center"/>
              <w:rPr>
                <w:rFonts w:ascii="新宋体" w:eastAsia="新宋体" w:hAnsi="新宋体" w:cs="新宋体"/>
                <w:sz w:val="24"/>
                <w:szCs w:val="24"/>
              </w:rPr>
            </w:pPr>
            <w:r w:rsidRPr="00012EF9">
              <w:rPr>
                <w:rFonts w:ascii="新宋体" w:eastAsia="新宋体" w:hAnsi="新宋体" w:cs="新宋体" w:hint="eastAsia"/>
                <w:sz w:val="24"/>
                <w:szCs w:val="24"/>
              </w:rPr>
              <w:t>2</w:t>
            </w:r>
          </w:p>
        </w:tc>
        <w:tc>
          <w:tcPr>
            <w:tcW w:w="1273" w:type="dxa"/>
            <w:tcBorders>
              <w:top w:val="single" w:sz="4" w:space="0" w:color="auto"/>
              <w:left w:val="single" w:sz="4" w:space="0" w:color="auto"/>
              <w:bottom w:val="single" w:sz="4" w:space="0" w:color="auto"/>
              <w:right w:val="single" w:sz="4" w:space="0" w:color="auto"/>
            </w:tcBorders>
            <w:noWrap/>
            <w:vAlign w:val="center"/>
          </w:tcPr>
          <w:p w:rsidR="00012EF9" w:rsidRPr="00012EF9" w:rsidRDefault="00012EF9" w:rsidP="00012EF9">
            <w:pPr>
              <w:spacing w:line="360" w:lineRule="auto"/>
              <w:jc w:val="center"/>
              <w:rPr>
                <w:rFonts w:ascii="新宋体" w:eastAsia="新宋体" w:hAnsi="新宋体" w:cs="新宋体"/>
                <w:sz w:val="24"/>
                <w:szCs w:val="24"/>
              </w:rPr>
            </w:pPr>
          </w:p>
        </w:tc>
        <w:tc>
          <w:tcPr>
            <w:tcW w:w="1020" w:type="dxa"/>
            <w:tcBorders>
              <w:top w:val="single" w:sz="4" w:space="0" w:color="auto"/>
              <w:left w:val="single" w:sz="4" w:space="0" w:color="auto"/>
              <w:bottom w:val="single" w:sz="4" w:space="0" w:color="auto"/>
              <w:right w:val="single" w:sz="4" w:space="0" w:color="auto"/>
            </w:tcBorders>
            <w:noWrap/>
            <w:vAlign w:val="center"/>
          </w:tcPr>
          <w:p w:rsidR="00012EF9" w:rsidRPr="00012EF9" w:rsidRDefault="00012EF9" w:rsidP="00012EF9">
            <w:pPr>
              <w:spacing w:line="360" w:lineRule="auto"/>
              <w:jc w:val="center"/>
              <w:rPr>
                <w:rFonts w:ascii="新宋体" w:eastAsia="新宋体" w:hAnsi="新宋体" w:cs="新宋体"/>
                <w:sz w:val="24"/>
                <w:szCs w:val="24"/>
              </w:rPr>
            </w:pPr>
          </w:p>
        </w:tc>
        <w:tc>
          <w:tcPr>
            <w:tcW w:w="1230" w:type="dxa"/>
            <w:tcBorders>
              <w:top w:val="single" w:sz="4" w:space="0" w:color="auto"/>
              <w:left w:val="single" w:sz="4" w:space="0" w:color="auto"/>
              <w:bottom w:val="single" w:sz="4" w:space="0" w:color="auto"/>
              <w:right w:val="single" w:sz="4" w:space="0" w:color="auto"/>
            </w:tcBorders>
            <w:noWrap/>
            <w:vAlign w:val="center"/>
          </w:tcPr>
          <w:p w:rsidR="00012EF9" w:rsidRPr="00012EF9" w:rsidRDefault="00012EF9" w:rsidP="00012EF9">
            <w:pPr>
              <w:spacing w:line="360" w:lineRule="auto"/>
              <w:jc w:val="center"/>
              <w:rPr>
                <w:rFonts w:ascii="新宋体" w:eastAsia="新宋体" w:hAnsi="新宋体" w:cs="新宋体"/>
                <w:sz w:val="24"/>
                <w:szCs w:val="24"/>
              </w:rPr>
            </w:pPr>
          </w:p>
        </w:tc>
        <w:tc>
          <w:tcPr>
            <w:tcW w:w="1286" w:type="dxa"/>
            <w:tcBorders>
              <w:top w:val="single" w:sz="4" w:space="0" w:color="auto"/>
              <w:left w:val="single" w:sz="4" w:space="0" w:color="auto"/>
              <w:bottom w:val="single" w:sz="4" w:space="0" w:color="auto"/>
              <w:right w:val="single" w:sz="4" w:space="0" w:color="auto"/>
            </w:tcBorders>
            <w:noWrap/>
            <w:vAlign w:val="center"/>
          </w:tcPr>
          <w:p w:rsidR="00012EF9" w:rsidRPr="00012EF9" w:rsidRDefault="00012EF9" w:rsidP="00012EF9">
            <w:pPr>
              <w:spacing w:line="360" w:lineRule="auto"/>
              <w:jc w:val="center"/>
              <w:rPr>
                <w:rFonts w:ascii="新宋体" w:eastAsia="新宋体" w:hAnsi="新宋体" w:cs="新宋体"/>
                <w:sz w:val="24"/>
                <w:szCs w:val="24"/>
              </w:rPr>
            </w:pPr>
          </w:p>
        </w:tc>
        <w:tc>
          <w:tcPr>
            <w:tcW w:w="1317" w:type="dxa"/>
            <w:tcBorders>
              <w:top w:val="single" w:sz="4" w:space="0" w:color="auto"/>
              <w:left w:val="single" w:sz="4" w:space="0" w:color="auto"/>
              <w:bottom w:val="single" w:sz="4" w:space="0" w:color="auto"/>
              <w:right w:val="single" w:sz="4" w:space="0" w:color="auto"/>
            </w:tcBorders>
            <w:noWrap/>
            <w:vAlign w:val="center"/>
          </w:tcPr>
          <w:p w:rsidR="00012EF9" w:rsidRPr="00012EF9" w:rsidRDefault="00012EF9" w:rsidP="00012EF9">
            <w:pPr>
              <w:spacing w:line="360" w:lineRule="auto"/>
              <w:jc w:val="center"/>
              <w:rPr>
                <w:rFonts w:ascii="新宋体" w:eastAsia="新宋体" w:hAnsi="新宋体" w:cs="新宋体"/>
                <w:sz w:val="24"/>
                <w:szCs w:val="24"/>
              </w:rPr>
            </w:pPr>
          </w:p>
        </w:tc>
        <w:tc>
          <w:tcPr>
            <w:tcW w:w="1183" w:type="dxa"/>
            <w:tcBorders>
              <w:top w:val="single" w:sz="4" w:space="0" w:color="auto"/>
              <w:left w:val="single" w:sz="4" w:space="0" w:color="auto"/>
              <w:bottom w:val="single" w:sz="4" w:space="0" w:color="auto"/>
              <w:right w:val="single" w:sz="4" w:space="0" w:color="auto"/>
            </w:tcBorders>
            <w:noWrap/>
            <w:vAlign w:val="center"/>
          </w:tcPr>
          <w:p w:rsidR="00012EF9" w:rsidRPr="00012EF9" w:rsidRDefault="00012EF9" w:rsidP="00012EF9">
            <w:pPr>
              <w:spacing w:line="360" w:lineRule="auto"/>
              <w:jc w:val="center"/>
              <w:rPr>
                <w:rFonts w:ascii="新宋体" w:eastAsia="新宋体" w:hAnsi="新宋体" w:cs="新宋体"/>
                <w:sz w:val="24"/>
                <w:szCs w:val="24"/>
              </w:rPr>
            </w:pPr>
          </w:p>
        </w:tc>
        <w:tc>
          <w:tcPr>
            <w:tcW w:w="973" w:type="dxa"/>
            <w:tcBorders>
              <w:top w:val="single" w:sz="4" w:space="0" w:color="auto"/>
              <w:left w:val="single" w:sz="4" w:space="0" w:color="auto"/>
              <w:bottom w:val="single" w:sz="4" w:space="0" w:color="auto"/>
              <w:right w:val="single" w:sz="4" w:space="0" w:color="auto"/>
            </w:tcBorders>
            <w:noWrap/>
            <w:vAlign w:val="center"/>
          </w:tcPr>
          <w:p w:rsidR="00012EF9" w:rsidRPr="00012EF9" w:rsidRDefault="00012EF9" w:rsidP="00012EF9">
            <w:pPr>
              <w:spacing w:line="360" w:lineRule="auto"/>
              <w:jc w:val="center"/>
              <w:rPr>
                <w:rFonts w:ascii="新宋体" w:eastAsia="新宋体" w:hAnsi="新宋体" w:cs="新宋体"/>
                <w:sz w:val="24"/>
                <w:szCs w:val="24"/>
              </w:rPr>
            </w:pPr>
            <w:r w:rsidRPr="00012EF9">
              <w:rPr>
                <w:rFonts w:ascii="新宋体" w:eastAsia="新宋体" w:hAnsi="新宋体" w:cs="新宋体" w:hint="eastAsia"/>
                <w:sz w:val="24"/>
                <w:szCs w:val="24"/>
              </w:rPr>
              <w:t>根据实际用车情况而定</w:t>
            </w:r>
          </w:p>
        </w:tc>
      </w:tr>
    </w:tbl>
    <w:p w:rsidR="00012EF9" w:rsidRPr="00012EF9" w:rsidRDefault="00012EF9" w:rsidP="00012EF9">
      <w:pPr>
        <w:spacing w:line="360" w:lineRule="auto"/>
        <w:rPr>
          <w:rFonts w:ascii="新宋体" w:eastAsia="新宋体" w:hAnsi="新宋体" w:cs="新宋体"/>
          <w:b/>
          <w:bCs/>
          <w:sz w:val="24"/>
          <w:szCs w:val="24"/>
        </w:rPr>
      </w:pPr>
      <w:r w:rsidRPr="00012EF9">
        <w:rPr>
          <w:rFonts w:ascii="新宋体" w:eastAsia="新宋体" w:hAnsi="新宋体" w:cs="新宋体" w:hint="eastAsia"/>
          <w:b/>
          <w:bCs/>
          <w:sz w:val="24"/>
          <w:szCs w:val="24"/>
        </w:rPr>
        <w:t xml:space="preserve">　　</w:t>
      </w:r>
      <w:r w:rsidRPr="00012EF9">
        <w:rPr>
          <w:rFonts w:ascii="新宋体" w:eastAsia="新宋体" w:hAnsi="新宋体" w:cs="新宋体" w:hint="eastAsia"/>
          <w:sz w:val="24"/>
          <w:szCs w:val="24"/>
        </w:rPr>
        <w:t>上述单价为包干价，包括合同履行期间班车的保险费、维修费、维护费、年检费、油费、高速费、司机人工费、税费等一切费用。</w:t>
      </w:r>
    </w:p>
    <w:p w:rsidR="00012EF9" w:rsidRPr="00012EF9" w:rsidRDefault="00012EF9" w:rsidP="00012EF9">
      <w:pPr>
        <w:spacing w:line="360" w:lineRule="auto"/>
        <w:rPr>
          <w:rFonts w:ascii="新宋体" w:eastAsia="新宋体" w:hAnsi="新宋体" w:cs="新宋体"/>
          <w:b/>
          <w:bCs/>
          <w:sz w:val="24"/>
          <w:szCs w:val="24"/>
        </w:rPr>
      </w:pPr>
      <w:r w:rsidRPr="00012EF9">
        <w:rPr>
          <w:rFonts w:ascii="新宋体" w:eastAsia="新宋体" w:hAnsi="新宋体" w:cs="新宋体" w:hint="eastAsia"/>
          <w:b/>
          <w:bCs/>
          <w:sz w:val="24"/>
          <w:szCs w:val="24"/>
        </w:rPr>
        <w:t>二、合同价款</w:t>
      </w:r>
    </w:p>
    <w:p w:rsidR="00012EF9" w:rsidRPr="00012EF9" w:rsidRDefault="00012EF9" w:rsidP="00012EF9">
      <w:pPr>
        <w:spacing w:line="360" w:lineRule="auto"/>
        <w:rPr>
          <w:rFonts w:ascii="新宋体" w:eastAsia="新宋体" w:hAnsi="新宋体" w:cs="新宋体"/>
          <w:sz w:val="24"/>
          <w:szCs w:val="24"/>
        </w:rPr>
      </w:pPr>
      <w:r w:rsidRPr="00012EF9">
        <w:rPr>
          <w:rFonts w:ascii="新宋体" w:eastAsia="新宋体" w:hAnsi="新宋体" w:cs="新宋体" w:hint="eastAsia"/>
          <w:sz w:val="24"/>
          <w:szCs w:val="24"/>
        </w:rPr>
        <w:t xml:space="preserve">　　（一）合同总价款为人民币（大写）</w:t>
      </w:r>
      <w:r w:rsidRPr="00012EF9">
        <w:rPr>
          <w:rFonts w:ascii="新宋体" w:eastAsia="新宋体" w:hAnsi="新宋体" w:cs="新宋体" w:hint="eastAsia"/>
          <w:sz w:val="24"/>
          <w:szCs w:val="24"/>
          <w:u w:val="single"/>
        </w:rPr>
        <w:t xml:space="preserve">        </w:t>
      </w:r>
      <w:r w:rsidRPr="00012EF9">
        <w:rPr>
          <w:rFonts w:ascii="新宋体" w:eastAsia="新宋体" w:hAnsi="新宋体" w:cs="新宋体" w:hint="eastAsia"/>
          <w:sz w:val="24"/>
          <w:szCs w:val="24"/>
        </w:rPr>
        <w:t>（￥</w:t>
      </w:r>
      <w:r w:rsidRPr="00012EF9">
        <w:rPr>
          <w:rFonts w:ascii="新宋体" w:eastAsia="新宋体" w:hAnsi="新宋体" w:cs="新宋体" w:hint="eastAsia"/>
          <w:sz w:val="24"/>
          <w:szCs w:val="24"/>
          <w:u w:val="single"/>
        </w:rPr>
        <w:t xml:space="preserve">     </w:t>
      </w:r>
      <w:r w:rsidRPr="00012EF9">
        <w:rPr>
          <w:rFonts w:ascii="新宋体" w:eastAsia="新宋体" w:hAnsi="新宋体" w:cs="新宋体" w:hint="eastAsia"/>
          <w:sz w:val="24"/>
          <w:szCs w:val="24"/>
        </w:rPr>
        <w:t>元），（以实际出行天数核算为准，合同履行金额不得超过总金额）。</w:t>
      </w:r>
    </w:p>
    <w:p w:rsidR="00012EF9" w:rsidRPr="00012EF9" w:rsidRDefault="00012EF9" w:rsidP="00012EF9">
      <w:pPr>
        <w:spacing w:line="360" w:lineRule="auto"/>
        <w:rPr>
          <w:rFonts w:ascii="新宋体" w:eastAsia="新宋体" w:hAnsi="新宋体" w:cs="新宋体"/>
          <w:sz w:val="24"/>
          <w:szCs w:val="24"/>
        </w:rPr>
      </w:pPr>
      <w:r w:rsidRPr="00012EF9">
        <w:rPr>
          <w:rFonts w:ascii="新宋体" w:eastAsia="新宋体" w:hAnsi="新宋体" w:cs="新宋体" w:hint="eastAsia"/>
          <w:sz w:val="24"/>
          <w:szCs w:val="24"/>
        </w:rPr>
        <w:t xml:space="preserve">　　（二）合同总价包括：</w:t>
      </w:r>
      <w:r w:rsidRPr="00012EF9">
        <w:rPr>
          <w:rFonts w:ascii="新宋体" w:eastAsia="新宋体" w:hAnsi="新宋体" w:cs="新宋体" w:hint="eastAsia"/>
          <w:sz w:val="24"/>
          <w:szCs w:val="24"/>
          <w:u w:val="single"/>
        </w:rPr>
        <w:t xml:space="preserve">                </w:t>
      </w:r>
      <w:r w:rsidRPr="00012EF9">
        <w:rPr>
          <w:rFonts w:ascii="新宋体" w:eastAsia="新宋体" w:hAnsi="新宋体" w:cs="新宋体" w:hint="eastAsia"/>
          <w:sz w:val="24"/>
          <w:szCs w:val="24"/>
        </w:rPr>
        <w:t>费用、伴随费用、其他费用及国家按现行税收政策征收的一切税费及其它相关的费用。</w:t>
      </w:r>
    </w:p>
    <w:p w:rsidR="00012EF9" w:rsidRPr="00012EF9" w:rsidRDefault="00012EF9" w:rsidP="00012EF9">
      <w:pPr>
        <w:spacing w:line="360" w:lineRule="auto"/>
        <w:rPr>
          <w:rFonts w:ascii="新宋体" w:eastAsia="新宋体" w:hAnsi="新宋体" w:cs="新宋体"/>
          <w:sz w:val="24"/>
          <w:szCs w:val="24"/>
        </w:rPr>
      </w:pPr>
      <w:r w:rsidRPr="00012EF9">
        <w:rPr>
          <w:rFonts w:ascii="新宋体" w:eastAsia="新宋体" w:hAnsi="新宋体" w:cs="新宋体" w:hint="eastAsia"/>
          <w:sz w:val="24"/>
          <w:szCs w:val="24"/>
        </w:rPr>
        <w:t xml:space="preserve">　　（三）合同总价一次性包死，不受市场价格变化因素的影响。</w:t>
      </w:r>
    </w:p>
    <w:p w:rsidR="00012EF9" w:rsidRPr="00012EF9" w:rsidRDefault="00012EF9" w:rsidP="00012EF9">
      <w:pPr>
        <w:spacing w:line="360" w:lineRule="auto"/>
        <w:rPr>
          <w:rFonts w:ascii="新宋体" w:eastAsia="新宋体" w:hAnsi="新宋体" w:cs="新宋体"/>
          <w:b/>
          <w:bCs/>
          <w:sz w:val="24"/>
          <w:szCs w:val="24"/>
        </w:rPr>
      </w:pPr>
      <w:r w:rsidRPr="00012EF9">
        <w:rPr>
          <w:rFonts w:ascii="新宋体" w:eastAsia="新宋体" w:hAnsi="新宋体" w:cs="新宋体" w:hint="eastAsia"/>
          <w:b/>
          <w:bCs/>
          <w:sz w:val="24"/>
          <w:szCs w:val="24"/>
        </w:rPr>
        <w:t xml:space="preserve">　　三、款项结算</w:t>
      </w:r>
    </w:p>
    <w:p w:rsidR="00012EF9" w:rsidRPr="00012EF9" w:rsidRDefault="00012EF9" w:rsidP="00012EF9">
      <w:pPr>
        <w:spacing w:line="360" w:lineRule="auto"/>
        <w:ind w:firstLine="487"/>
        <w:rPr>
          <w:rFonts w:ascii="新宋体" w:eastAsia="新宋体" w:hAnsi="新宋体" w:cs="新宋体"/>
          <w:b/>
          <w:bCs/>
          <w:sz w:val="24"/>
          <w:szCs w:val="24"/>
        </w:rPr>
      </w:pPr>
      <w:r w:rsidRPr="00012EF9">
        <w:rPr>
          <w:rFonts w:ascii="新宋体" w:eastAsia="新宋体" w:hAnsi="新宋体" w:cs="新宋体" w:hint="eastAsia"/>
          <w:sz w:val="24"/>
          <w:szCs w:val="24"/>
        </w:rPr>
        <w:t>以实际出车日，按月据实结算（因系统原因，每月支付合同总金额为当月据实结算金额）。</w:t>
      </w:r>
    </w:p>
    <w:p w:rsidR="00012EF9" w:rsidRPr="00012EF9" w:rsidRDefault="00012EF9" w:rsidP="00012EF9">
      <w:pPr>
        <w:spacing w:line="360" w:lineRule="auto"/>
        <w:ind w:firstLine="487"/>
        <w:rPr>
          <w:rFonts w:ascii="新宋体" w:eastAsia="新宋体" w:hAnsi="新宋体" w:cs="新宋体"/>
          <w:b/>
          <w:bCs/>
          <w:sz w:val="24"/>
          <w:szCs w:val="24"/>
        </w:rPr>
      </w:pPr>
      <w:r w:rsidRPr="00012EF9">
        <w:rPr>
          <w:rFonts w:ascii="新宋体" w:eastAsia="新宋体" w:hAnsi="新宋体" w:cs="新宋体" w:hint="eastAsia"/>
          <w:b/>
          <w:bCs/>
          <w:sz w:val="24"/>
          <w:szCs w:val="24"/>
        </w:rPr>
        <w:lastRenderedPageBreak/>
        <w:t>四、服务条件：</w:t>
      </w:r>
    </w:p>
    <w:p w:rsidR="00012EF9" w:rsidRPr="00012EF9" w:rsidRDefault="00012EF9" w:rsidP="00012EF9">
      <w:pPr>
        <w:spacing w:line="360" w:lineRule="auto"/>
        <w:rPr>
          <w:rFonts w:ascii="新宋体" w:eastAsia="新宋体" w:hAnsi="新宋体" w:cs="新宋体"/>
          <w:sz w:val="24"/>
          <w:szCs w:val="24"/>
        </w:rPr>
      </w:pPr>
      <w:r w:rsidRPr="00012EF9">
        <w:rPr>
          <w:rFonts w:ascii="新宋体" w:eastAsia="新宋体" w:hAnsi="新宋体" w:cs="新宋体" w:hint="eastAsia"/>
          <w:sz w:val="24"/>
          <w:szCs w:val="24"/>
        </w:rPr>
        <w:t xml:space="preserve">　　1、服务地点：西安市儿童医院指定地点。</w:t>
      </w:r>
    </w:p>
    <w:p w:rsidR="00012EF9" w:rsidRPr="00012EF9" w:rsidRDefault="00012EF9" w:rsidP="00012EF9">
      <w:pPr>
        <w:spacing w:line="360" w:lineRule="auto"/>
        <w:ind w:firstLineChars="200" w:firstLine="480"/>
        <w:rPr>
          <w:rFonts w:ascii="新宋体" w:eastAsia="新宋体" w:hAnsi="新宋体" w:cs="新宋体"/>
          <w:sz w:val="24"/>
          <w:szCs w:val="24"/>
        </w:rPr>
      </w:pPr>
      <w:r w:rsidRPr="00012EF9">
        <w:rPr>
          <w:rFonts w:ascii="新宋体" w:eastAsia="新宋体" w:hAnsi="新宋体" w:cs="新宋体" w:hint="eastAsia"/>
          <w:sz w:val="24"/>
          <w:szCs w:val="24"/>
        </w:rPr>
        <w:t>2、服务期：一年。</w:t>
      </w:r>
    </w:p>
    <w:p w:rsidR="00012EF9" w:rsidRPr="00012EF9" w:rsidRDefault="00012EF9" w:rsidP="00012EF9">
      <w:pPr>
        <w:spacing w:line="360" w:lineRule="auto"/>
        <w:ind w:firstLineChars="200" w:firstLine="482"/>
        <w:rPr>
          <w:rFonts w:ascii="新宋体" w:eastAsia="新宋体" w:hAnsi="新宋体" w:cs="新宋体"/>
          <w:b/>
          <w:bCs/>
          <w:sz w:val="24"/>
          <w:szCs w:val="24"/>
        </w:rPr>
      </w:pPr>
      <w:r w:rsidRPr="00012EF9">
        <w:rPr>
          <w:rFonts w:ascii="新宋体" w:eastAsia="新宋体" w:hAnsi="新宋体" w:cs="新宋体" w:hint="eastAsia"/>
          <w:b/>
          <w:bCs/>
          <w:sz w:val="24"/>
          <w:szCs w:val="24"/>
        </w:rPr>
        <w:t>五、双方权利义务</w:t>
      </w:r>
    </w:p>
    <w:p w:rsidR="00012EF9" w:rsidRPr="00012EF9" w:rsidRDefault="00012EF9" w:rsidP="00012EF9">
      <w:pPr>
        <w:spacing w:line="360" w:lineRule="auto"/>
        <w:ind w:firstLineChars="200" w:firstLine="480"/>
        <w:rPr>
          <w:rFonts w:ascii="新宋体" w:eastAsia="新宋体" w:hAnsi="新宋体" w:cs="新宋体"/>
          <w:sz w:val="24"/>
          <w:szCs w:val="24"/>
        </w:rPr>
      </w:pPr>
      <w:r w:rsidRPr="00012EF9">
        <w:rPr>
          <w:rFonts w:ascii="新宋体" w:eastAsia="新宋体" w:hAnsi="新宋体" w:cs="新宋体" w:hint="eastAsia"/>
          <w:sz w:val="24"/>
          <w:szCs w:val="24"/>
        </w:rPr>
        <w:t>（一）乙方车辆作为甲方员工的通勤班车。甲方为乙方提供固定的行车路线和停车位置。乙方不得擅自变更行车路线和停车位。如有特殊情况，应提前书面告知甲方并协商解决。</w:t>
      </w:r>
    </w:p>
    <w:p w:rsidR="00012EF9" w:rsidRPr="00012EF9" w:rsidRDefault="00012EF9" w:rsidP="00012EF9">
      <w:pPr>
        <w:spacing w:line="360" w:lineRule="auto"/>
        <w:ind w:firstLineChars="200" w:firstLine="480"/>
        <w:rPr>
          <w:rFonts w:ascii="新宋体" w:eastAsia="新宋体" w:hAnsi="新宋体" w:cs="新宋体"/>
          <w:sz w:val="24"/>
          <w:szCs w:val="24"/>
        </w:rPr>
      </w:pPr>
      <w:r w:rsidRPr="00012EF9">
        <w:rPr>
          <w:rFonts w:ascii="新宋体" w:eastAsia="新宋体" w:hAnsi="新宋体" w:cs="新宋体" w:hint="eastAsia"/>
          <w:sz w:val="24"/>
          <w:szCs w:val="24"/>
        </w:rPr>
        <w:t>（二）乙方应按甲方需求提供职工通勤车服务，同时配备司机，乙方应保证车辆证件齐全，符合国家要求的营运标准，车内各种设施功能正常。</w:t>
      </w:r>
    </w:p>
    <w:p w:rsidR="00012EF9" w:rsidRPr="00012EF9" w:rsidRDefault="00012EF9" w:rsidP="00012EF9">
      <w:pPr>
        <w:spacing w:line="360" w:lineRule="auto"/>
        <w:ind w:firstLineChars="200" w:firstLine="480"/>
        <w:rPr>
          <w:rFonts w:ascii="新宋体" w:eastAsia="新宋体" w:hAnsi="新宋体" w:cs="新宋体"/>
          <w:sz w:val="24"/>
          <w:szCs w:val="24"/>
        </w:rPr>
      </w:pPr>
      <w:r w:rsidRPr="00012EF9">
        <w:rPr>
          <w:rFonts w:ascii="新宋体" w:eastAsia="新宋体" w:hAnsi="新宋体" w:cs="新宋体" w:hint="eastAsia"/>
          <w:sz w:val="24"/>
          <w:szCs w:val="24"/>
        </w:rPr>
        <w:t>（三）乙方应确保其司机使用真实有效的驾照，驾龄5年以上，并熟悉《中华人民共和国道路交通安全法》的相关内容。班车司机应相对固定，车辆外观和内部应保持干净整洁。</w:t>
      </w:r>
    </w:p>
    <w:p w:rsidR="00012EF9" w:rsidRPr="00012EF9" w:rsidRDefault="00012EF9" w:rsidP="00012EF9">
      <w:pPr>
        <w:spacing w:line="360" w:lineRule="auto"/>
        <w:ind w:firstLineChars="200" w:firstLine="480"/>
        <w:rPr>
          <w:rFonts w:ascii="新宋体" w:eastAsia="新宋体" w:hAnsi="新宋体" w:cs="新宋体"/>
          <w:sz w:val="24"/>
          <w:szCs w:val="24"/>
        </w:rPr>
      </w:pPr>
      <w:r w:rsidRPr="00012EF9">
        <w:rPr>
          <w:rFonts w:ascii="新宋体" w:eastAsia="新宋体" w:hAnsi="新宋体" w:cs="新宋体" w:hint="eastAsia"/>
          <w:sz w:val="24"/>
          <w:szCs w:val="24"/>
        </w:rPr>
        <w:t>（四）乙方负责班车的日常维修维护，</w:t>
      </w:r>
      <w:proofErr w:type="gramStart"/>
      <w:r w:rsidRPr="00012EF9">
        <w:rPr>
          <w:rFonts w:ascii="新宋体" w:eastAsia="新宋体" w:hAnsi="新宋体" w:cs="新宋体" w:hint="eastAsia"/>
          <w:sz w:val="24"/>
          <w:szCs w:val="24"/>
        </w:rPr>
        <w:t>若车辆</w:t>
      </w:r>
      <w:proofErr w:type="gramEnd"/>
      <w:r w:rsidRPr="00012EF9">
        <w:rPr>
          <w:rFonts w:ascii="新宋体" w:eastAsia="新宋体" w:hAnsi="新宋体" w:cs="新宋体" w:hint="eastAsia"/>
          <w:sz w:val="24"/>
          <w:szCs w:val="24"/>
        </w:rPr>
        <w:t>损坏丢失，甲方不承担任何责任。</w:t>
      </w:r>
    </w:p>
    <w:p w:rsidR="00012EF9" w:rsidRPr="00012EF9" w:rsidRDefault="00012EF9" w:rsidP="00012EF9">
      <w:pPr>
        <w:spacing w:line="360" w:lineRule="auto"/>
        <w:ind w:firstLineChars="200" w:firstLine="480"/>
        <w:rPr>
          <w:rFonts w:ascii="新宋体" w:eastAsia="新宋体" w:hAnsi="新宋体" w:cs="新宋体"/>
          <w:sz w:val="24"/>
          <w:szCs w:val="24"/>
        </w:rPr>
      </w:pPr>
      <w:r w:rsidRPr="00012EF9">
        <w:rPr>
          <w:rFonts w:ascii="新宋体" w:eastAsia="新宋体" w:hAnsi="新宋体" w:cs="新宋体" w:hint="eastAsia"/>
          <w:sz w:val="24"/>
          <w:szCs w:val="24"/>
        </w:rPr>
        <w:t>（五）乙方在履行合同过程中，应当对车辆内人员的安全负责，因乙方原因引起的安全事故及造成他人财产安全和人身伤害的，完全由乙方承担责任，给甲方及甲方员工造成损失的，乙方应足额赔偿。</w:t>
      </w:r>
    </w:p>
    <w:p w:rsidR="00012EF9" w:rsidRPr="00012EF9" w:rsidRDefault="00012EF9" w:rsidP="00012EF9">
      <w:pPr>
        <w:spacing w:line="360" w:lineRule="auto"/>
        <w:ind w:firstLineChars="200" w:firstLine="480"/>
        <w:rPr>
          <w:rFonts w:ascii="新宋体" w:eastAsia="新宋体" w:hAnsi="新宋体" w:cs="新宋体"/>
          <w:sz w:val="24"/>
          <w:szCs w:val="24"/>
        </w:rPr>
      </w:pPr>
      <w:r w:rsidRPr="00012EF9">
        <w:rPr>
          <w:rFonts w:ascii="新宋体" w:eastAsia="新宋体" w:hAnsi="新宋体" w:cs="新宋体" w:hint="eastAsia"/>
          <w:sz w:val="24"/>
          <w:szCs w:val="24"/>
        </w:rPr>
        <w:t>（六）乙方在合同履行期间，因自身违反交通法规，发生交通事故等而被公安交通管理部门扣留证件，不影响本合同的执行，乙方应及时调配车辆、司机予以替补，不得影响甲方的正常工作秩序，因此造成的车辆及甲方外人员损伤和公安交通部门对乙方的罚款等均与甲方无关，应由乙方全部承担。</w:t>
      </w:r>
    </w:p>
    <w:p w:rsidR="00012EF9" w:rsidRPr="00012EF9" w:rsidRDefault="00012EF9" w:rsidP="00012EF9">
      <w:pPr>
        <w:spacing w:line="360" w:lineRule="auto"/>
        <w:ind w:firstLineChars="200" w:firstLine="480"/>
        <w:rPr>
          <w:rFonts w:ascii="新宋体" w:eastAsia="新宋体" w:hAnsi="新宋体" w:cs="新宋体"/>
          <w:sz w:val="24"/>
          <w:szCs w:val="24"/>
        </w:rPr>
      </w:pPr>
      <w:r w:rsidRPr="00012EF9">
        <w:rPr>
          <w:rFonts w:ascii="新宋体" w:eastAsia="新宋体" w:hAnsi="新宋体" w:cs="新宋体" w:hint="eastAsia"/>
          <w:sz w:val="24"/>
          <w:szCs w:val="24"/>
        </w:rPr>
        <w:t>（七）乙方不得将班车私自挪作他用或从事违法犯罪活动，否则甲方有权立即解除合同，并主张合同总金额20%的违约金。</w:t>
      </w:r>
    </w:p>
    <w:p w:rsidR="00012EF9" w:rsidRPr="00012EF9" w:rsidRDefault="00012EF9" w:rsidP="00012EF9">
      <w:pPr>
        <w:spacing w:line="360" w:lineRule="auto"/>
        <w:ind w:firstLineChars="200" w:firstLine="480"/>
        <w:rPr>
          <w:rFonts w:ascii="新宋体" w:eastAsia="新宋体" w:hAnsi="新宋体" w:cs="新宋体"/>
          <w:sz w:val="24"/>
          <w:szCs w:val="24"/>
        </w:rPr>
      </w:pPr>
      <w:r w:rsidRPr="00012EF9">
        <w:rPr>
          <w:rFonts w:ascii="新宋体" w:eastAsia="新宋体" w:hAnsi="新宋体" w:cs="新宋体" w:hint="eastAsia"/>
          <w:sz w:val="24"/>
          <w:szCs w:val="24"/>
        </w:rPr>
        <w:t>（八）甲方应按照合同约定按时支付款项，并给乙方出行、停车提供必要的便利，协助乙方办理相关手续。</w:t>
      </w:r>
    </w:p>
    <w:p w:rsidR="00012EF9" w:rsidRPr="00012EF9" w:rsidRDefault="00012EF9" w:rsidP="00012EF9">
      <w:pPr>
        <w:spacing w:line="360" w:lineRule="auto"/>
        <w:ind w:firstLine="494"/>
        <w:rPr>
          <w:rFonts w:ascii="新宋体" w:eastAsia="新宋体" w:hAnsi="新宋体" w:cs="新宋体"/>
          <w:b/>
          <w:bCs/>
          <w:sz w:val="24"/>
          <w:szCs w:val="24"/>
        </w:rPr>
      </w:pPr>
      <w:r w:rsidRPr="00012EF9">
        <w:rPr>
          <w:rFonts w:ascii="新宋体" w:eastAsia="新宋体" w:hAnsi="新宋体" w:cs="新宋体" w:hint="eastAsia"/>
          <w:b/>
          <w:bCs/>
          <w:sz w:val="24"/>
          <w:szCs w:val="24"/>
        </w:rPr>
        <w:t>五、违约责任</w:t>
      </w:r>
    </w:p>
    <w:p w:rsidR="00012EF9" w:rsidRPr="00012EF9" w:rsidRDefault="00012EF9" w:rsidP="00012EF9">
      <w:pPr>
        <w:spacing w:line="360" w:lineRule="auto"/>
        <w:ind w:firstLine="426"/>
        <w:rPr>
          <w:rFonts w:ascii="新宋体" w:eastAsia="新宋体" w:hAnsi="新宋体" w:cs="新宋体"/>
          <w:sz w:val="24"/>
          <w:szCs w:val="24"/>
        </w:rPr>
      </w:pPr>
      <w:r w:rsidRPr="00012EF9">
        <w:rPr>
          <w:rFonts w:ascii="新宋体" w:eastAsia="新宋体" w:hAnsi="新宋体" w:cs="新宋体" w:hint="eastAsia"/>
          <w:sz w:val="24"/>
          <w:szCs w:val="24"/>
        </w:rPr>
        <w:t>（一）按《政府采购法》、《中华人民共和国民法典》中的相关条款执行。</w:t>
      </w:r>
    </w:p>
    <w:p w:rsidR="00012EF9" w:rsidRPr="00012EF9" w:rsidRDefault="00012EF9" w:rsidP="00012EF9">
      <w:pPr>
        <w:spacing w:line="360" w:lineRule="auto"/>
        <w:ind w:firstLine="426"/>
        <w:rPr>
          <w:rFonts w:ascii="新宋体" w:eastAsia="新宋体" w:hAnsi="新宋体" w:cs="新宋体"/>
          <w:sz w:val="24"/>
          <w:szCs w:val="24"/>
        </w:rPr>
      </w:pPr>
      <w:r w:rsidRPr="00012EF9">
        <w:rPr>
          <w:rFonts w:ascii="新宋体" w:eastAsia="新宋体" w:hAnsi="新宋体" w:cs="新宋体" w:hint="eastAsia"/>
          <w:sz w:val="24"/>
          <w:szCs w:val="24"/>
        </w:rPr>
        <w:t>（二）乙方未按合同要求提供服务或服务质量不能满足招标文件技术要求，乙方必须在甲方指定期限内无条件更换，提高技术，完善质量，否则，甲方有权</w:t>
      </w:r>
      <w:r w:rsidRPr="00012EF9">
        <w:rPr>
          <w:rFonts w:ascii="新宋体" w:eastAsia="新宋体" w:hAnsi="新宋体" w:cs="新宋体" w:hint="eastAsia"/>
          <w:sz w:val="24"/>
          <w:szCs w:val="24"/>
        </w:rPr>
        <w:lastRenderedPageBreak/>
        <w:t>解除合同，解除合同书面通知书到达乙方之日视为合同已解除，并按以下两种方式追究乙方的违约责任：</w:t>
      </w:r>
    </w:p>
    <w:p w:rsidR="00012EF9" w:rsidRPr="00012EF9" w:rsidRDefault="00012EF9" w:rsidP="00012EF9">
      <w:pPr>
        <w:spacing w:line="360" w:lineRule="auto"/>
        <w:rPr>
          <w:rFonts w:ascii="新宋体" w:eastAsia="新宋体" w:hAnsi="新宋体" w:cs="新宋体"/>
          <w:sz w:val="24"/>
          <w:szCs w:val="24"/>
        </w:rPr>
      </w:pPr>
      <w:r w:rsidRPr="00012EF9">
        <w:rPr>
          <w:rFonts w:ascii="新宋体" w:eastAsia="新宋体" w:hAnsi="新宋体" w:cs="新宋体" w:hint="eastAsia"/>
          <w:sz w:val="24"/>
          <w:szCs w:val="24"/>
        </w:rPr>
        <w:t xml:space="preserve">　　1、乙方赔偿甲方解除合同的全部损失（包括但不限于重新采购产生的费用、合同未履行导致可能产生的租赁费用及其它由此造成的甲方对第三方的违约损失）；</w:t>
      </w:r>
    </w:p>
    <w:p w:rsidR="00012EF9" w:rsidRPr="00012EF9" w:rsidRDefault="00012EF9" w:rsidP="00012EF9">
      <w:pPr>
        <w:spacing w:line="360" w:lineRule="auto"/>
        <w:rPr>
          <w:rFonts w:ascii="新宋体" w:eastAsia="新宋体" w:hAnsi="新宋体" w:cs="新宋体"/>
          <w:sz w:val="24"/>
          <w:szCs w:val="24"/>
        </w:rPr>
      </w:pPr>
      <w:r w:rsidRPr="00012EF9">
        <w:rPr>
          <w:rFonts w:ascii="新宋体" w:eastAsia="新宋体" w:hAnsi="新宋体" w:cs="新宋体" w:hint="eastAsia"/>
          <w:sz w:val="24"/>
          <w:szCs w:val="24"/>
        </w:rPr>
        <w:t xml:space="preserve">　　2、乙方支付甲方违约金，违约金计算方法：以合同总价为基数，支付甲方合同总价的30%为违约金。</w:t>
      </w:r>
    </w:p>
    <w:p w:rsidR="00012EF9" w:rsidRPr="00012EF9" w:rsidRDefault="00012EF9" w:rsidP="00012EF9">
      <w:pPr>
        <w:spacing w:line="360" w:lineRule="auto"/>
        <w:ind w:firstLine="480"/>
        <w:rPr>
          <w:rFonts w:ascii="新宋体" w:eastAsia="新宋体" w:hAnsi="新宋体" w:cs="新宋体"/>
          <w:sz w:val="24"/>
          <w:szCs w:val="24"/>
        </w:rPr>
      </w:pPr>
      <w:r w:rsidRPr="00012EF9">
        <w:rPr>
          <w:rFonts w:ascii="新宋体" w:eastAsia="新宋体" w:hAnsi="新宋体" w:cs="新宋体" w:hint="eastAsia"/>
          <w:sz w:val="24"/>
          <w:szCs w:val="24"/>
        </w:rPr>
        <w:t>同时，对乙方的违约行为报监管机构进行相应的处罚。</w:t>
      </w:r>
    </w:p>
    <w:p w:rsidR="00012EF9" w:rsidRPr="00012EF9" w:rsidRDefault="00012EF9" w:rsidP="00012EF9">
      <w:pPr>
        <w:spacing w:line="360" w:lineRule="auto"/>
        <w:ind w:firstLineChars="200" w:firstLine="480"/>
        <w:rPr>
          <w:rFonts w:ascii="新宋体" w:eastAsia="新宋体" w:hAnsi="新宋体" w:cs="新宋体"/>
          <w:sz w:val="24"/>
          <w:szCs w:val="24"/>
        </w:rPr>
      </w:pPr>
      <w:r w:rsidRPr="00012EF9">
        <w:rPr>
          <w:rFonts w:ascii="新宋体" w:eastAsia="新宋体" w:hAnsi="新宋体" w:cs="新宋体" w:hint="eastAsia"/>
          <w:sz w:val="24"/>
          <w:szCs w:val="24"/>
        </w:rPr>
        <w:t>（三）甲方有权对乙方的服务工作进行监督并提出意见或建议，乙方应及时根据甲方要求进行调整或整改，直至符合甲方要求。如达不到甲方的要求，并在甲方通知限期整改后仍不予整改或整改不符合甲方要求，甲方有权单方面解除合同，同时主张合同总金额20%的违约金。</w:t>
      </w:r>
    </w:p>
    <w:p w:rsidR="00012EF9" w:rsidRPr="00012EF9" w:rsidRDefault="00012EF9" w:rsidP="00012EF9">
      <w:pPr>
        <w:spacing w:line="360" w:lineRule="auto"/>
        <w:ind w:firstLineChars="200" w:firstLine="480"/>
        <w:rPr>
          <w:rFonts w:ascii="新宋体" w:eastAsia="新宋体" w:hAnsi="新宋体" w:cs="新宋体"/>
          <w:sz w:val="24"/>
          <w:szCs w:val="24"/>
        </w:rPr>
      </w:pPr>
      <w:r w:rsidRPr="00012EF9">
        <w:rPr>
          <w:rFonts w:ascii="新宋体" w:eastAsia="新宋体" w:hAnsi="新宋体" w:cs="新宋体" w:hint="eastAsia"/>
          <w:sz w:val="24"/>
          <w:szCs w:val="24"/>
        </w:rPr>
        <w:t>（四）乙方不得将本合同约定的工作转包或分包给他人，否则甲方有权立即解除本合同，乙方还应向甲方支付合同总金额20%的违约金。</w:t>
      </w:r>
    </w:p>
    <w:p w:rsidR="00012EF9" w:rsidRPr="00012EF9" w:rsidRDefault="00012EF9" w:rsidP="00012EF9">
      <w:pPr>
        <w:spacing w:line="360" w:lineRule="auto"/>
        <w:ind w:firstLineChars="200" w:firstLine="480"/>
        <w:rPr>
          <w:rFonts w:ascii="新宋体" w:eastAsia="新宋体" w:hAnsi="新宋体" w:cs="新宋体"/>
          <w:sz w:val="24"/>
          <w:szCs w:val="24"/>
        </w:rPr>
      </w:pPr>
      <w:r w:rsidRPr="00012EF9">
        <w:rPr>
          <w:rFonts w:ascii="新宋体" w:eastAsia="新宋体" w:hAnsi="新宋体" w:cs="新宋体" w:hint="eastAsia"/>
          <w:sz w:val="24"/>
          <w:szCs w:val="24"/>
        </w:rPr>
        <w:t>（五）乙方违约给甲方造成损失的，乙方应承担违约责任，并向甲方赔偿各种损失，包括但不限于甲方为追索该损失而发生的律师代理费、诉讼费、仲裁费、证据调查费、保全费、保全担保费等费用。</w:t>
      </w:r>
    </w:p>
    <w:p w:rsidR="00012EF9" w:rsidRPr="00012EF9" w:rsidRDefault="00012EF9" w:rsidP="00012EF9">
      <w:pPr>
        <w:spacing w:line="360" w:lineRule="auto"/>
        <w:rPr>
          <w:rFonts w:ascii="新宋体" w:eastAsia="新宋体" w:hAnsi="新宋体" w:cs="新宋体"/>
          <w:b/>
          <w:bCs/>
          <w:sz w:val="24"/>
          <w:szCs w:val="24"/>
        </w:rPr>
      </w:pPr>
      <w:r w:rsidRPr="00012EF9">
        <w:rPr>
          <w:rFonts w:ascii="新宋体" w:eastAsia="新宋体" w:hAnsi="新宋体" w:cs="新宋体" w:hint="eastAsia"/>
          <w:b/>
          <w:bCs/>
          <w:sz w:val="24"/>
          <w:szCs w:val="24"/>
        </w:rPr>
        <w:t xml:space="preserve">　　六、合同争议解决的方式</w:t>
      </w:r>
    </w:p>
    <w:p w:rsidR="00012EF9" w:rsidRPr="00012EF9" w:rsidRDefault="00012EF9" w:rsidP="00012EF9">
      <w:pPr>
        <w:spacing w:line="360" w:lineRule="auto"/>
        <w:rPr>
          <w:rFonts w:ascii="新宋体" w:eastAsia="新宋体" w:hAnsi="新宋体" w:cs="新宋体"/>
          <w:sz w:val="24"/>
          <w:szCs w:val="24"/>
        </w:rPr>
      </w:pPr>
      <w:r w:rsidRPr="00012EF9">
        <w:rPr>
          <w:rFonts w:ascii="新宋体" w:eastAsia="新宋体" w:hAnsi="新宋体" w:cs="新宋体" w:hint="eastAsia"/>
          <w:sz w:val="24"/>
          <w:szCs w:val="24"/>
        </w:rPr>
        <w:t xml:space="preserve">　　本合同在履行过程中发生的争议，由甲、乙双方当事人协商解决，协商不成的依法向甲方所在地人民法院起诉。</w:t>
      </w:r>
    </w:p>
    <w:p w:rsidR="00012EF9" w:rsidRPr="00012EF9" w:rsidRDefault="00012EF9" w:rsidP="00012EF9">
      <w:pPr>
        <w:spacing w:line="360" w:lineRule="auto"/>
        <w:rPr>
          <w:rFonts w:ascii="新宋体" w:eastAsia="新宋体" w:hAnsi="新宋体" w:cs="新宋体"/>
          <w:b/>
          <w:bCs/>
          <w:sz w:val="24"/>
          <w:szCs w:val="24"/>
        </w:rPr>
      </w:pPr>
      <w:r w:rsidRPr="00012EF9">
        <w:rPr>
          <w:rFonts w:ascii="新宋体" w:eastAsia="新宋体" w:hAnsi="新宋体" w:cs="新宋体" w:hint="eastAsia"/>
          <w:b/>
          <w:bCs/>
          <w:sz w:val="24"/>
          <w:szCs w:val="24"/>
        </w:rPr>
        <w:t xml:space="preserve">　　七、合同生效</w:t>
      </w:r>
    </w:p>
    <w:p w:rsidR="00012EF9" w:rsidRPr="00012EF9" w:rsidRDefault="00012EF9" w:rsidP="00012EF9">
      <w:pPr>
        <w:spacing w:line="360" w:lineRule="auto"/>
        <w:rPr>
          <w:rFonts w:ascii="新宋体" w:eastAsia="新宋体" w:hAnsi="新宋体" w:cs="新宋体"/>
          <w:sz w:val="24"/>
          <w:szCs w:val="24"/>
        </w:rPr>
      </w:pPr>
      <w:r w:rsidRPr="00012EF9">
        <w:rPr>
          <w:rFonts w:ascii="新宋体" w:eastAsia="新宋体" w:hAnsi="新宋体" w:cs="新宋体" w:hint="eastAsia"/>
          <w:sz w:val="24"/>
          <w:szCs w:val="24"/>
        </w:rPr>
        <w:t xml:space="preserve">　　本合同一式肆份，甲方贰份，乙方执贰份，本合同经甲方、乙方双方签字盖章后生效，服务期结束后，自动终止（但合同的服务承诺除外）。</w:t>
      </w:r>
    </w:p>
    <w:p w:rsidR="00012EF9" w:rsidRPr="00012EF9" w:rsidRDefault="00012EF9" w:rsidP="00012EF9">
      <w:pPr>
        <w:spacing w:line="360" w:lineRule="auto"/>
        <w:rPr>
          <w:rFonts w:ascii="新宋体" w:eastAsia="新宋体" w:hAnsi="新宋体" w:cs="新宋体"/>
          <w:b/>
          <w:bCs/>
          <w:sz w:val="24"/>
          <w:szCs w:val="24"/>
        </w:rPr>
      </w:pPr>
      <w:r w:rsidRPr="00012EF9">
        <w:rPr>
          <w:rFonts w:ascii="新宋体" w:eastAsia="新宋体" w:hAnsi="新宋体" w:cs="新宋体" w:hint="eastAsia"/>
          <w:b/>
          <w:bCs/>
          <w:sz w:val="24"/>
          <w:szCs w:val="24"/>
        </w:rPr>
        <w:t xml:space="preserve">　　八、其他事项</w:t>
      </w:r>
    </w:p>
    <w:p w:rsidR="00012EF9" w:rsidRPr="00012EF9" w:rsidRDefault="00012EF9" w:rsidP="00012EF9">
      <w:pPr>
        <w:spacing w:line="360" w:lineRule="auto"/>
        <w:rPr>
          <w:rFonts w:ascii="新宋体" w:eastAsia="新宋体" w:hAnsi="新宋体" w:cs="新宋体"/>
          <w:sz w:val="24"/>
          <w:szCs w:val="24"/>
        </w:rPr>
      </w:pPr>
      <w:r w:rsidRPr="00012EF9">
        <w:rPr>
          <w:rFonts w:ascii="新宋体" w:eastAsia="新宋体" w:hAnsi="新宋体" w:cs="新宋体" w:hint="eastAsia"/>
          <w:sz w:val="24"/>
          <w:szCs w:val="24"/>
        </w:rPr>
        <w:t xml:space="preserve">　　（一）西安市财政局政府采购管理处在合同的履行期间以及履行期后，可以随时检查项目的执行情况，对采购内容、标准进行调查核实，并对发现的问题进行处理。</w:t>
      </w:r>
    </w:p>
    <w:p w:rsidR="00012EF9" w:rsidRPr="00012EF9" w:rsidRDefault="00012EF9" w:rsidP="00012EF9">
      <w:pPr>
        <w:spacing w:line="360" w:lineRule="auto"/>
        <w:rPr>
          <w:rFonts w:ascii="新宋体" w:eastAsia="新宋体" w:hAnsi="新宋体" w:cs="新宋体"/>
          <w:sz w:val="24"/>
          <w:szCs w:val="24"/>
        </w:rPr>
      </w:pPr>
      <w:r w:rsidRPr="00012EF9">
        <w:rPr>
          <w:rFonts w:ascii="新宋体" w:eastAsia="新宋体" w:hAnsi="新宋体" w:cs="新宋体" w:hint="eastAsia"/>
          <w:sz w:val="24"/>
          <w:szCs w:val="24"/>
        </w:rPr>
        <w:t xml:space="preserve">　　（二）磋商文件、磋商响应文件、澄清表（函）、成交通知书、合同附件均成为合同不可分割的部分。</w:t>
      </w:r>
    </w:p>
    <w:p w:rsidR="00012EF9" w:rsidRPr="00012EF9" w:rsidRDefault="00012EF9" w:rsidP="00012EF9">
      <w:pPr>
        <w:spacing w:line="360" w:lineRule="auto"/>
        <w:rPr>
          <w:rFonts w:ascii="新宋体" w:eastAsia="新宋体" w:hAnsi="新宋体" w:cs="新宋体"/>
          <w:sz w:val="24"/>
          <w:szCs w:val="24"/>
        </w:rPr>
      </w:pPr>
      <w:r w:rsidRPr="00012EF9">
        <w:rPr>
          <w:rFonts w:ascii="新宋体" w:eastAsia="新宋体" w:hAnsi="新宋体" w:cs="新宋体" w:hint="eastAsia"/>
          <w:sz w:val="24"/>
          <w:szCs w:val="24"/>
        </w:rPr>
        <w:lastRenderedPageBreak/>
        <w:t xml:space="preserve">　　（三）合同未尽事宜，由甲、乙双方协商，签订补充协议，与原合同具有同等法律效力。</w:t>
      </w:r>
    </w:p>
    <w:p w:rsidR="00012EF9" w:rsidRPr="00012EF9" w:rsidRDefault="00012EF9" w:rsidP="00012EF9">
      <w:pPr>
        <w:spacing w:line="360" w:lineRule="auto"/>
        <w:rPr>
          <w:rFonts w:ascii="新宋体" w:eastAsia="新宋体" w:hAnsi="新宋体" w:cs="新宋体"/>
          <w:sz w:val="24"/>
          <w:szCs w:val="24"/>
        </w:rPr>
      </w:pPr>
      <w:r w:rsidRPr="00012EF9">
        <w:rPr>
          <w:rFonts w:ascii="新宋体" w:eastAsia="新宋体" w:hAnsi="新宋体" w:cs="新宋体" w:hint="eastAsia"/>
          <w:sz w:val="24"/>
          <w:szCs w:val="24"/>
        </w:rPr>
        <w:t xml:space="preserve">　　（四）合同一经签订，不得擅自变更、中止或终止合同。对确需变更、调整或中止、终止合同的，有法律规定的按照法律规定，除合同约定外，由甲乙双方再行协商，协商一致前，原合同或条款继续履行。</w:t>
      </w:r>
    </w:p>
    <w:p w:rsidR="00012EF9" w:rsidRPr="00012EF9" w:rsidRDefault="00012EF9" w:rsidP="00012EF9">
      <w:pPr>
        <w:spacing w:line="360" w:lineRule="auto"/>
        <w:rPr>
          <w:rFonts w:ascii="新宋体" w:eastAsia="新宋体" w:hAnsi="新宋体" w:cs="新宋体"/>
          <w:sz w:val="24"/>
          <w:szCs w:val="24"/>
        </w:rPr>
      </w:pPr>
      <w:r w:rsidRPr="00012EF9">
        <w:rPr>
          <w:rFonts w:ascii="新宋体" w:eastAsia="新宋体" w:hAnsi="新宋体" w:cs="新宋体" w:hint="eastAsia"/>
          <w:sz w:val="24"/>
          <w:szCs w:val="24"/>
        </w:rPr>
        <w:t xml:space="preserve">　　（五）本合同按照中华人民共和国的现行法律进行解释。</w:t>
      </w:r>
    </w:p>
    <w:p w:rsidR="00012EF9" w:rsidRPr="00012EF9" w:rsidRDefault="00012EF9" w:rsidP="00012EF9">
      <w:pPr>
        <w:spacing w:line="360" w:lineRule="auto"/>
        <w:rPr>
          <w:rFonts w:ascii="新宋体" w:eastAsia="新宋体" w:hAnsi="新宋体" w:cs="新宋体"/>
          <w:sz w:val="24"/>
          <w:szCs w:val="24"/>
        </w:rPr>
      </w:pPr>
      <w:r w:rsidRPr="00012EF9">
        <w:rPr>
          <w:rFonts w:ascii="新宋体" w:eastAsia="新宋体" w:hAnsi="新宋体" w:cs="新宋体" w:hint="eastAsia"/>
          <w:sz w:val="24"/>
          <w:szCs w:val="24"/>
        </w:rPr>
        <w:t xml:space="preserve">　　（六）本合同附件作为本合同的组成部分，与本合同具有同等法律效力。</w:t>
      </w:r>
    </w:p>
    <w:p w:rsidR="00012EF9" w:rsidRPr="00012EF9" w:rsidRDefault="00012EF9" w:rsidP="00012EF9">
      <w:pPr>
        <w:spacing w:line="360" w:lineRule="auto"/>
        <w:ind w:firstLine="480"/>
        <w:rPr>
          <w:rFonts w:ascii="新宋体" w:eastAsia="新宋体" w:hAnsi="新宋体" w:cs="新宋体"/>
          <w:sz w:val="24"/>
          <w:szCs w:val="24"/>
        </w:rPr>
      </w:pPr>
      <w:r w:rsidRPr="00012EF9">
        <w:rPr>
          <w:rFonts w:ascii="新宋体" w:eastAsia="新宋体" w:hAnsi="新宋体" w:cs="新宋体" w:hint="eastAsia"/>
          <w:sz w:val="24"/>
          <w:szCs w:val="24"/>
        </w:rPr>
        <w:t>（以下无正文）</w:t>
      </w:r>
    </w:p>
    <w:p w:rsidR="00012EF9" w:rsidRPr="00012EF9" w:rsidRDefault="00012EF9" w:rsidP="00012EF9">
      <w:pPr>
        <w:autoSpaceDE w:val="0"/>
        <w:autoSpaceDN w:val="0"/>
        <w:adjustRightInd w:val="0"/>
        <w:spacing w:line="360" w:lineRule="auto"/>
        <w:ind w:firstLine="480"/>
        <w:rPr>
          <w:rFonts w:ascii="新宋体" w:eastAsia="新宋体" w:hAnsi="新宋体" w:cs="新宋体"/>
          <w:color w:val="000000"/>
          <w:kern w:val="0"/>
          <w:sz w:val="24"/>
          <w:szCs w:val="24"/>
        </w:rPr>
      </w:pPr>
    </w:p>
    <w:p w:rsidR="00012EF9" w:rsidRPr="00012EF9" w:rsidRDefault="00012EF9" w:rsidP="00012EF9">
      <w:pPr>
        <w:autoSpaceDE w:val="0"/>
        <w:autoSpaceDN w:val="0"/>
        <w:adjustRightInd w:val="0"/>
        <w:spacing w:line="360" w:lineRule="auto"/>
        <w:ind w:firstLine="480"/>
        <w:rPr>
          <w:rFonts w:ascii="新宋体" w:eastAsia="新宋体" w:hAnsi="新宋体" w:cs="新宋体"/>
          <w:color w:val="000000"/>
          <w:kern w:val="0"/>
          <w:sz w:val="24"/>
          <w:szCs w:val="24"/>
        </w:rPr>
      </w:pPr>
    </w:p>
    <w:p w:rsidR="00012EF9" w:rsidRPr="00012EF9" w:rsidRDefault="00012EF9" w:rsidP="00012EF9">
      <w:pPr>
        <w:autoSpaceDE w:val="0"/>
        <w:autoSpaceDN w:val="0"/>
        <w:adjustRightInd w:val="0"/>
        <w:spacing w:line="360" w:lineRule="auto"/>
        <w:ind w:firstLine="480"/>
        <w:rPr>
          <w:rFonts w:ascii="新宋体" w:eastAsia="新宋体" w:hAnsi="新宋体" w:cs="新宋体"/>
          <w:color w:val="000000"/>
          <w:kern w:val="0"/>
          <w:sz w:val="24"/>
          <w:szCs w:val="24"/>
        </w:rPr>
      </w:pPr>
    </w:p>
    <w:p w:rsidR="00012EF9" w:rsidRPr="00012EF9" w:rsidRDefault="00012EF9" w:rsidP="00012EF9">
      <w:pPr>
        <w:spacing w:line="360" w:lineRule="auto"/>
        <w:rPr>
          <w:rFonts w:ascii="新宋体" w:eastAsia="新宋体" w:hAnsi="新宋体" w:cs="新宋体"/>
          <w:sz w:val="24"/>
          <w:szCs w:val="24"/>
        </w:rPr>
      </w:pPr>
      <w:r w:rsidRPr="00012EF9">
        <w:rPr>
          <w:rFonts w:ascii="新宋体" w:eastAsia="新宋体" w:hAnsi="新宋体" w:cs="新宋体" w:hint="eastAsia"/>
          <w:sz w:val="24"/>
          <w:szCs w:val="24"/>
        </w:rPr>
        <w:t xml:space="preserve">　甲  方（法人公章）                乙  方（法人公章）</w:t>
      </w:r>
    </w:p>
    <w:p w:rsidR="00012EF9" w:rsidRPr="00012EF9" w:rsidRDefault="00012EF9" w:rsidP="00012EF9">
      <w:pPr>
        <w:spacing w:line="360" w:lineRule="auto"/>
        <w:ind w:left="5040" w:hangingChars="2100" w:hanging="5040"/>
        <w:rPr>
          <w:rFonts w:ascii="新宋体" w:eastAsia="新宋体" w:hAnsi="新宋体" w:cs="新宋体"/>
          <w:sz w:val="24"/>
          <w:szCs w:val="24"/>
        </w:rPr>
      </w:pPr>
      <w:r w:rsidRPr="00012EF9">
        <w:rPr>
          <w:rFonts w:ascii="新宋体" w:eastAsia="新宋体" w:hAnsi="新宋体" w:cs="新宋体" w:hint="eastAsia"/>
          <w:sz w:val="24"/>
          <w:szCs w:val="24"/>
        </w:rPr>
        <w:t xml:space="preserve">　单位名称：西安市儿童医院           单位名称: </w:t>
      </w:r>
    </w:p>
    <w:p w:rsidR="00012EF9" w:rsidRPr="00012EF9" w:rsidRDefault="00012EF9" w:rsidP="00012EF9">
      <w:pPr>
        <w:spacing w:line="360" w:lineRule="auto"/>
        <w:ind w:left="5280" w:hangingChars="2200" w:hanging="5280"/>
        <w:jc w:val="left"/>
        <w:rPr>
          <w:rFonts w:ascii="新宋体" w:eastAsia="新宋体" w:hAnsi="新宋体" w:cs="新宋体"/>
          <w:sz w:val="24"/>
          <w:szCs w:val="24"/>
        </w:rPr>
      </w:pPr>
      <w:r w:rsidRPr="00012EF9">
        <w:rPr>
          <w:rFonts w:ascii="新宋体" w:eastAsia="新宋体" w:hAnsi="新宋体" w:cs="新宋体" w:hint="eastAsia"/>
          <w:sz w:val="24"/>
          <w:szCs w:val="24"/>
        </w:rPr>
        <w:t xml:space="preserve">　地  址：                            地  址： </w:t>
      </w:r>
    </w:p>
    <w:p w:rsidR="00012EF9" w:rsidRPr="00012EF9" w:rsidRDefault="00012EF9" w:rsidP="00012EF9">
      <w:pPr>
        <w:spacing w:line="360" w:lineRule="auto"/>
        <w:rPr>
          <w:rFonts w:ascii="新宋体" w:eastAsia="新宋体" w:hAnsi="新宋体" w:cs="新宋体"/>
          <w:sz w:val="24"/>
          <w:szCs w:val="24"/>
        </w:rPr>
      </w:pPr>
      <w:r w:rsidRPr="00012EF9">
        <w:rPr>
          <w:rFonts w:ascii="新宋体" w:eastAsia="新宋体" w:hAnsi="新宋体" w:cs="新宋体" w:hint="eastAsia"/>
          <w:sz w:val="24"/>
          <w:szCs w:val="24"/>
        </w:rPr>
        <w:t xml:space="preserve">　法定代表人：（签字）               法定代表人：（签字） </w:t>
      </w:r>
    </w:p>
    <w:p w:rsidR="00012EF9" w:rsidRPr="00012EF9" w:rsidRDefault="00012EF9" w:rsidP="00012EF9">
      <w:pPr>
        <w:spacing w:line="360" w:lineRule="auto"/>
        <w:rPr>
          <w:rFonts w:ascii="新宋体" w:eastAsia="新宋体" w:hAnsi="新宋体" w:cs="新宋体"/>
          <w:sz w:val="24"/>
          <w:szCs w:val="24"/>
        </w:rPr>
      </w:pPr>
      <w:r w:rsidRPr="00012EF9">
        <w:rPr>
          <w:rFonts w:ascii="新宋体" w:eastAsia="新宋体" w:hAnsi="新宋体" w:cs="新宋体" w:hint="eastAsia"/>
          <w:sz w:val="24"/>
          <w:szCs w:val="24"/>
        </w:rPr>
        <w:t xml:space="preserve">　代理人：（签字）                   代理人：（签字）</w:t>
      </w:r>
    </w:p>
    <w:p w:rsidR="00012EF9" w:rsidRPr="00012EF9" w:rsidRDefault="00012EF9" w:rsidP="00012EF9">
      <w:pPr>
        <w:spacing w:line="360" w:lineRule="auto"/>
        <w:ind w:leftChars="109" w:left="6709" w:hangingChars="2700" w:hanging="6480"/>
        <w:rPr>
          <w:rFonts w:ascii="新宋体" w:eastAsia="新宋体" w:hAnsi="新宋体" w:cs="新宋体"/>
          <w:sz w:val="24"/>
          <w:szCs w:val="24"/>
        </w:rPr>
      </w:pPr>
      <w:r w:rsidRPr="00012EF9">
        <w:rPr>
          <w:rFonts w:ascii="新宋体" w:eastAsia="新宋体" w:hAnsi="新宋体" w:cs="新宋体" w:hint="eastAsia"/>
          <w:sz w:val="24"/>
          <w:szCs w:val="24"/>
        </w:rPr>
        <w:t xml:space="preserve">开户银行:                            开户银行: </w:t>
      </w:r>
    </w:p>
    <w:p w:rsidR="00012EF9" w:rsidRPr="00012EF9" w:rsidRDefault="00012EF9" w:rsidP="00012EF9">
      <w:pPr>
        <w:spacing w:line="360" w:lineRule="auto"/>
        <w:rPr>
          <w:rFonts w:ascii="新宋体" w:eastAsia="新宋体" w:hAnsi="新宋体" w:cs="新宋体"/>
          <w:sz w:val="24"/>
          <w:szCs w:val="24"/>
        </w:rPr>
      </w:pPr>
      <w:r w:rsidRPr="00012EF9">
        <w:rPr>
          <w:rFonts w:ascii="新宋体" w:eastAsia="新宋体" w:hAnsi="新宋体" w:cs="新宋体" w:hint="eastAsia"/>
          <w:sz w:val="24"/>
          <w:szCs w:val="24"/>
        </w:rPr>
        <w:t xml:space="preserve">　帐    号：                          帐    号：</w:t>
      </w:r>
    </w:p>
    <w:p w:rsidR="00012EF9" w:rsidRPr="00012EF9" w:rsidRDefault="00012EF9" w:rsidP="00012EF9">
      <w:pPr>
        <w:spacing w:line="360" w:lineRule="auto"/>
        <w:rPr>
          <w:rFonts w:ascii="新宋体" w:eastAsia="新宋体" w:hAnsi="新宋体" w:cs="新宋体"/>
          <w:b/>
          <w:bCs/>
          <w:kern w:val="44"/>
          <w:sz w:val="24"/>
          <w:szCs w:val="24"/>
        </w:rPr>
      </w:pPr>
      <w:r w:rsidRPr="00012EF9">
        <w:rPr>
          <w:rFonts w:ascii="新宋体" w:eastAsia="新宋体" w:hAnsi="新宋体" w:cs="新宋体" w:hint="eastAsia"/>
          <w:sz w:val="24"/>
          <w:szCs w:val="24"/>
        </w:rPr>
        <w:t xml:space="preserve">　签订日期：年  月  日              签订日期：年  月  日</w:t>
      </w:r>
      <w:r w:rsidRPr="00012EF9">
        <w:rPr>
          <w:rFonts w:ascii="新宋体" w:eastAsia="新宋体" w:hAnsi="新宋体" w:cs="新宋体" w:hint="eastAsia"/>
          <w:b/>
          <w:bCs/>
          <w:kern w:val="44"/>
          <w:sz w:val="24"/>
          <w:szCs w:val="24"/>
        </w:rPr>
        <w:t xml:space="preserve">　</w:t>
      </w:r>
    </w:p>
    <w:p w:rsidR="00012EF9" w:rsidRPr="00012EF9" w:rsidRDefault="00012EF9" w:rsidP="00012EF9">
      <w:pPr>
        <w:spacing w:line="360" w:lineRule="auto"/>
        <w:rPr>
          <w:rFonts w:ascii="新宋体" w:eastAsia="新宋体" w:hAnsi="新宋体" w:cs="新宋体"/>
          <w:sz w:val="24"/>
          <w:szCs w:val="24"/>
        </w:rPr>
      </w:pPr>
    </w:p>
    <w:p w:rsidR="003C0D7D" w:rsidRPr="00012EF9" w:rsidRDefault="00090DC2"/>
    <w:sectPr w:rsidR="003C0D7D" w:rsidRPr="00012E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DC2" w:rsidRDefault="00090DC2" w:rsidP="00012EF9">
      <w:r>
        <w:separator/>
      </w:r>
    </w:p>
  </w:endnote>
  <w:endnote w:type="continuationSeparator" w:id="0">
    <w:p w:rsidR="00090DC2" w:rsidRDefault="00090DC2" w:rsidP="00012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DC2" w:rsidRDefault="00090DC2" w:rsidP="00012EF9">
      <w:r>
        <w:separator/>
      </w:r>
    </w:p>
  </w:footnote>
  <w:footnote w:type="continuationSeparator" w:id="0">
    <w:p w:rsidR="00090DC2" w:rsidRDefault="00090DC2" w:rsidP="00012E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2FE"/>
    <w:rsid w:val="00012EF9"/>
    <w:rsid w:val="000734AD"/>
    <w:rsid w:val="00090DC2"/>
    <w:rsid w:val="00A13C56"/>
    <w:rsid w:val="00C042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12E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12EF9"/>
    <w:rPr>
      <w:sz w:val="18"/>
      <w:szCs w:val="18"/>
    </w:rPr>
  </w:style>
  <w:style w:type="paragraph" w:styleId="a4">
    <w:name w:val="footer"/>
    <w:basedOn w:val="a"/>
    <w:link w:val="Char0"/>
    <w:uiPriority w:val="99"/>
    <w:unhideWhenUsed/>
    <w:rsid w:val="00012EF9"/>
    <w:pPr>
      <w:tabs>
        <w:tab w:val="center" w:pos="4153"/>
        <w:tab w:val="right" w:pos="8306"/>
      </w:tabs>
      <w:snapToGrid w:val="0"/>
      <w:jc w:val="left"/>
    </w:pPr>
    <w:rPr>
      <w:sz w:val="18"/>
      <w:szCs w:val="18"/>
    </w:rPr>
  </w:style>
  <w:style w:type="character" w:customStyle="1" w:styleId="Char0">
    <w:name w:val="页脚 Char"/>
    <w:basedOn w:val="a0"/>
    <w:link w:val="a4"/>
    <w:uiPriority w:val="99"/>
    <w:rsid w:val="00012EF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12E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12EF9"/>
    <w:rPr>
      <w:sz w:val="18"/>
      <w:szCs w:val="18"/>
    </w:rPr>
  </w:style>
  <w:style w:type="paragraph" w:styleId="a4">
    <w:name w:val="footer"/>
    <w:basedOn w:val="a"/>
    <w:link w:val="Char0"/>
    <w:uiPriority w:val="99"/>
    <w:unhideWhenUsed/>
    <w:rsid w:val="00012EF9"/>
    <w:pPr>
      <w:tabs>
        <w:tab w:val="center" w:pos="4153"/>
        <w:tab w:val="right" w:pos="8306"/>
      </w:tabs>
      <w:snapToGrid w:val="0"/>
      <w:jc w:val="left"/>
    </w:pPr>
    <w:rPr>
      <w:sz w:val="18"/>
      <w:szCs w:val="18"/>
    </w:rPr>
  </w:style>
  <w:style w:type="character" w:customStyle="1" w:styleId="Char0">
    <w:name w:val="页脚 Char"/>
    <w:basedOn w:val="a0"/>
    <w:link w:val="a4"/>
    <w:uiPriority w:val="99"/>
    <w:rsid w:val="00012EF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417</Words>
  <Characters>2377</Characters>
  <Application>Microsoft Office Word</Application>
  <DocSecurity>0</DocSecurity>
  <Lines>19</Lines>
  <Paragraphs>5</Paragraphs>
  <ScaleCrop>false</ScaleCrop>
  <Company/>
  <LinksUpToDate>false</LinksUpToDate>
  <CharactersWithSpaces>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王小龙</dc:creator>
  <cp:keywords/>
  <dc:description/>
  <cp:lastModifiedBy>王小龙</cp:lastModifiedBy>
  <cp:revision>2</cp:revision>
  <dcterms:created xsi:type="dcterms:W3CDTF">2025-07-01T02:07:00Z</dcterms:created>
  <dcterms:modified xsi:type="dcterms:W3CDTF">2025-07-01T02:07:00Z</dcterms:modified>
</cp:coreProperties>
</file>