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46B5E">
      <w:pPr>
        <w:jc w:val="center"/>
        <w:rPr>
          <w:rFonts w:ascii="仿宋_GB2312" w:hAnsi="仿宋" w:eastAsia="仿宋_GB2312" w:cs="仿宋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b/>
          <w:color w:val="000000"/>
          <w:sz w:val="44"/>
          <w:szCs w:val="44"/>
        </w:rPr>
        <w:t>商务条款偏离表</w:t>
      </w:r>
    </w:p>
    <w:tbl>
      <w:tblPr>
        <w:tblStyle w:val="7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3346"/>
        <w:gridCol w:w="2195"/>
        <w:gridCol w:w="1196"/>
      </w:tblGrid>
      <w:tr w14:paraId="3C411A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005" w:type="dxa"/>
            <w:vAlign w:val="center"/>
          </w:tcPr>
          <w:p w14:paraId="581AAFF5">
            <w:pPr>
              <w:jc w:val="center"/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条款号</w:t>
            </w:r>
          </w:p>
        </w:tc>
        <w:tc>
          <w:tcPr>
            <w:tcW w:w="3346" w:type="dxa"/>
            <w:vAlign w:val="center"/>
          </w:tcPr>
          <w:p w14:paraId="7C87E811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招标</w:t>
            </w: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文件商务条款</w:t>
            </w:r>
          </w:p>
        </w:tc>
        <w:tc>
          <w:tcPr>
            <w:tcW w:w="2195" w:type="dxa"/>
            <w:vAlign w:val="center"/>
          </w:tcPr>
          <w:p w14:paraId="7CBBF58F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投标</w:t>
            </w: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文件商务条款</w:t>
            </w:r>
          </w:p>
        </w:tc>
        <w:tc>
          <w:tcPr>
            <w:tcW w:w="1196" w:type="dxa"/>
            <w:vAlign w:val="center"/>
          </w:tcPr>
          <w:p w14:paraId="27AD4429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szCs w:val="21"/>
              </w:rPr>
              <w:t>说明</w:t>
            </w:r>
          </w:p>
        </w:tc>
      </w:tr>
      <w:tr w14:paraId="095D02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3" w:hRule="atLeast"/>
        </w:trPr>
        <w:tc>
          <w:tcPr>
            <w:tcW w:w="1005" w:type="dxa"/>
            <w:vAlign w:val="center"/>
          </w:tcPr>
          <w:p w14:paraId="20B9F3E8">
            <w:pPr>
              <w:adjustRightInd w:val="0"/>
              <w:snapToGrid w:val="0"/>
              <w:jc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3346" w:type="dxa"/>
            <w:vAlign w:val="center"/>
          </w:tcPr>
          <w:p w14:paraId="43571C4D">
            <w:pPr>
              <w:adjustRightInd w:val="0"/>
              <w:snapToGrid w:val="0"/>
              <w:rPr>
                <w:rFonts w:ascii="仿宋_GB2312" w:hAnsi="仿宋" w:eastAsia="仿宋_GB2312" w:cs="仿宋"/>
                <w:sz w:val="21"/>
                <w:szCs w:val="21"/>
                <w:lang w:val="zh-CN"/>
              </w:rPr>
            </w:pPr>
          </w:p>
        </w:tc>
        <w:tc>
          <w:tcPr>
            <w:tcW w:w="2195" w:type="dxa"/>
          </w:tcPr>
          <w:p w14:paraId="1AF45F0F">
            <w:pPr>
              <w:spacing w:line="460" w:lineRule="exact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  <w:tc>
          <w:tcPr>
            <w:tcW w:w="1196" w:type="dxa"/>
          </w:tcPr>
          <w:p w14:paraId="3E8D171C">
            <w:pPr>
              <w:spacing w:line="460" w:lineRule="exact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</w:tr>
    </w:tbl>
    <w:p w14:paraId="7849644B">
      <w:pPr>
        <w:rPr>
          <w:rFonts w:hint="eastAsia" w:ascii="仿宋_GB2312" w:hAnsi="仿宋" w:eastAsia="仿宋_GB2312" w:cs="仿宋"/>
          <w:b/>
          <w:bCs/>
          <w:sz w:val="22"/>
          <w:szCs w:val="21"/>
        </w:rPr>
      </w:pPr>
    </w:p>
    <w:p w14:paraId="37DAF746">
      <w:pPr>
        <w:rPr>
          <w:rFonts w:hint="eastAsia" w:ascii="仿宋_GB2312" w:hAnsi="仿宋" w:eastAsia="仿宋_GB2312" w:cs="仿宋"/>
          <w:bCs/>
          <w:color w:val="000000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000000"/>
        </w:rPr>
        <w:t>根据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招标</w:t>
      </w:r>
      <w:r>
        <w:rPr>
          <w:rFonts w:hint="eastAsia" w:ascii="仿宋_GB2312" w:hAnsi="仿宋" w:eastAsia="仿宋_GB2312" w:cs="仿宋"/>
          <w:bCs/>
          <w:color w:val="000000"/>
        </w:rPr>
        <w:t>文件第3章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bCs/>
          <w:color w:val="000000"/>
        </w:rPr>
        <w:t>3.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4、3.5项</w:t>
      </w:r>
      <w:r>
        <w:rPr>
          <w:rFonts w:hint="eastAsia" w:ascii="仿宋_GB2312" w:hAnsi="仿宋" w:eastAsia="仿宋_GB2312" w:cs="仿宋"/>
          <w:bCs/>
          <w:color w:val="000000"/>
        </w:rPr>
        <w:t>要求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填写</w:t>
      </w:r>
    </w:p>
    <w:p w14:paraId="3B009E32">
      <w:pPr>
        <w:rPr>
          <w:rFonts w:hint="eastAsia" w:ascii="仿宋_GB2312" w:hAnsi="仿宋" w:eastAsia="仿宋_GB2312" w:cs="仿宋"/>
          <w:bCs/>
          <w:color w:val="000000"/>
        </w:rPr>
      </w:pPr>
    </w:p>
    <w:p w14:paraId="483CDEC2">
      <w:pPr>
        <w:rPr>
          <w:rFonts w:ascii="仿宋_GB2312" w:hAnsi="仿宋" w:eastAsia="仿宋_GB2312" w:cs="仿宋"/>
          <w:bCs/>
          <w:color w:val="000000"/>
        </w:rPr>
      </w:pP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注：</w:t>
      </w:r>
      <w:r>
        <w:rPr>
          <w:rFonts w:hint="eastAsia" w:ascii="仿宋_GB2312" w:hAnsi="仿宋" w:eastAsia="仿宋_GB2312" w:cs="仿宋"/>
          <w:bCs/>
          <w:color w:val="000000"/>
        </w:rPr>
        <w:t>商务条款偏离表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只</w:t>
      </w:r>
      <w:r>
        <w:rPr>
          <w:rFonts w:hint="eastAsia" w:ascii="仿宋_GB2312" w:hAnsi="仿宋" w:eastAsia="仿宋_GB2312" w:cs="仿宋"/>
          <w:bCs/>
          <w:color w:val="000000"/>
        </w:rPr>
        <w:t>列出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偏离条款</w:t>
      </w:r>
      <w:r>
        <w:rPr>
          <w:rFonts w:hint="eastAsia" w:ascii="仿宋_GB2312" w:hAnsi="仿宋" w:eastAsia="仿宋_GB2312" w:cs="仿宋"/>
          <w:bCs/>
          <w:color w:val="000000"/>
        </w:rPr>
        <w:t>，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未列出条款视为</w:t>
      </w:r>
      <w:r>
        <w:rPr>
          <w:rFonts w:hint="eastAsia" w:ascii="仿宋_GB2312" w:hAnsi="仿宋" w:eastAsia="仿宋_GB2312" w:cs="仿宋"/>
          <w:bCs/>
          <w:color w:val="000000"/>
        </w:rPr>
        <w:t>响应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招标</w:t>
      </w:r>
      <w:r>
        <w:rPr>
          <w:rFonts w:hint="eastAsia" w:ascii="仿宋_GB2312" w:hAnsi="仿宋" w:eastAsia="仿宋_GB2312" w:cs="仿宋"/>
          <w:bCs/>
          <w:color w:val="000000"/>
        </w:rPr>
        <w:t>文件的全部要求。</w:t>
      </w:r>
    </w:p>
    <w:p w14:paraId="78AD73C6">
      <w:pPr>
        <w:spacing w:line="440" w:lineRule="exact"/>
        <w:jc w:val="center"/>
        <w:rPr>
          <w:rFonts w:ascii="仿宋_GB2312" w:hAnsi="仿宋" w:eastAsia="仿宋_GB2312" w:cs="仿宋"/>
          <w:color w:val="000000"/>
          <w:sz w:val="27"/>
          <w:szCs w:val="27"/>
        </w:rPr>
      </w:pPr>
    </w:p>
    <w:p w14:paraId="2736F615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5BFACD54">
      <w:pPr>
        <w:pStyle w:val="9"/>
        <w:rPr>
          <w:rFonts w:ascii="仿宋_GB2312" w:hAnsi="仿宋" w:eastAsia="仿宋_GB2312" w:cs="仿宋"/>
          <w:color w:val="auto"/>
        </w:rPr>
      </w:pPr>
    </w:p>
    <w:p w14:paraId="0B061306">
      <w:pPr>
        <w:rPr>
          <w:rFonts w:ascii="仿宋_GB2312" w:hAnsi="仿宋" w:eastAsia="仿宋_GB2312" w:cs="仿宋"/>
          <w:b/>
          <w:bCs/>
          <w:sz w:val="22"/>
          <w:szCs w:val="21"/>
        </w:rPr>
      </w:pPr>
      <w:r>
        <w:rPr>
          <w:rFonts w:hint="eastAsia" w:ascii="仿宋_GB2312" w:hAnsi="仿宋" w:eastAsia="仿宋_GB2312" w:cs="仿宋"/>
          <w:szCs w:val="24"/>
        </w:rPr>
        <w:t>公章：</w:t>
      </w:r>
    </w:p>
    <w:p w14:paraId="07BFE3FD">
      <w:pPr>
        <w:rPr>
          <w:rFonts w:ascii="仿宋_GB2312" w:hAnsi="仿宋" w:eastAsia="仿宋_GB2312" w:cs="仿宋"/>
          <w:szCs w:val="24"/>
        </w:rPr>
      </w:pPr>
    </w:p>
    <w:p w14:paraId="1620E87A"/>
    <w:p w14:paraId="50ECC0D0">
      <w:pPr>
        <w:pStyle w:val="5"/>
      </w:pPr>
    </w:p>
    <w:p w14:paraId="0392C5C2">
      <w:pPr>
        <w:pStyle w:val="6"/>
      </w:pPr>
    </w:p>
    <w:p w14:paraId="73ECAADC"/>
    <w:p w14:paraId="054F428A"/>
    <w:p w14:paraId="25495945">
      <w:pPr>
        <w:jc w:val="center"/>
        <w:rPr>
          <w:rFonts w:ascii="仿宋_GB2312" w:hAnsi="仿宋" w:eastAsia="仿宋_GB2312" w:cs="仿宋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b/>
          <w:color w:val="000000"/>
          <w:sz w:val="44"/>
          <w:szCs w:val="44"/>
        </w:rPr>
        <w:t>合同草案偏离表</w:t>
      </w:r>
    </w:p>
    <w:tbl>
      <w:tblPr>
        <w:tblStyle w:val="7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27"/>
        <w:gridCol w:w="2693"/>
        <w:gridCol w:w="1043"/>
      </w:tblGrid>
      <w:tr w14:paraId="42325C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59" w:type="dxa"/>
            <w:vAlign w:val="center"/>
          </w:tcPr>
          <w:p w14:paraId="53A9F127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条款号</w:t>
            </w:r>
          </w:p>
        </w:tc>
        <w:tc>
          <w:tcPr>
            <w:tcW w:w="3827" w:type="dxa"/>
            <w:vAlign w:val="center"/>
          </w:tcPr>
          <w:p w14:paraId="190B2D6F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招标</w:t>
            </w: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文件合同条款</w:t>
            </w:r>
          </w:p>
        </w:tc>
        <w:tc>
          <w:tcPr>
            <w:tcW w:w="2693" w:type="dxa"/>
            <w:vAlign w:val="center"/>
          </w:tcPr>
          <w:p w14:paraId="0199B47A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  <w:lang w:val="en-US" w:eastAsia="zh-CN"/>
              </w:rPr>
              <w:t>投标</w:t>
            </w: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文件合同条款</w:t>
            </w:r>
          </w:p>
        </w:tc>
        <w:tc>
          <w:tcPr>
            <w:tcW w:w="1043" w:type="dxa"/>
            <w:vAlign w:val="center"/>
          </w:tcPr>
          <w:p w14:paraId="47A9AB70">
            <w:pPr>
              <w:jc w:val="center"/>
              <w:rPr>
                <w:rFonts w:ascii="仿宋_GB2312" w:hAnsi="仿宋" w:eastAsia="仿宋_GB2312" w:cs="仿宋"/>
                <w:b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szCs w:val="21"/>
              </w:rPr>
              <w:t>说明</w:t>
            </w:r>
          </w:p>
        </w:tc>
      </w:tr>
      <w:tr w14:paraId="55CE58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0" w:hRule="atLeast"/>
        </w:trPr>
        <w:tc>
          <w:tcPr>
            <w:tcW w:w="959" w:type="dxa"/>
            <w:vAlign w:val="center"/>
          </w:tcPr>
          <w:p w14:paraId="757E7F79">
            <w:pPr>
              <w:spacing w:line="400" w:lineRule="exact"/>
              <w:jc w:val="center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10C03699">
            <w:pPr>
              <w:spacing w:line="400" w:lineRule="exact"/>
              <w:rPr>
                <w:rFonts w:ascii="仿宋_GB2312" w:hAnsi="仿宋" w:eastAsia="仿宋_GB2312" w:cs="仿宋"/>
                <w:color w:val="000000"/>
                <w:szCs w:val="24"/>
              </w:rPr>
            </w:pPr>
          </w:p>
        </w:tc>
        <w:tc>
          <w:tcPr>
            <w:tcW w:w="2693" w:type="dxa"/>
          </w:tcPr>
          <w:p w14:paraId="7DF6C3E9">
            <w:pPr>
              <w:spacing w:line="460" w:lineRule="exact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  <w:tc>
          <w:tcPr>
            <w:tcW w:w="1043" w:type="dxa"/>
          </w:tcPr>
          <w:p w14:paraId="189369F2">
            <w:pPr>
              <w:spacing w:line="460" w:lineRule="exact"/>
              <w:rPr>
                <w:rFonts w:ascii="仿宋_GB2312" w:hAnsi="仿宋" w:eastAsia="仿宋_GB2312" w:cs="仿宋"/>
                <w:color w:val="000000"/>
                <w:szCs w:val="21"/>
              </w:rPr>
            </w:pPr>
          </w:p>
        </w:tc>
      </w:tr>
    </w:tbl>
    <w:p w14:paraId="33A7E16A">
      <w:pPr>
        <w:spacing w:line="460" w:lineRule="exact"/>
        <w:rPr>
          <w:rFonts w:ascii="仿宋_GB2312" w:hAnsi="仿宋" w:eastAsia="仿宋_GB2312" w:cs="仿宋"/>
          <w:color w:val="000000"/>
          <w:szCs w:val="21"/>
        </w:rPr>
      </w:pPr>
    </w:p>
    <w:p w14:paraId="65394DB5">
      <w:pPr>
        <w:rPr>
          <w:rFonts w:ascii="仿宋_GB2312" w:hAnsi="仿宋" w:eastAsia="仿宋_GB2312" w:cs="仿宋"/>
          <w:bCs/>
          <w:color w:val="000000"/>
        </w:rPr>
      </w:pP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注</w:t>
      </w:r>
      <w:r>
        <w:rPr>
          <w:rFonts w:hint="eastAsia" w:ascii="仿宋_GB2312" w:hAnsi="仿宋" w:eastAsia="仿宋_GB2312" w:cs="仿宋"/>
          <w:bCs/>
          <w:color w:val="000000"/>
        </w:rPr>
        <w:t>：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合同草案</w:t>
      </w:r>
      <w:r>
        <w:rPr>
          <w:rFonts w:hint="eastAsia" w:ascii="仿宋_GB2312" w:hAnsi="仿宋" w:eastAsia="仿宋_GB2312" w:cs="仿宋"/>
          <w:bCs/>
          <w:color w:val="000000"/>
        </w:rPr>
        <w:t>偏离表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只</w:t>
      </w:r>
      <w:r>
        <w:rPr>
          <w:rFonts w:hint="eastAsia" w:ascii="仿宋_GB2312" w:hAnsi="仿宋" w:eastAsia="仿宋_GB2312" w:cs="仿宋"/>
          <w:bCs/>
          <w:color w:val="000000"/>
        </w:rPr>
        <w:t>列出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偏离条款</w:t>
      </w:r>
      <w:r>
        <w:rPr>
          <w:rFonts w:hint="eastAsia" w:ascii="仿宋_GB2312" w:hAnsi="仿宋" w:eastAsia="仿宋_GB2312" w:cs="仿宋"/>
          <w:bCs/>
          <w:color w:val="000000"/>
        </w:rPr>
        <w:t>，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未列出条款视为</w:t>
      </w:r>
      <w:r>
        <w:rPr>
          <w:rFonts w:hint="eastAsia" w:ascii="仿宋_GB2312" w:hAnsi="仿宋" w:eastAsia="仿宋_GB2312" w:cs="仿宋"/>
          <w:bCs/>
          <w:color w:val="000000"/>
        </w:rPr>
        <w:t>响应</w:t>
      </w:r>
      <w:r>
        <w:rPr>
          <w:rFonts w:hint="eastAsia" w:ascii="仿宋_GB2312" w:hAnsi="仿宋" w:eastAsia="仿宋_GB2312" w:cs="仿宋"/>
          <w:bCs/>
          <w:color w:val="000000"/>
          <w:lang w:val="en-US" w:eastAsia="zh-CN"/>
        </w:rPr>
        <w:t>招标</w:t>
      </w:r>
      <w:r>
        <w:rPr>
          <w:rFonts w:hint="eastAsia" w:ascii="仿宋_GB2312" w:hAnsi="仿宋" w:eastAsia="仿宋_GB2312" w:cs="仿宋"/>
          <w:bCs/>
          <w:color w:val="000000"/>
        </w:rPr>
        <w:t>文件的全部要求。</w:t>
      </w:r>
    </w:p>
    <w:p w14:paraId="6E3ECE10">
      <w:pPr>
        <w:spacing w:line="440" w:lineRule="exact"/>
        <w:jc w:val="center"/>
        <w:rPr>
          <w:rFonts w:ascii="仿宋_GB2312" w:hAnsi="仿宋" w:eastAsia="仿宋_GB2312" w:cs="仿宋"/>
          <w:color w:val="000000"/>
          <w:sz w:val="27"/>
          <w:szCs w:val="27"/>
        </w:rPr>
      </w:pPr>
    </w:p>
    <w:p w14:paraId="247C9524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</w:t>
      </w:r>
      <w:bookmarkStart w:id="0" w:name="_GoBack"/>
      <w:bookmarkEnd w:id="0"/>
      <w:r>
        <w:rPr>
          <w:rFonts w:hint="eastAsia" w:ascii="仿宋_GB2312" w:hAnsi="仿宋" w:eastAsia="仿宋_GB2312" w:cs="仿宋"/>
          <w:szCs w:val="24"/>
        </w:rPr>
        <w:t>（签字或盖章）：</w:t>
      </w:r>
    </w:p>
    <w:p w14:paraId="197984FE">
      <w:pPr>
        <w:pStyle w:val="9"/>
        <w:rPr>
          <w:rFonts w:ascii="仿宋_GB2312" w:hAnsi="仿宋" w:eastAsia="仿宋_GB2312" w:cs="仿宋"/>
          <w:color w:val="auto"/>
        </w:rPr>
      </w:pPr>
    </w:p>
    <w:p w14:paraId="24BAAB12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公章：</w:t>
      </w:r>
    </w:p>
    <w:p w14:paraId="73BBBBC2"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F7958"/>
    <w:rsid w:val="2300492B"/>
    <w:rsid w:val="2D711C35"/>
    <w:rsid w:val="3494525A"/>
    <w:rsid w:val="5B2A1B8D"/>
    <w:rsid w:val="6B7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ind w:firstLine="552"/>
    </w:pPr>
    <w:rPr>
      <w:rFonts w:ascii="宋体"/>
      <w:sz w:val="28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190</Characters>
  <Lines>0</Lines>
  <Paragraphs>0</Paragraphs>
  <TotalTime>1</TotalTime>
  <ScaleCrop>false</ScaleCrop>
  <LinksUpToDate>false</LinksUpToDate>
  <CharactersWithSpaces>191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2025-03-18T09:01:00Z</dcterms:created>
  <dc:creator>Administrator</dc:creator>
  <cp:lastModifiedBy>李瑞</cp:lastModifiedBy>
  <dcterms:modified xsi:type="dcterms:W3CDTF">2025-05-26T14:39:32Z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00073B1316E94A04B2BAF951C2601AEA_13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