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E0F65">
      <w:pPr>
        <w:jc w:val="center"/>
        <w:rPr>
          <w:b/>
          <w:bCs/>
          <w:sz w:val="32"/>
          <w:szCs w:val="36"/>
        </w:rPr>
      </w:pPr>
      <w:r>
        <w:rPr>
          <w:rFonts w:hint="eastAsia"/>
          <w:b/>
          <w:bCs/>
          <w:sz w:val="32"/>
          <w:szCs w:val="36"/>
        </w:rPr>
        <w:t>已标价工程量清单</w:t>
      </w:r>
    </w:p>
    <w:p w14:paraId="63B14A5D">
      <w:pPr>
        <w:jc w:val="center"/>
        <w:rPr>
          <w:b/>
          <w:bCs/>
          <w:sz w:val="32"/>
          <w:szCs w:val="36"/>
        </w:rPr>
      </w:pPr>
    </w:p>
    <w:p w14:paraId="0BEC1B8B">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1.已标价工程量清单仅</w:t>
      </w:r>
      <w:r>
        <w:rPr>
          <w:rFonts w:hint="eastAsia" w:ascii="宋体" w:hAnsi="宋体" w:cs="宋体"/>
          <w:sz w:val="28"/>
          <w:szCs w:val="28"/>
          <w:lang w:val="en-US" w:eastAsia="zh-CN"/>
        </w:rPr>
        <w:t>为磋商总报价的分项报价体现</w:t>
      </w:r>
      <w:bookmarkStart w:id="0" w:name="_GoBack"/>
      <w:bookmarkEnd w:id="0"/>
      <w:r>
        <w:rPr>
          <w:rFonts w:hint="eastAsia" w:ascii="宋体" w:hAnsi="宋体" w:cs="宋体"/>
          <w:sz w:val="28"/>
          <w:szCs w:val="28"/>
        </w:rPr>
        <w:t>；</w:t>
      </w:r>
    </w:p>
    <w:p w14:paraId="7BE95386">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2.已标价工程量清单应按工程量清单报价相关要求进行填报；</w:t>
      </w:r>
    </w:p>
    <w:p w14:paraId="41362614">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3.已标价工程量清单扉页需加盖有注册或登记在工程造价咨询企业的造价人员签字并盖执业印章；</w:t>
      </w:r>
    </w:p>
    <w:p w14:paraId="555FA468">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4.已标价工程量清单原件扫描成PDF格式，以附件形式上传，作为响应文件的组成部分。</w:t>
      </w:r>
    </w:p>
    <w:p w14:paraId="51875C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075781D"/>
    <w:rsid w:val="00A54483"/>
    <w:rsid w:val="00F45B1B"/>
    <w:rsid w:val="51A8705F"/>
    <w:rsid w:val="679D9187"/>
    <w:rsid w:val="773F4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165</Characters>
  <Lines>1</Lines>
  <Paragraphs>1</Paragraphs>
  <TotalTime>0</TotalTime>
  <ScaleCrop>false</ScaleCrop>
  <LinksUpToDate>false</LinksUpToDate>
  <CharactersWithSpaces>165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孙笑梅</cp:lastModifiedBy>
  <dcterms:modified xsi:type="dcterms:W3CDTF">2025-07-23T10:15:39Z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eyJoZGlkIjoiOGY5YmY1YzJiYTBjMGRhNzIwOGMxMGU3MTkyNjc2MTgiLCJ1c2VySWQiOiI1NTQxMjM5NjIifQ==</vt:lpwstr>
  </property>
  <property fmtid="{D5CDD505-2E9C-101B-9397-08002B2CF9AE}" pid="4" name="ICV">
    <vt:lpwstr>B1D8726083FB41778962FCAB0AADE889_12</vt:lpwstr>
  </property>
</Properties>
</file>