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3FC5A">
      <w:pPr>
        <w:pStyle w:val="7"/>
        <w:spacing w:line="360" w:lineRule="auto"/>
        <w:jc w:val="center"/>
        <w:outlineLvl w:val="1"/>
        <w:rPr>
          <w:rFonts w:hint="default" w:ascii="仿宋_GB2312" w:eastAsia="仿宋_GB2312"/>
          <w:sz w:val="36"/>
          <w:szCs w:val="36"/>
          <w:highlight w:val="none"/>
        </w:rPr>
      </w:pPr>
      <w:r>
        <w:rPr>
          <w:rFonts w:ascii="仿宋_GB2312" w:eastAsia="仿宋_GB2312"/>
          <w:b/>
          <w:sz w:val="36"/>
          <w:szCs w:val="36"/>
          <w:highlight w:val="none"/>
        </w:rPr>
        <w:t>拟签订采购合同文本</w:t>
      </w:r>
    </w:p>
    <w:p w14:paraId="61082E83">
      <w:pPr>
        <w:spacing w:line="500" w:lineRule="exact"/>
        <w:jc w:val="center"/>
        <w:rPr>
          <w:rFonts w:ascii="仿宋_GB2312" w:eastAsia="仿宋_GB2312"/>
          <w:sz w:val="24"/>
          <w:highlight w:val="none"/>
        </w:rPr>
      </w:pPr>
      <w:bookmarkStart w:id="1" w:name="_GoBack"/>
      <w:bookmarkEnd w:id="1"/>
      <w:r>
        <w:rPr>
          <w:rFonts w:hint="eastAsia" w:ascii="仿宋_GB2312" w:hAnsi="仿宋" w:eastAsia="仿宋_GB2312"/>
          <w:sz w:val="24"/>
          <w:highlight w:val="none"/>
        </w:rPr>
        <w:t>合同文本</w:t>
      </w:r>
    </w:p>
    <w:p w14:paraId="7D22A01B">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委托方（甲方）：西安市精神卫生中心</w:t>
      </w:r>
    </w:p>
    <w:p w14:paraId="0506FE1F">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受托方（乙方）：</w:t>
      </w:r>
    </w:p>
    <w:p w14:paraId="600910BE">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根据《中华人民共和国民法典》、《中华人民共和国政府采购法》和</w:t>
      </w:r>
      <w:r>
        <w:rPr>
          <w:rFonts w:hint="eastAsia" w:ascii="仿宋_GB2312" w:hAnsi="仿宋" w:eastAsia="仿宋_GB2312" w:cs="仿宋"/>
          <w:sz w:val="24"/>
          <w:highlight w:val="none"/>
          <w:lang w:eastAsia="zh-CN"/>
        </w:rPr>
        <w:t>磋商</w:t>
      </w:r>
      <w:r>
        <w:rPr>
          <w:rFonts w:hint="eastAsia" w:ascii="仿宋_GB2312" w:hAnsi="仿宋" w:eastAsia="仿宋_GB2312" w:cs="仿宋"/>
          <w:sz w:val="24"/>
          <w:highlight w:val="none"/>
        </w:rPr>
        <w:t>文件、</w:t>
      </w:r>
      <w:r>
        <w:rPr>
          <w:rFonts w:hint="eastAsia" w:ascii="仿宋_GB2312" w:hAnsi="仿宋" w:eastAsia="仿宋_GB2312" w:cs="仿宋"/>
          <w:sz w:val="24"/>
          <w:highlight w:val="none"/>
          <w:lang w:eastAsia="zh-CN"/>
        </w:rPr>
        <w:t>磋商响应</w:t>
      </w:r>
      <w:r>
        <w:rPr>
          <w:rFonts w:hint="eastAsia" w:ascii="仿宋_GB2312" w:hAnsi="仿宋" w:eastAsia="仿宋_GB2312" w:cs="仿宋"/>
          <w:sz w:val="24"/>
          <w:highlight w:val="none"/>
        </w:rPr>
        <w:t>文件、</w:t>
      </w:r>
      <w:r>
        <w:rPr>
          <w:rFonts w:hint="eastAsia" w:ascii="仿宋_GB2312" w:hAnsi="仿宋" w:eastAsia="仿宋_GB2312" w:cs="仿宋"/>
          <w:sz w:val="24"/>
          <w:highlight w:val="none"/>
          <w:lang w:eastAsia="zh-CN"/>
        </w:rPr>
        <w:t>成交</w:t>
      </w:r>
      <w:r>
        <w:rPr>
          <w:rFonts w:hint="eastAsia" w:ascii="仿宋_GB2312" w:hAnsi="仿宋" w:eastAsia="仿宋_GB2312" w:cs="仿宋"/>
          <w:sz w:val="24"/>
          <w:highlight w:val="none"/>
        </w:rPr>
        <w:t>通知书等的规定，达成如下协议，并由双方共同恪守。</w:t>
      </w:r>
    </w:p>
    <w:p w14:paraId="31A2307C">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一、项目概况</w:t>
      </w:r>
    </w:p>
    <w:p w14:paraId="3088164A">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项目名称：西安市精神卫生中心污水站托运项目</w:t>
      </w:r>
    </w:p>
    <w:p w14:paraId="77E56F6A">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项目地点：西安市精神卫生中心</w:t>
      </w:r>
    </w:p>
    <w:p w14:paraId="014E71F8">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服务内容：污水处理站运行外包服务（具体服务内容、服务标准以甲方竞争性磋商文件要求及乙方响应文件承诺为准）</w:t>
      </w:r>
    </w:p>
    <w:p w14:paraId="55653CA0">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服务范围：人工费、设备维护费</w:t>
      </w:r>
      <w:r>
        <w:rPr>
          <w:rFonts w:hint="eastAsia" w:ascii="仿宋_GB2312" w:hAnsi="仿宋" w:eastAsia="仿宋_GB2312" w:cs="仿宋"/>
          <w:sz w:val="24"/>
          <w:highlight w:val="none"/>
          <w:lang w:eastAsia="zh-CN"/>
        </w:rPr>
        <w:t>、设备人为损坏更换维修费用</w:t>
      </w:r>
      <w:r>
        <w:rPr>
          <w:rFonts w:hint="eastAsia" w:ascii="仿宋_GB2312" w:hAnsi="仿宋" w:eastAsia="仿宋_GB2312" w:cs="仿宋"/>
          <w:sz w:val="24"/>
          <w:highlight w:val="none"/>
        </w:rPr>
        <w:t>、</w:t>
      </w:r>
      <w:r>
        <w:rPr>
          <w:rFonts w:hint="eastAsia" w:ascii="仿宋_GB2312" w:hAnsi="仿宋" w:eastAsia="仿宋_GB2312" w:cs="仿宋"/>
          <w:sz w:val="24"/>
          <w:highlight w:val="none"/>
          <w:lang w:val="en-US" w:eastAsia="zh-CN"/>
        </w:rPr>
        <w:t>2026年排污许可证更换费用、</w:t>
      </w:r>
      <w:r>
        <w:rPr>
          <w:rFonts w:hint="eastAsia" w:ascii="仿宋_GB2312" w:hAnsi="仿宋" w:eastAsia="仿宋_GB2312" w:cs="仿宋"/>
          <w:sz w:val="24"/>
          <w:highlight w:val="none"/>
        </w:rPr>
        <w:t>水质检测费、环保运行管理费和其他费用（具体服务内容、服务标准以甲方竞争性磋商文件要求及乙方响应文件承诺为准）</w:t>
      </w:r>
    </w:p>
    <w:p w14:paraId="6847962B">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二、合同价款</w:t>
      </w:r>
    </w:p>
    <w:p w14:paraId="2F90F385">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合同价款（人民币大写）：            小写：</w:t>
      </w:r>
    </w:p>
    <w:p w14:paraId="3AD4E098">
      <w:pPr>
        <w:spacing w:line="500" w:lineRule="exact"/>
        <w:ind w:firstLine="480" w:firstLineChars="200"/>
        <w:rPr>
          <w:rFonts w:hint="eastAsia" w:ascii="仿宋_GB2312" w:hAnsi="仿宋" w:eastAsia="仿宋_GB2312" w:cs="仿宋"/>
          <w:sz w:val="24"/>
          <w:highlight w:val="none"/>
          <w:lang w:eastAsia="zh-CN"/>
        </w:rPr>
      </w:pPr>
      <w:r>
        <w:rPr>
          <w:rFonts w:hint="eastAsia" w:ascii="仿宋_GB2312" w:hAnsi="仿宋" w:eastAsia="仿宋_GB2312" w:cs="仿宋"/>
          <w:sz w:val="24"/>
          <w:highlight w:val="none"/>
        </w:rPr>
        <w:t>三、服务期：自合同签订之日起</w:t>
      </w:r>
      <w:r>
        <w:rPr>
          <w:rFonts w:hint="eastAsia" w:ascii="仿宋_GB2312" w:hAnsi="仿宋" w:eastAsia="仿宋_GB2312" w:cs="仿宋"/>
          <w:sz w:val="24"/>
          <w:highlight w:val="none"/>
          <w:lang w:eastAsia="zh-CN"/>
        </w:rPr>
        <w:t>三</w:t>
      </w:r>
      <w:r>
        <w:rPr>
          <w:rFonts w:hint="eastAsia" w:ascii="仿宋_GB2312" w:hAnsi="仿宋" w:eastAsia="仿宋_GB2312" w:cs="仿宋"/>
          <w:sz w:val="24"/>
          <w:highlight w:val="none"/>
        </w:rPr>
        <w:t>年</w:t>
      </w:r>
      <w:r>
        <w:rPr>
          <w:rFonts w:hint="eastAsia" w:ascii="仿宋_GB2312" w:hAnsi="仿宋" w:eastAsia="仿宋_GB2312" w:cs="仿宋"/>
          <w:sz w:val="24"/>
          <w:highlight w:val="none"/>
          <w:lang w:eastAsia="zh-CN"/>
        </w:rPr>
        <w:t>（服务期间因设备更新改造升级暂停服务的，服务期限应在原服务期基础上相应顺延）。</w:t>
      </w:r>
    </w:p>
    <w:p w14:paraId="0C7634ED">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四、款项支付：</w:t>
      </w:r>
    </w:p>
    <w:p w14:paraId="61E04E8F">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（一）服务质量按月考核，</w:t>
      </w:r>
      <w:r>
        <w:rPr>
          <w:rFonts w:hint="eastAsia"/>
          <w:highlight w:val="none"/>
          <w:lang w:eastAsia="zh-CN"/>
        </w:rPr>
        <w:t>经考核后</w:t>
      </w:r>
      <w:r>
        <w:rPr>
          <w:rFonts w:hint="eastAsia" w:ascii="仿宋_GB2312" w:hAnsi="仿宋" w:eastAsia="仿宋_GB2312" w:cs="仿宋"/>
          <w:sz w:val="24"/>
          <w:highlight w:val="none"/>
        </w:rPr>
        <w:t xml:space="preserve">按季度付款。 </w:t>
      </w:r>
    </w:p>
    <w:p w14:paraId="00BC0658">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（二）支付方式：银行转账。</w:t>
      </w:r>
    </w:p>
    <w:p w14:paraId="53CA9DF8">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（三）结算方式：乙方开具发票与甲方结算。</w:t>
      </w:r>
      <w:bookmarkStart w:id="0" w:name="OLE_LINK1"/>
      <w:r>
        <w:rPr>
          <w:rFonts w:hint="eastAsia" w:ascii="仿宋_GB2312" w:hAnsi="仿宋" w:eastAsia="仿宋_GB2312" w:cs="仿宋"/>
          <w:sz w:val="24"/>
          <w:highlight w:val="none"/>
        </w:rPr>
        <w:t>乙方应在甲方每次付款前提供等额合规发票，否则甲方有权拒付合同款项，且不承担任何责任，乙方亦不得以此为由拒绝履行任意合同义务。</w:t>
      </w:r>
    </w:p>
    <w:bookmarkEnd w:id="0"/>
    <w:p w14:paraId="3B8A1314">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五、质量保证：</w:t>
      </w:r>
    </w:p>
    <w:p w14:paraId="099323C8">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1、乙方应当明确服务公约，承诺服务条件。</w:t>
      </w:r>
    </w:p>
    <w:p w14:paraId="61B5ECCD">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2、乙方需要建立健全各项管理制度、操作规范，计划性的按照有关规定要求组织检修、保养、年检审验、应急演练等工作。</w:t>
      </w:r>
    </w:p>
    <w:p w14:paraId="2EA5EF34">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3、协调与政府相关职能部门之间的关系，完成污水处理站运行等工作。</w:t>
      </w:r>
    </w:p>
    <w:p w14:paraId="4235715C">
      <w:pPr>
        <w:spacing w:line="500" w:lineRule="exact"/>
        <w:ind w:firstLine="480" w:firstLineChars="200"/>
        <w:rPr>
          <w:rFonts w:hint="eastAsia" w:ascii="仿宋_GB2312" w:hAnsi="仿宋" w:eastAsia="仿宋_GB2312" w:cs="仿宋"/>
          <w:sz w:val="24"/>
          <w:highlight w:val="none"/>
        </w:rPr>
      </w:pPr>
      <w:r>
        <w:rPr>
          <w:rFonts w:hint="eastAsia" w:ascii="仿宋_GB2312" w:hAnsi="仿宋" w:eastAsia="仿宋_GB2312" w:cs="仿宋"/>
          <w:sz w:val="24"/>
          <w:highlight w:val="none"/>
        </w:rPr>
        <w:t>4、设计出水水质符合《医疗机构水污染物排放标准》（GB18466-2005）并需要满足环保要求。</w:t>
      </w:r>
    </w:p>
    <w:p w14:paraId="4A605412">
      <w:pPr>
        <w:pStyle w:val="2"/>
        <w:spacing w:line="360" w:lineRule="auto"/>
        <w:ind w:firstLine="560"/>
        <w:rPr>
          <w:rFonts w:hint="default" w:ascii="仿宋_GB2312" w:hAnsi="仿宋" w:eastAsia="仿宋_GB2312" w:cs="仿宋"/>
          <w:sz w:val="24"/>
          <w:highlight w:val="none"/>
          <w:lang w:val="en-US" w:eastAsia="zh-CN"/>
        </w:rPr>
      </w:pPr>
      <w:r>
        <w:rPr>
          <w:rFonts w:hint="eastAsia" w:ascii="仿宋_GB2312" w:hAnsi="仿宋" w:eastAsia="仿宋_GB2312" w:cs="仿宋"/>
          <w:sz w:val="24"/>
          <w:highlight w:val="none"/>
          <w:lang w:val="en-US" w:eastAsia="zh-CN"/>
        </w:rPr>
        <w:t>5、考核方式：对服务进行满意度测评，分数达到85分及以上，全额支付当季服务费；分数在80-84分，按照服务费95%支付当季服务费；分数在70-79分，按照服务费90%支付当季服务费；分数在70分以下，按照服务费70%支付当季服务费，并约谈乙方公司负责人；累积三次考核低于70分，视为违约，解除合同。</w:t>
      </w:r>
    </w:p>
    <w:p w14:paraId="49513F3C">
      <w:pPr>
        <w:pStyle w:val="2"/>
        <w:spacing w:line="360" w:lineRule="auto"/>
        <w:ind w:firstLine="560"/>
        <w:rPr>
          <w:rFonts w:hint="eastAsia" w:ascii="仿宋_GB2312" w:hAnsi="仿宋" w:eastAsia="仿宋_GB2312" w:cs="仿宋"/>
          <w:sz w:val="24"/>
          <w:highlight w:val="none"/>
          <w:lang w:val="en-US" w:eastAsia="zh-CN"/>
        </w:rPr>
      </w:pPr>
      <w:r>
        <w:rPr>
          <w:rFonts w:hint="eastAsia" w:ascii="仿宋_GB2312" w:hAnsi="仿宋" w:eastAsia="仿宋_GB2312" w:cs="仿宋"/>
          <w:sz w:val="24"/>
          <w:highlight w:val="none"/>
          <w:lang w:val="en-US" w:eastAsia="zh-CN"/>
        </w:rPr>
        <w:t>考核表（满分100分）：</w:t>
      </w:r>
    </w:p>
    <w:tbl>
      <w:tblPr>
        <w:tblStyle w:val="5"/>
        <w:tblW w:w="0" w:type="auto"/>
        <w:tblInd w:w="7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4500"/>
        <w:gridCol w:w="1425"/>
      </w:tblGrid>
      <w:tr w14:paraId="378D1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vAlign w:val="center"/>
          </w:tcPr>
          <w:p w14:paraId="38605144">
            <w:pPr>
              <w:spacing w:line="360" w:lineRule="auto"/>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序号</w:t>
            </w:r>
          </w:p>
        </w:tc>
        <w:tc>
          <w:tcPr>
            <w:tcW w:w="4500" w:type="dxa"/>
            <w:vAlign w:val="center"/>
          </w:tcPr>
          <w:p w14:paraId="2EB548E4">
            <w:pPr>
              <w:spacing w:line="360" w:lineRule="auto"/>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考核内容</w:t>
            </w:r>
          </w:p>
        </w:tc>
        <w:tc>
          <w:tcPr>
            <w:tcW w:w="1425" w:type="dxa"/>
            <w:vAlign w:val="center"/>
          </w:tcPr>
          <w:p w14:paraId="4699A9D0">
            <w:pPr>
              <w:spacing w:line="360" w:lineRule="auto"/>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扣分</w:t>
            </w:r>
          </w:p>
        </w:tc>
      </w:tr>
      <w:tr w14:paraId="10FE1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58AF5CA7">
            <w:pPr>
              <w:spacing w:line="360" w:lineRule="auto"/>
              <w:jc w:val="center"/>
              <w:rPr>
                <w:rFonts w:hint="eastAsia" w:ascii="仿宋" w:hAnsi="仿宋" w:eastAsia="仿宋" w:cs="仿宋"/>
                <w:highlight w:val="none"/>
                <w:lang w:val="en-US" w:eastAsia="zh-CN"/>
              </w:rPr>
            </w:pPr>
            <w:r>
              <w:rPr>
                <w:rFonts w:hint="eastAsia" w:ascii="仿宋" w:hAnsi="仿宋" w:eastAsia="仿宋" w:cs="仿宋"/>
                <w:highlight w:val="none"/>
                <w:vertAlign w:val="baseline"/>
                <w:lang w:val="en-US" w:eastAsia="zh-CN"/>
              </w:rPr>
              <w:t>1</w:t>
            </w:r>
          </w:p>
        </w:tc>
        <w:tc>
          <w:tcPr>
            <w:tcW w:w="4500" w:type="dxa"/>
          </w:tcPr>
          <w:p w14:paraId="12D37E9F">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按要求及时进行日常巡查，填写巡查记录，发现一项问题一次扣</w:t>
            </w:r>
            <w:r>
              <w:rPr>
                <w:rFonts w:hint="eastAsia" w:ascii="仿宋" w:hAnsi="仿宋" w:eastAsia="仿宋" w:cs="仿宋"/>
                <w:highlight w:val="none"/>
                <w:u w:val="single"/>
                <w:vertAlign w:val="baseline"/>
                <w:lang w:val="en-US" w:eastAsia="zh-CN"/>
              </w:rPr>
              <w:t>2</w:t>
            </w:r>
            <w:r>
              <w:rPr>
                <w:rFonts w:hint="eastAsia" w:ascii="仿宋" w:hAnsi="仿宋" w:eastAsia="仿宋" w:cs="仿宋"/>
                <w:highlight w:val="none"/>
                <w:vertAlign w:val="baseline"/>
                <w:lang w:val="en-US" w:eastAsia="zh-CN"/>
              </w:rPr>
              <w:t>分</w:t>
            </w:r>
          </w:p>
        </w:tc>
        <w:tc>
          <w:tcPr>
            <w:tcW w:w="1425" w:type="dxa"/>
          </w:tcPr>
          <w:p w14:paraId="3FC56CD7">
            <w:pPr>
              <w:spacing w:line="360" w:lineRule="auto"/>
              <w:rPr>
                <w:rFonts w:hint="eastAsia" w:ascii="仿宋" w:hAnsi="仿宋" w:eastAsia="仿宋" w:cs="仿宋"/>
                <w:highlight w:val="none"/>
                <w:vertAlign w:val="baseline"/>
                <w:lang w:val="en-US" w:eastAsia="zh-CN"/>
              </w:rPr>
            </w:pPr>
          </w:p>
        </w:tc>
      </w:tr>
      <w:tr w14:paraId="2D786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5994576F">
            <w:pPr>
              <w:spacing w:line="360" w:lineRule="auto"/>
              <w:jc w:val="center"/>
              <w:rPr>
                <w:rFonts w:hint="eastAsia" w:ascii="仿宋" w:hAnsi="仿宋" w:eastAsia="仿宋" w:cs="仿宋"/>
                <w:highlight w:val="none"/>
                <w:lang w:val="en-US" w:eastAsia="zh-CN"/>
              </w:rPr>
            </w:pPr>
            <w:r>
              <w:rPr>
                <w:rFonts w:hint="eastAsia" w:ascii="仿宋" w:hAnsi="仿宋" w:eastAsia="仿宋" w:cs="仿宋"/>
                <w:highlight w:val="none"/>
                <w:vertAlign w:val="baseline"/>
                <w:lang w:val="en-US" w:eastAsia="zh-CN"/>
              </w:rPr>
              <w:t>2</w:t>
            </w:r>
          </w:p>
        </w:tc>
        <w:tc>
          <w:tcPr>
            <w:tcW w:w="4500" w:type="dxa"/>
          </w:tcPr>
          <w:p w14:paraId="41D5CA73">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按要求对设备进行维护维修，填写维修维护记录，发现一项问题一次扣</w:t>
            </w:r>
            <w:r>
              <w:rPr>
                <w:rFonts w:hint="eastAsia" w:ascii="仿宋" w:hAnsi="仿宋" w:eastAsia="仿宋" w:cs="仿宋"/>
                <w:highlight w:val="none"/>
                <w:u w:val="single"/>
                <w:vertAlign w:val="baseline"/>
                <w:lang w:val="en-US" w:eastAsia="zh-CN"/>
              </w:rPr>
              <w:t>2</w:t>
            </w:r>
            <w:r>
              <w:rPr>
                <w:rFonts w:hint="eastAsia" w:ascii="仿宋" w:hAnsi="仿宋" w:eastAsia="仿宋" w:cs="仿宋"/>
                <w:highlight w:val="none"/>
                <w:vertAlign w:val="baseline"/>
                <w:lang w:val="en-US" w:eastAsia="zh-CN"/>
              </w:rPr>
              <w:t>分</w:t>
            </w:r>
          </w:p>
        </w:tc>
        <w:tc>
          <w:tcPr>
            <w:tcW w:w="1425" w:type="dxa"/>
          </w:tcPr>
          <w:p w14:paraId="2ACC8AB4">
            <w:pPr>
              <w:spacing w:line="360" w:lineRule="auto"/>
              <w:rPr>
                <w:rFonts w:hint="eastAsia" w:ascii="仿宋" w:hAnsi="仿宋" w:eastAsia="仿宋" w:cs="仿宋"/>
                <w:highlight w:val="none"/>
                <w:vertAlign w:val="baseline"/>
                <w:lang w:val="en-US" w:eastAsia="zh-CN"/>
              </w:rPr>
            </w:pPr>
          </w:p>
        </w:tc>
      </w:tr>
      <w:tr w14:paraId="321E5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0C613426">
            <w:pPr>
              <w:spacing w:line="360" w:lineRule="auto"/>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3</w:t>
            </w:r>
          </w:p>
        </w:tc>
        <w:tc>
          <w:tcPr>
            <w:tcW w:w="4500" w:type="dxa"/>
          </w:tcPr>
          <w:p w14:paraId="72934071">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按季度对工作人员进行资质及技术培训考核，填写培训记录，发现一项问题一次扣</w:t>
            </w:r>
            <w:r>
              <w:rPr>
                <w:rFonts w:hint="eastAsia" w:ascii="仿宋" w:hAnsi="仿宋" w:eastAsia="仿宋" w:cs="仿宋"/>
                <w:highlight w:val="none"/>
                <w:u w:val="single"/>
                <w:vertAlign w:val="baseline"/>
                <w:lang w:val="en-US" w:eastAsia="zh-CN"/>
              </w:rPr>
              <w:t>2</w:t>
            </w:r>
            <w:r>
              <w:rPr>
                <w:rFonts w:hint="eastAsia" w:ascii="仿宋" w:hAnsi="仿宋" w:eastAsia="仿宋" w:cs="仿宋"/>
                <w:highlight w:val="none"/>
                <w:vertAlign w:val="baseline"/>
                <w:lang w:val="en-US" w:eastAsia="zh-CN"/>
              </w:rPr>
              <w:t>分</w:t>
            </w:r>
          </w:p>
        </w:tc>
        <w:tc>
          <w:tcPr>
            <w:tcW w:w="1425" w:type="dxa"/>
          </w:tcPr>
          <w:p w14:paraId="5825C8F0">
            <w:pPr>
              <w:spacing w:line="360" w:lineRule="auto"/>
              <w:rPr>
                <w:rFonts w:hint="eastAsia" w:ascii="仿宋" w:hAnsi="仿宋" w:eastAsia="仿宋" w:cs="仿宋"/>
                <w:highlight w:val="none"/>
                <w:vertAlign w:val="baseline"/>
                <w:lang w:val="en-US" w:eastAsia="zh-CN"/>
              </w:rPr>
            </w:pPr>
          </w:p>
        </w:tc>
      </w:tr>
      <w:tr w14:paraId="36C1B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01F51005">
            <w:pPr>
              <w:spacing w:line="360" w:lineRule="auto"/>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4</w:t>
            </w:r>
          </w:p>
        </w:tc>
        <w:tc>
          <w:tcPr>
            <w:tcW w:w="4500" w:type="dxa"/>
          </w:tcPr>
          <w:p w14:paraId="08574306">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对工作人员进行安全培训情况及考核，填写安全培训记录，根据检查情况，发现一项问题一次扣</w:t>
            </w:r>
            <w:r>
              <w:rPr>
                <w:rFonts w:hint="eastAsia" w:ascii="仿宋" w:hAnsi="仿宋" w:eastAsia="仿宋" w:cs="仿宋"/>
                <w:highlight w:val="none"/>
                <w:u w:val="single"/>
                <w:vertAlign w:val="baseline"/>
                <w:lang w:val="en-US" w:eastAsia="zh-CN"/>
              </w:rPr>
              <w:t xml:space="preserve"> 2 </w:t>
            </w:r>
            <w:r>
              <w:rPr>
                <w:rFonts w:hint="eastAsia" w:ascii="仿宋" w:hAnsi="仿宋" w:eastAsia="仿宋" w:cs="仿宋"/>
                <w:highlight w:val="none"/>
                <w:vertAlign w:val="baseline"/>
                <w:lang w:val="en-US" w:eastAsia="zh-CN"/>
              </w:rPr>
              <w:t>分</w:t>
            </w:r>
          </w:p>
        </w:tc>
        <w:tc>
          <w:tcPr>
            <w:tcW w:w="1425" w:type="dxa"/>
          </w:tcPr>
          <w:p w14:paraId="4BA3F46D">
            <w:pPr>
              <w:spacing w:line="360" w:lineRule="auto"/>
              <w:rPr>
                <w:rFonts w:hint="eastAsia" w:ascii="仿宋" w:hAnsi="仿宋" w:eastAsia="仿宋" w:cs="仿宋"/>
                <w:highlight w:val="none"/>
                <w:vertAlign w:val="baseline"/>
                <w:lang w:val="en-US" w:eastAsia="zh-CN"/>
              </w:rPr>
            </w:pPr>
          </w:p>
        </w:tc>
      </w:tr>
      <w:tr w14:paraId="39410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5B47222B">
            <w:pPr>
              <w:spacing w:line="360" w:lineRule="auto"/>
              <w:jc w:val="center"/>
              <w:rPr>
                <w:rFonts w:hint="default"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5</w:t>
            </w:r>
          </w:p>
        </w:tc>
        <w:tc>
          <w:tcPr>
            <w:tcW w:w="4500" w:type="dxa"/>
          </w:tcPr>
          <w:p w14:paraId="35DF054A">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i w:val="0"/>
                <w:iCs w:val="0"/>
                <w:caps w:val="0"/>
                <w:spacing w:val="0"/>
                <w:sz w:val="21"/>
                <w:szCs w:val="20"/>
                <w:highlight w:val="none"/>
                <w:shd w:val="clear"/>
              </w:rPr>
              <w:t>报告/分析文档不完整或错误，每处扣2分</w:t>
            </w:r>
          </w:p>
        </w:tc>
        <w:tc>
          <w:tcPr>
            <w:tcW w:w="1425" w:type="dxa"/>
          </w:tcPr>
          <w:p w14:paraId="1503EFA2">
            <w:pPr>
              <w:spacing w:line="360" w:lineRule="auto"/>
              <w:rPr>
                <w:rFonts w:hint="eastAsia" w:ascii="仿宋" w:hAnsi="仿宋" w:eastAsia="仿宋" w:cs="仿宋"/>
                <w:i w:val="0"/>
                <w:iCs w:val="0"/>
                <w:caps w:val="0"/>
                <w:spacing w:val="0"/>
                <w:sz w:val="21"/>
                <w:szCs w:val="20"/>
                <w:highlight w:val="none"/>
                <w:shd w:val="clear"/>
              </w:rPr>
            </w:pPr>
          </w:p>
        </w:tc>
      </w:tr>
      <w:tr w14:paraId="2B89D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718AC8AB">
            <w:pPr>
              <w:spacing w:line="360" w:lineRule="auto"/>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5</w:t>
            </w:r>
          </w:p>
        </w:tc>
        <w:tc>
          <w:tcPr>
            <w:tcW w:w="4500" w:type="dxa"/>
          </w:tcPr>
          <w:p w14:paraId="601525BE">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按要求进行水质检测，检测结果一项不合格一次扣</w:t>
            </w:r>
            <w:r>
              <w:rPr>
                <w:rFonts w:hint="eastAsia" w:ascii="仿宋" w:hAnsi="仿宋" w:eastAsia="仿宋" w:cs="仿宋"/>
                <w:highlight w:val="none"/>
                <w:u w:val="single"/>
                <w:vertAlign w:val="baseline"/>
                <w:lang w:val="en-US" w:eastAsia="zh-CN"/>
              </w:rPr>
              <w:t xml:space="preserve"> 5  </w:t>
            </w:r>
            <w:r>
              <w:rPr>
                <w:rFonts w:hint="eastAsia" w:ascii="仿宋" w:hAnsi="仿宋" w:eastAsia="仿宋" w:cs="仿宋"/>
                <w:highlight w:val="none"/>
                <w:vertAlign w:val="baseline"/>
                <w:lang w:val="en-US" w:eastAsia="zh-CN"/>
              </w:rPr>
              <w:t>分；</w:t>
            </w:r>
          </w:p>
        </w:tc>
        <w:tc>
          <w:tcPr>
            <w:tcW w:w="1425" w:type="dxa"/>
          </w:tcPr>
          <w:p w14:paraId="5063D553">
            <w:pPr>
              <w:spacing w:line="360" w:lineRule="auto"/>
              <w:rPr>
                <w:rFonts w:hint="eastAsia" w:ascii="仿宋" w:hAnsi="仿宋" w:eastAsia="仿宋" w:cs="仿宋"/>
                <w:highlight w:val="none"/>
                <w:vertAlign w:val="baseline"/>
                <w:lang w:val="en-US" w:eastAsia="zh-CN"/>
              </w:rPr>
            </w:pPr>
          </w:p>
        </w:tc>
      </w:tr>
      <w:tr w14:paraId="37627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787CC57D">
            <w:pPr>
              <w:spacing w:line="360" w:lineRule="auto"/>
              <w:jc w:val="center"/>
              <w:rPr>
                <w:rFonts w:hint="default"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6</w:t>
            </w:r>
          </w:p>
        </w:tc>
        <w:tc>
          <w:tcPr>
            <w:tcW w:w="4500" w:type="dxa"/>
          </w:tcPr>
          <w:p w14:paraId="7A0C8B6C">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水质检测不合格时，未按要求启动应急预案，直接出具不合格报告发现一次扣</w:t>
            </w:r>
            <w:r>
              <w:rPr>
                <w:rFonts w:hint="eastAsia" w:ascii="仿宋" w:hAnsi="仿宋" w:eastAsia="仿宋" w:cs="仿宋"/>
                <w:highlight w:val="none"/>
                <w:u w:val="single"/>
                <w:vertAlign w:val="baseline"/>
                <w:lang w:val="en-US" w:eastAsia="zh-CN"/>
              </w:rPr>
              <w:t>15</w:t>
            </w:r>
            <w:r>
              <w:rPr>
                <w:rFonts w:hint="eastAsia" w:ascii="仿宋" w:hAnsi="仿宋" w:eastAsia="仿宋" w:cs="仿宋"/>
                <w:highlight w:val="none"/>
                <w:vertAlign w:val="baseline"/>
                <w:lang w:val="en-US" w:eastAsia="zh-CN"/>
              </w:rPr>
              <w:t>分</w:t>
            </w:r>
          </w:p>
        </w:tc>
        <w:tc>
          <w:tcPr>
            <w:tcW w:w="1425" w:type="dxa"/>
          </w:tcPr>
          <w:p w14:paraId="60AC39FE">
            <w:pPr>
              <w:spacing w:line="360" w:lineRule="auto"/>
              <w:rPr>
                <w:rFonts w:hint="eastAsia" w:ascii="仿宋" w:hAnsi="仿宋" w:eastAsia="仿宋" w:cs="仿宋"/>
                <w:highlight w:val="none"/>
                <w:vertAlign w:val="baseline"/>
                <w:lang w:val="en-US" w:eastAsia="zh-CN"/>
              </w:rPr>
            </w:pPr>
          </w:p>
        </w:tc>
      </w:tr>
      <w:tr w14:paraId="6CF1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5AE81769">
            <w:pPr>
              <w:spacing w:line="360" w:lineRule="auto"/>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7</w:t>
            </w:r>
          </w:p>
        </w:tc>
        <w:tc>
          <w:tcPr>
            <w:tcW w:w="4500" w:type="dxa"/>
          </w:tcPr>
          <w:p w14:paraId="5229E8F1">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按要求配备防护用具同时对危险区域进行警示标识，未按要求或未达标发现一次扣</w:t>
            </w:r>
            <w:r>
              <w:rPr>
                <w:rFonts w:hint="eastAsia" w:ascii="仿宋" w:hAnsi="仿宋" w:eastAsia="仿宋" w:cs="仿宋"/>
                <w:highlight w:val="none"/>
                <w:u w:val="single"/>
                <w:vertAlign w:val="baseline"/>
                <w:lang w:val="en-US" w:eastAsia="zh-CN"/>
              </w:rPr>
              <w:t>10</w:t>
            </w:r>
            <w:r>
              <w:rPr>
                <w:rFonts w:hint="eastAsia" w:ascii="仿宋" w:hAnsi="仿宋" w:eastAsia="仿宋" w:cs="仿宋"/>
                <w:highlight w:val="none"/>
                <w:vertAlign w:val="baseline"/>
                <w:lang w:val="en-US" w:eastAsia="zh-CN"/>
              </w:rPr>
              <w:t>分</w:t>
            </w:r>
          </w:p>
        </w:tc>
        <w:tc>
          <w:tcPr>
            <w:tcW w:w="1425" w:type="dxa"/>
          </w:tcPr>
          <w:p w14:paraId="5B0F3324">
            <w:pPr>
              <w:spacing w:line="360" w:lineRule="auto"/>
              <w:rPr>
                <w:rFonts w:hint="eastAsia" w:ascii="仿宋" w:hAnsi="仿宋" w:eastAsia="仿宋" w:cs="仿宋"/>
                <w:highlight w:val="none"/>
                <w:vertAlign w:val="baseline"/>
                <w:lang w:val="en-US" w:eastAsia="zh-CN"/>
              </w:rPr>
            </w:pPr>
          </w:p>
        </w:tc>
      </w:tr>
      <w:tr w14:paraId="2FD6E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7672D30F">
            <w:pPr>
              <w:spacing w:line="360" w:lineRule="auto"/>
              <w:jc w:val="center"/>
              <w:rPr>
                <w:rFonts w:hint="default"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8</w:t>
            </w:r>
          </w:p>
        </w:tc>
        <w:tc>
          <w:tcPr>
            <w:tcW w:w="4500" w:type="dxa"/>
          </w:tcPr>
          <w:p w14:paraId="2B44D0AC">
            <w:pPr>
              <w:spacing w:line="360" w:lineRule="auto"/>
              <w:rPr>
                <w:rFonts w:hint="default"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未经甲方同意更换驻场人员，发现一次扣10分</w:t>
            </w:r>
          </w:p>
        </w:tc>
        <w:tc>
          <w:tcPr>
            <w:tcW w:w="1425" w:type="dxa"/>
          </w:tcPr>
          <w:p w14:paraId="576F12D2">
            <w:pPr>
              <w:spacing w:line="360" w:lineRule="auto"/>
              <w:rPr>
                <w:rFonts w:hint="eastAsia" w:ascii="仿宋" w:hAnsi="仿宋" w:eastAsia="仿宋" w:cs="仿宋"/>
                <w:highlight w:val="none"/>
                <w:vertAlign w:val="baseline"/>
                <w:lang w:val="en-US" w:eastAsia="zh-CN"/>
              </w:rPr>
            </w:pPr>
          </w:p>
        </w:tc>
      </w:tr>
      <w:tr w14:paraId="79236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059E7EDF">
            <w:pPr>
              <w:spacing w:line="360" w:lineRule="auto"/>
              <w:jc w:val="center"/>
              <w:rPr>
                <w:rFonts w:hint="default"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9</w:t>
            </w:r>
          </w:p>
        </w:tc>
        <w:tc>
          <w:tcPr>
            <w:tcW w:w="4500" w:type="dxa"/>
          </w:tcPr>
          <w:p w14:paraId="0122E565">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故障处理时间：超6小时响应扣10分，超48小时解决扣15分（特殊情况需报备）。</w:t>
            </w:r>
          </w:p>
        </w:tc>
        <w:tc>
          <w:tcPr>
            <w:tcW w:w="1425" w:type="dxa"/>
          </w:tcPr>
          <w:p w14:paraId="67EF7D87">
            <w:pPr>
              <w:spacing w:line="360" w:lineRule="auto"/>
              <w:rPr>
                <w:rFonts w:hint="eastAsia" w:ascii="仿宋" w:hAnsi="仿宋" w:eastAsia="仿宋" w:cs="仿宋"/>
                <w:highlight w:val="none"/>
                <w:vertAlign w:val="baseline"/>
                <w:lang w:val="en-US" w:eastAsia="zh-CN"/>
              </w:rPr>
            </w:pPr>
          </w:p>
        </w:tc>
      </w:tr>
      <w:tr w14:paraId="43E11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2B4D4218">
            <w:pPr>
              <w:spacing w:line="360" w:lineRule="auto"/>
              <w:jc w:val="center"/>
              <w:rPr>
                <w:rFonts w:hint="default"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10</w:t>
            </w:r>
          </w:p>
        </w:tc>
        <w:tc>
          <w:tcPr>
            <w:tcW w:w="4500" w:type="dxa"/>
          </w:tcPr>
          <w:p w14:paraId="6BC9431B">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设备正常运行率达到98%以上，未达标扣</w:t>
            </w:r>
            <w:r>
              <w:rPr>
                <w:rFonts w:hint="eastAsia" w:ascii="仿宋" w:hAnsi="仿宋" w:eastAsia="仿宋" w:cs="仿宋"/>
                <w:highlight w:val="none"/>
                <w:u w:val="single"/>
                <w:vertAlign w:val="baseline"/>
                <w:lang w:val="en-US" w:eastAsia="zh-CN"/>
              </w:rPr>
              <w:t>10</w:t>
            </w:r>
            <w:r>
              <w:rPr>
                <w:rFonts w:hint="eastAsia" w:ascii="仿宋" w:hAnsi="仿宋" w:eastAsia="仿宋" w:cs="仿宋"/>
                <w:highlight w:val="none"/>
                <w:vertAlign w:val="baseline"/>
                <w:lang w:val="en-US" w:eastAsia="zh-CN"/>
              </w:rPr>
              <w:t>分</w:t>
            </w:r>
          </w:p>
        </w:tc>
        <w:tc>
          <w:tcPr>
            <w:tcW w:w="1425" w:type="dxa"/>
          </w:tcPr>
          <w:p w14:paraId="7DBB8F32">
            <w:pPr>
              <w:spacing w:line="360" w:lineRule="auto"/>
              <w:rPr>
                <w:rFonts w:hint="eastAsia" w:ascii="仿宋" w:hAnsi="仿宋" w:eastAsia="仿宋" w:cs="仿宋"/>
                <w:highlight w:val="none"/>
                <w:vertAlign w:val="baseline"/>
                <w:lang w:val="en-US" w:eastAsia="zh-CN"/>
              </w:rPr>
            </w:pPr>
          </w:p>
        </w:tc>
      </w:tr>
      <w:tr w14:paraId="76BD7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3" w:type="dxa"/>
          </w:tcPr>
          <w:p w14:paraId="2A4D0CEA">
            <w:pPr>
              <w:spacing w:line="360" w:lineRule="auto"/>
              <w:jc w:val="center"/>
              <w:rPr>
                <w:rFonts w:hint="default"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11</w:t>
            </w:r>
          </w:p>
        </w:tc>
        <w:tc>
          <w:tcPr>
            <w:tcW w:w="4500" w:type="dxa"/>
          </w:tcPr>
          <w:p w14:paraId="0D8C5476">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职守人员缺少，每发现一次扣10分</w:t>
            </w:r>
          </w:p>
        </w:tc>
        <w:tc>
          <w:tcPr>
            <w:tcW w:w="1425" w:type="dxa"/>
          </w:tcPr>
          <w:p w14:paraId="51319EED">
            <w:pPr>
              <w:spacing w:line="360" w:lineRule="auto"/>
              <w:rPr>
                <w:rFonts w:hint="eastAsia" w:ascii="仿宋" w:hAnsi="仿宋" w:eastAsia="仿宋" w:cs="仿宋"/>
                <w:highlight w:val="none"/>
                <w:vertAlign w:val="baseline"/>
                <w:lang w:val="en-US" w:eastAsia="zh-CN"/>
              </w:rPr>
            </w:pPr>
          </w:p>
        </w:tc>
      </w:tr>
      <w:tr w14:paraId="270F0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743" w:type="dxa"/>
          </w:tcPr>
          <w:p w14:paraId="3D25E8C0">
            <w:pPr>
              <w:spacing w:line="360" w:lineRule="auto"/>
              <w:jc w:val="center"/>
              <w:rPr>
                <w:rFonts w:hint="default"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12</w:t>
            </w:r>
          </w:p>
        </w:tc>
        <w:tc>
          <w:tcPr>
            <w:tcW w:w="4500" w:type="dxa"/>
          </w:tcPr>
          <w:p w14:paraId="6EB96D1B">
            <w:pPr>
              <w:spacing w:line="360" w:lineRule="auto"/>
              <w:rPr>
                <w:rFonts w:hint="default"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发现有随意浪费水、电情况的，每发现一次扣5分</w:t>
            </w:r>
          </w:p>
        </w:tc>
        <w:tc>
          <w:tcPr>
            <w:tcW w:w="1425" w:type="dxa"/>
          </w:tcPr>
          <w:p w14:paraId="23C3FDDD">
            <w:pPr>
              <w:spacing w:line="360" w:lineRule="auto"/>
              <w:rPr>
                <w:rFonts w:hint="eastAsia" w:ascii="仿宋" w:hAnsi="仿宋" w:eastAsia="仿宋" w:cs="仿宋"/>
                <w:highlight w:val="none"/>
                <w:vertAlign w:val="baseline"/>
                <w:lang w:val="en-US" w:eastAsia="zh-CN"/>
              </w:rPr>
            </w:pPr>
          </w:p>
        </w:tc>
      </w:tr>
      <w:tr w14:paraId="1FB88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743" w:type="dxa"/>
          </w:tcPr>
          <w:p w14:paraId="7F583E49">
            <w:pPr>
              <w:spacing w:line="360" w:lineRule="auto"/>
              <w:jc w:val="center"/>
              <w:rPr>
                <w:rFonts w:hint="default"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13</w:t>
            </w:r>
          </w:p>
        </w:tc>
        <w:tc>
          <w:tcPr>
            <w:tcW w:w="4500" w:type="dxa"/>
          </w:tcPr>
          <w:p w14:paraId="6A20FCB3">
            <w:pPr>
              <w:spacing w:line="360" w:lineRule="auto"/>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按季度定期维护保养，有计划有实施，未进行每次扣</w:t>
            </w:r>
            <w:r>
              <w:rPr>
                <w:rFonts w:hint="eastAsia" w:ascii="仿宋" w:hAnsi="仿宋" w:eastAsia="仿宋" w:cs="仿宋"/>
                <w:highlight w:val="none"/>
                <w:u w:val="single"/>
                <w:vertAlign w:val="baseline"/>
                <w:lang w:val="en-US" w:eastAsia="zh-CN"/>
              </w:rPr>
              <w:t>10</w:t>
            </w:r>
            <w:r>
              <w:rPr>
                <w:rFonts w:hint="eastAsia" w:ascii="仿宋" w:hAnsi="仿宋" w:eastAsia="仿宋" w:cs="仿宋"/>
                <w:highlight w:val="none"/>
                <w:vertAlign w:val="baseline"/>
                <w:lang w:val="en-US" w:eastAsia="zh-CN"/>
              </w:rPr>
              <w:t>分</w:t>
            </w:r>
          </w:p>
        </w:tc>
        <w:tc>
          <w:tcPr>
            <w:tcW w:w="1425" w:type="dxa"/>
          </w:tcPr>
          <w:p w14:paraId="7E9BA28B">
            <w:pPr>
              <w:spacing w:line="360" w:lineRule="auto"/>
              <w:rPr>
                <w:rFonts w:hint="eastAsia" w:ascii="仿宋" w:hAnsi="仿宋" w:eastAsia="仿宋" w:cs="仿宋"/>
                <w:highlight w:val="none"/>
                <w:vertAlign w:val="baseline"/>
                <w:lang w:val="en-US" w:eastAsia="zh-CN"/>
              </w:rPr>
            </w:pPr>
          </w:p>
        </w:tc>
      </w:tr>
      <w:tr w14:paraId="43AFE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5243" w:type="dxa"/>
            <w:gridSpan w:val="2"/>
          </w:tcPr>
          <w:p w14:paraId="7FEA5603">
            <w:pPr>
              <w:spacing w:line="360" w:lineRule="auto"/>
              <w:jc w:val="center"/>
              <w:rPr>
                <w:rFonts w:hint="eastAsia" w:ascii="仿宋" w:hAnsi="仿宋" w:eastAsia="仿宋" w:cs="仿宋"/>
                <w:highlight w:val="none"/>
                <w:vertAlign w:val="baseline"/>
                <w:lang w:val="en-US" w:eastAsia="zh-CN"/>
              </w:rPr>
            </w:pPr>
            <w:r>
              <w:rPr>
                <w:rFonts w:hint="eastAsia" w:ascii="仿宋" w:hAnsi="仿宋" w:eastAsia="仿宋" w:cs="仿宋"/>
                <w:highlight w:val="none"/>
                <w:vertAlign w:val="baseline"/>
                <w:lang w:val="en-US" w:eastAsia="zh-CN"/>
              </w:rPr>
              <w:t>总得分</w:t>
            </w:r>
          </w:p>
        </w:tc>
        <w:tc>
          <w:tcPr>
            <w:tcW w:w="1425" w:type="dxa"/>
          </w:tcPr>
          <w:p w14:paraId="56D6C9F7">
            <w:pPr>
              <w:spacing w:line="360" w:lineRule="auto"/>
              <w:rPr>
                <w:rFonts w:hint="eastAsia" w:ascii="仿宋" w:hAnsi="仿宋" w:eastAsia="仿宋" w:cs="仿宋"/>
                <w:highlight w:val="none"/>
                <w:vertAlign w:val="baseline"/>
                <w:lang w:val="en-US" w:eastAsia="zh-CN"/>
              </w:rPr>
            </w:pPr>
          </w:p>
        </w:tc>
      </w:tr>
    </w:tbl>
    <w:p w14:paraId="068413E5">
      <w:pPr>
        <w:ind w:firstLine="560"/>
        <w:rPr>
          <w:rFonts w:hint="default"/>
          <w:highlight w:val="none"/>
          <w:lang w:val="en-US" w:eastAsia="zh-CN"/>
        </w:rPr>
      </w:pPr>
    </w:p>
    <w:p w14:paraId="4DBE834D">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六、采购项目执行内容需要调整时，经双方协商同意后，可以对相应的内容进行调整，但合同总价不变。</w:t>
      </w:r>
    </w:p>
    <w:p w14:paraId="0EB7AC6C">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七、验收</w:t>
      </w:r>
    </w:p>
    <w:p w14:paraId="7F07C25B">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1、</w:t>
      </w:r>
      <w:r>
        <w:rPr>
          <w:rFonts w:hint="eastAsia" w:ascii="仿宋_GB2312" w:eastAsia="仿宋_GB2312"/>
          <w:sz w:val="24"/>
          <w:highlight w:val="none"/>
        </w:rPr>
        <w:t>服务过程中根据环保相关规定，</w:t>
      </w:r>
      <w:r>
        <w:rPr>
          <w:rFonts w:hint="eastAsia" w:ascii="仿宋_GB2312" w:hAnsi="仿宋" w:eastAsia="仿宋_GB2312" w:cs="仿宋"/>
          <w:sz w:val="24"/>
          <w:highlight w:val="none"/>
        </w:rPr>
        <w:t>由甲方组织实施验收，</w:t>
      </w:r>
      <w:r>
        <w:rPr>
          <w:rFonts w:hint="eastAsia" w:ascii="仿宋_GB2312" w:hAnsi="仿宋" w:eastAsia="仿宋_GB2312" w:cs="仿宋"/>
          <w:sz w:val="24"/>
          <w:highlight w:val="none"/>
          <w:lang w:eastAsia="zh-CN"/>
        </w:rPr>
        <w:t>乙方进行自检合格后报甲方验收</w:t>
      </w:r>
      <w:r>
        <w:rPr>
          <w:rFonts w:hint="eastAsia" w:ascii="仿宋_GB2312" w:hAnsi="仿宋" w:eastAsia="仿宋_GB2312" w:cs="仿宋"/>
          <w:sz w:val="24"/>
          <w:highlight w:val="none"/>
        </w:rPr>
        <w:t>。</w:t>
      </w:r>
    </w:p>
    <w:p w14:paraId="0E116F98">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2、验收依据：验收须以合同、磋商文件、响应文件、澄清表（函）、及国家相应的标准、规范等为依据。</w:t>
      </w:r>
    </w:p>
    <w:p w14:paraId="4B1B55E3">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八、安全保障</w:t>
      </w:r>
    </w:p>
    <w:p w14:paraId="511EC2F1">
      <w:pPr>
        <w:spacing w:line="500" w:lineRule="exact"/>
        <w:ind w:firstLine="480" w:firstLineChars="200"/>
        <w:rPr>
          <w:rFonts w:hint="eastAsia" w:ascii="仿宋_GB2312" w:hAnsi="仿宋" w:eastAsia="仿宋_GB2312" w:cs="仿宋"/>
          <w:sz w:val="24"/>
          <w:highlight w:val="none"/>
          <w:lang w:val="en-US" w:eastAsia="zh-CN"/>
        </w:rPr>
      </w:pPr>
      <w:r>
        <w:rPr>
          <w:rFonts w:hint="eastAsia" w:ascii="仿宋_GB2312" w:hAnsi="仿宋" w:eastAsia="仿宋_GB2312" w:cs="仿宋"/>
          <w:sz w:val="24"/>
          <w:highlight w:val="none"/>
        </w:rPr>
        <w:t>1、乙方应严格按安全标准进行操作，并随时接受甲方和行业安全检查人员的监督检查。</w:t>
      </w:r>
    </w:p>
    <w:p w14:paraId="1BFAF443">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2、</w:t>
      </w:r>
      <w:r>
        <w:rPr>
          <w:rFonts w:hint="eastAsia" w:ascii="仿宋_GB2312" w:hAnsi="仿宋" w:eastAsia="仿宋_GB2312" w:cs="仿宋"/>
          <w:sz w:val="24"/>
          <w:highlight w:val="none"/>
          <w:lang w:eastAsia="zh-CN"/>
        </w:rPr>
        <w:t>乙方在履行本合同期间</w:t>
      </w:r>
      <w:r>
        <w:rPr>
          <w:rFonts w:hint="eastAsia" w:ascii="仿宋_GB2312" w:hAnsi="仿宋" w:eastAsia="仿宋_GB2312" w:cs="仿宋"/>
          <w:sz w:val="24"/>
          <w:highlight w:val="none"/>
        </w:rPr>
        <w:t>对甲乙双方工作人员</w:t>
      </w:r>
      <w:r>
        <w:rPr>
          <w:rFonts w:hint="eastAsia" w:ascii="仿宋_GB2312" w:hAnsi="仿宋" w:eastAsia="仿宋_GB2312" w:cs="仿宋"/>
          <w:sz w:val="24"/>
          <w:highlight w:val="none"/>
          <w:lang w:val="en-US" w:eastAsia="zh-CN"/>
        </w:rPr>
        <w:t>或</w:t>
      </w:r>
      <w:r>
        <w:rPr>
          <w:rFonts w:hint="eastAsia" w:ascii="仿宋_GB2312" w:hAnsi="仿宋" w:eastAsia="仿宋_GB2312" w:cs="仿宋"/>
          <w:sz w:val="24"/>
          <w:highlight w:val="none"/>
        </w:rPr>
        <w:t>其他任何第三人造成的人身损害及财产损失，</w:t>
      </w:r>
      <w:r>
        <w:rPr>
          <w:rFonts w:hint="eastAsia" w:ascii="仿宋_GB2312" w:hAnsi="仿宋" w:eastAsia="仿宋_GB2312" w:cs="仿宋"/>
          <w:sz w:val="24"/>
          <w:highlight w:val="none"/>
          <w:lang w:eastAsia="zh-CN"/>
        </w:rPr>
        <w:t>或第三方造成乙方人身或财产损失的</w:t>
      </w:r>
      <w:r>
        <w:rPr>
          <w:rFonts w:hint="eastAsia" w:ascii="仿宋_GB2312" w:hAnsi="仿宋" w:eastAsia="仿宋_GB2312" w:cs="仿宋"/>
          <w:sz w:val="24"/>
          <w:highlight w:val="none"/>
        </w:rPr>
        <w:t>均由乙方承担，与甲方无关，甲方若因此遭受损失的，乙方应予赔偿。</w:t>
      </w:r>
    </w:p>
    <w:p w14:paraId="3DB4AC39">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3、乙方按有关规定采取严格的安全防护措施，承担由于乙方安全措施不力造成人员伤亡事故的责任和因此发生的费用。</w:t>
      </w:r>
    </w:p>
    <w:p w14:paraId="2E651022">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九、乙方义务</w:t>
      </w:r>
    </w:p>
    <w:p w14:paraId="54AB353E">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1、乙方负责医院污水处理站运行服务，包括操作、维修、维护、保养等工作。负责污水站原料搬运、储存、使用中的安全及设备的运行操作安全。负责污泥、漂浮物清运处理，并符合国家相关标准。负责原料采购，并负责原料到相关管理部门的报审及审批协调工作。负责运维资料及档案管理，并满足环保检查的需要。负责医院区域内污水管网、隔油池及医院出水官网市政官网接驳口检查井的疏通及维护。</w:t>
      </w:r>
    </w:p>
    <w:p w14:paraId="1D44CF91">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2、乙方派驻专业人员对污水处理站进行管理，负责本项目沟通与协调工作。乙方派驻甲方的工作人员必须在本合同签订之日起 7 日内向甲方书面提供相关的资格证书和有效文件，并将人员信息（姓名、年龄、住址、身份证号、联系方式、是否具备相关工作经验等）登记备案交予甲方保管。甲方有权要求乙方调换派驻甲方现场的不称职工作人员，甲方有权对乙方的日常工作进行监督检查。</w:t>
      </w:r>
    </w:p>
    <w:p w14:paraId="6EFF9C0C">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3、乙方员工必须具备各相关工作实际操作经验，持有相关的资格证书和有效证件，必须严格按照有关操作规程进行操作。</w:t>
      </w:r>
    </w:p>
    <w:p w14:paraId="7088DF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_GB2312" w:hAnsi="仿宋" w:eastAsia="仿宋_GB2312" w:cs="仿宋"/>
          <w:sz w:val="24"/>
          <w:highlight w:val="none"/>
        </w:rPr>
      </w:pPr>
      <w:r>
        <w:rPr>
          <w:rFonts w:hint="eastAsia" w:ascii="仿宋_GB2312" w:hAnsi="仿宋" w:eastAsia="仿宋_GB2312" w:cs="仿宋"/>
          <w:sz w:val="24"/>
          <w:highlight w:val="none"/>
        </w:rPr>
        <w:t>4、乙方员工认真履行各项相应岗位职责，遵守劳动纪律，认真遵守甲乙双方指定的各种规章制度，无条件接受甲方的检查、监督、考核。</w:t>
      </w:r>
    </w:p>
    <w:p w14:paraId="79DFB9DF">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_GB2312" w:hAnsi="仿宋" w:eastAsia="仿宋_GB2312" w:cs="仿宋"/>
          <w:sz w:val="24"/>
          <w:highlight w:val="none"/>
        </w:rPr>
      </w:pPr>
      <w:r>
        <w:rPr>
          <w:rFonts w:hint="eastAsia" w:ascii="仿宋_GB2312" w:hAnsi="仿宋" w:eastAsia="仿宋_GB2312" w:cs="仿宋"/>
          <w:sz w:val="24"/>
          <w:highlight w:val="none"/>
        </w:rPr>
        <w:t>5</w:t>
      </w:r>
      <w:r>
        <w:rPr>
          <w:rFonts w:hint="eastAsia" w:ascii="仿宋_GB2312" w:hAnsi="仿宋" w:eastAsia="仿宋_GB2312" w:cs="仿宋"/>
          <w:kern w:val="2"/>
          <w:sz w:val="24"/>
          <w:highlight w:val="none"/>
          <w:lang w:val="en-US" w:eastAsia="zh-CN" w:bidi="ar-SA"/>
        </w:rPr>
        <w:t>、乙方负责对污水处理站的维护工作。乙方：派驻现场</w:t>
      </w:r>
      <w:r>
        <w:rPr>
          <w:rFonts w:hint="eastAsia" w:ascii="仿宋_GB2312" w:hAnsi="仿宋" w:eastAsia="仿宋_GB2312" w:cs="仿宋"/>
          <w:kern w:val="2"/>
          <w:sz w:val="24"/>
          <w:highlight w:val="none"/>
          <w:u w:val="single"/>
          <w:lang w:val="en-US" w:eastAsia="zh-CN" w:bidi="ar-SA"/>
        </w:rPr>
        <w:t xml:space="preserve">     </w:t>
      </w:r>
      <w:r>
        <w:rPr>
          <w:rFonts w:hint="eastAsia" w:ascii="仿宋_GB2312" w:hAnsi="仿宋" w:eastAsia="仿宋_GB2312" w:cs="仿宋"/>
          <w:kern w:val="2"/>
          <w:sz w:val="24"/>
          <w:highlight w:val="none"/>
          <w:lang w:val="en-US" w:eastAsia="zh-CN" w:bidi="ar-SA"/>
        </w:rPr>
        <w:t>名，实行24小时值班制，每班至少三人</w:t>
      </w:r>
      <w:r>
        <w:rPr>
          <w:rFonts w:hint="eastAsia" w:ascii="仿宋_GB2312" w:hAnsi="仿宋" w:eastAsia="仿宋_GB2312" w:cs="仿宋"/>
          <w:sz w:val="24"/>
          <w:highlight w:val="none"/>
        </w:rPr>
        <w:t>负责突发情况的处理。乙方报修电话：</w:t>
      </w:r>
      <w:r>
        <w:rPr>
          <w:rFonts w:hint="eastAsia" w:ascii="仿宋_GB2312" w:hAnsi="仿宋" w:eastAsia="仿宋_GB2312" w:cs="仿宋"/>
          <w:sz w:val="24"/>
          <w:highlight w:val="none"/>
          <w:u w:val="single"/>
        </w:rPr>
        <w:t xml:space="preserve">         </w:t>
      </w:r>
      <w:r>
        <w:rPr>
          <w:rFonts w:hint="eastAsia" w:ascii="仿宋_GB2312" w:hAnsi="仿宋" w:eastAsia="仿宋_GB2312" w:cs="仿宋"/>
          <w:sz w:val="24"/>
          <w:highlight w:val="none"/>
        </w:rPr>
        <w:t xml:space="preserve">，乙方应在接到报修通知后 </w:t>
      </w:r>
      <w:r>
        <w:rPr>
          <w:rFonts w:hint="eastAsia" w:ascii="仿宋_GB2312" w:hAnsi="仿宋" w:eastAsia="仿宋_GB2312" w:cs="仿宋"/>
          <w:sz w:val="24"/>
          <w:highlight w:val="none"/>
          <w:lang w:val="en-US" w:eastAsia="zh-CN"/>
        </w:rPr>
        <w:t>30分钟</w:t>
      </w:r>
      <w:r>
        <w:rPr>
          <w:rFonts w:hint="eastAsia" w:ascii="仿宋_GB2312" w:hAnsi="仿宋" w:eastAsia="仿宋_GB2312" w:cs="仿宋"/>
          <w:sz w:val="24"/>
          <w:highlight w:val="none"/>
        </w:rPr>
        <w:t>内响应，并于 24  小时内排除故障。</w:t>
      </w:r>
    </w:p>
    <w:p w14:paraId="4906E968">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6、除上述约定外，乙方的其他合同义务以竞争性磋商文件及乙方响应文件为准。</w:t>
      </w:r>
    </w:p>
    <w:p w14:paraId="667B7A35">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7、如因出水水质不达标造成的所有不利后果由乙方无条件承担，包括但不限于甲方因此被行政处罚所造成的一切后果。</w:t>
      </w:r>
    </w:p>
    <w:p w14:paraId="211F7294">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十、合同争议的解决</w:t>
      </w:r>
    </w:p>
    <w:p w14:paraId="1EEA8944">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合同执行中发生争议的，当事人双方应协商解决，协商达不成一致时，依法向甲方所在地人民法院提请诉讼。</w:t>
      </w:r>
    </w:p>
    <w:p w14:paraId="2D8B85E7">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十一、双方确定，在本合同有效期内，甲方指定</w:t>
      </w:r>
      <w:r>
        <w:rPr>
          <w:rFonts w:hint="eastAsia" w:ascii="仿宋_GB2312" w:hAnsi="仿宋" w:eastAsia="仿宋_GB2312" w:cs="仿宋"/>
          <w:sz w:val="24"/>
          <w:highlight w:val="none"/>
          <w:u w:val="single"/>
        </w:rPr>
        <w:t xml:space="preserve">       </w:t>
      </w:r>
      <w:r>
        <w:rPr>
          <w:rFonts w:hint="eastAsia" w:ascii="仿宋_GB2312" w:hAnsi="仿宋" w:eastAsia="仿宋_GB2312" w:cs="仿宋"/>
          <w:sz w:val="24"/>
          <w:highlight w:val="none"/>
        </w:rPr>
        <w:t>为甲方项目联系人，甲方项目联系人联系电话为</w:t>
      </w:r>
      <w:r>
        <w:rPr>
          <w:rFonts w:hint="eastAsia" w:ascii="仿宋_GB2312" w:hAnsi="仿宋" w:eastAsia="仿宋_GB2312" w:cs="仿宋"/>
          <w:sz w:val="24"/>
          <w:highlight w:val="none"/>
          <w:u w:val="single"/>
        </w:rPr>
        <w:t xml:space="preserve">          </w:t>
      </w:r>
      <w:r>
        <w:rPr>
          <w:rFonts w:hint="eastAsia" w:ascii="仿宋_GB2312" w:hAnsi="仿宋" w:eastAsia="仿宋_GB2312" w:cs="仿宋"/>
          <w:sz w:val="24"/>
          <w:highlight w:val="none"/>
        </w:rPr>
        <w:t>，乙方指定</w:t>
      </w:r>
      <w:r>
        <w:rPr>
          <w:rFonts w:hint="eastAsia" w:ascii="仿宋_GB2312" w:hAnsi="仿宋" w:eastAsia="仿宋_GB2312" w:cs="仿宋"/>
          <w:sz w:val="24"/>
          <w:highlight w:val="none"/>
          <w:u w:val="single"/>
        </w:rPr>
        <w:t xml:space="preserve">     </w:t>
      </w:r>
      <w:r>
        <w:rPr>
          <w:rFonts w:hint="eastAsia" w:ascii="仿宋_GB2312" w:hAnsi="仿宋" w:eastAsia="仿宋_GB2312" w:cs="仿宋"/>
          <w:sz w:val="24"/>
          <w:highlight w:val="none"/>
        </w:rPr>
        <w:t>为乙方项目</w:t>
      </w:r>
      <w:r>
        <w:rPr>
          <w:rFonts w:hint="eastAsia" w:ascii="仿宋_GB2312" w:hAnsi="仿宋" w:eastAsia="仿宋_GB2312" w:cs="仿宋"/>
          <w:sz w:val="24"/>
          <w:highlight w:val="none"/>
          <w:lang w:eastAsia="zh-CN"/>
        </w:rPr>
        <w:t>负责</w:t>
      </w:r>
      <w:r>
        <w:rPr>
          <w:rFonts w:hint="eastAsia" w:ascii="仿宋_GB2312" w:hAnsi="仿宋" w:eastAsia="仿宋_GB2312" w:cs="仿宋"/>
          <w:sz w:val="24"/>
          <w:highlight w:val="none"/>
        </w:rPr>
        <w:t>人，乙方项目</w:t>
      </w:r>
      <w:r>
        <w:rPr>
          <w:rFonts w:hint="eastAsia" w:ascii="仿宋_GB2312" w:hAnsi="仿宋" w:eastAsia="仿宋_GB2312" w:cs="仿宋"/>
          <w:sz w:val="24"/>
          <w:highlight w:val="none"/>
          <w:lang w:eastAsia="zh-CN"/>
        </w:rPr>
        <w:t>负责人</w:t>
      </w:r>
      <w:r>
        <w:rPr>
          <w:rFonts w:hint="eastAsia" w:ascii="仿宋_GB2312" w:hAnsi="仿宋" w:eastAsia="仿宋_GB2312" w:cs="仿宋"/>
          <w:sz w:val="24"/>
          <w:highlight w:val="none"/>
        </w:rPr>
        <w:t>联系电话为</w:t>
      </w:r>
      <w:r>
        <w:rPr>
          <w:rFonts w:hint="eastAsia" w:ascii="仿宋_GB2312" w:hAnsi="仿宋" w:eastAsia="仿宋_GB2312" w:cs="仿宋"/>
          <w:sz w:val="24"/>
          <w:highlight w:val="none"/>
          <w:u w:val="single"/>
        </w:rPr>
        <w:t xml:space="preserve">         </w:t>
      </w:r>
      <w:r>
        <w:rPr>
          <w:rFonts w:hint="eastAsia" w:ascii="仿宋_GB2312" w:hAnsi="仿宋" w:eastAsia="仿宋_GB2312" w:cs="仿宋"/>
          <w:sz w:val="24"/>
          <w:highlight w:val="none"/>
        </w:rPr>
        <w:t>。项目</w:t>
      </w:r>
      <w:r>
        <w:rPr>
          <w:rFonts w:hint="eastAsia" w:ascii="仿宋_GB2312" w:hAnsi="仿宋" w:eastAsia="仿宋_GB2312" w:cs="仿宋"/>
          <w:sz w:val="24"/>
          <w:highlight w:val="none"/>
          <w:lang w:eastAsia="zh-CN"/>
        </w:rPr>
        <w:t>负责人</w:t>
      </w:r>
      <w:r>
        <w:rPr>
          <w:rFonts w:hint="eastAsia" w:ascii="仿宋_GB2312" w:hAnsi="仿宋" w:eastAsia="仿宋_GB2312" w:cs="仿宋"/>
          <w:sz w:val="24"/>
          <w:highlight w:val="none"/>
        </w:rPr>
        <w:t>负责及时和对方沟通有关该项目的事宜，并准确落实。</w:t>
      </w:r>
    </w:p>
    <w:p w14:paraId="2EAFC37B">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十二、除本合同另有约定外，合同一经签订，不得擅自变更、中止或者终止合同。对确需变更、调整或者中止、终止合同的，有法律规定的按照法律规定，除合同约定外，由甲乙双方再行协商，协商一致前，原合同或条款继续履行。</w:t>
      </w:r>
    </w:p>
    <w:p w14:paraId="02118FEF">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十三、违约责任：依据《中华人民共和国民法典》、《中华人民共和国政府采购法》的相关条款和本合同约定执行。</w:t>
      </w:r>
    </w:p>
    <w:p w14:paraId="11DDA6CF">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1、若乙方未全面履行合同义务或者提供的服务质量不能满足本合同或甲方竞争性磋商文件及乙方响应文件约定的或乙方发生违约，乙方必须无条件按甲方要求的时限进行整改，否则甲方有权单方解除合同，解除合同书面通知书送达乙方之日视为合同已解除，并按以下两种方式追究乙方的违约责任：</w:t>
      </w:r>
    </w:p>
    <w:p w14:paraId="41D2C51A">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（1）乙方赔偿甲方解除合同的全部损失（包括但不限于重新采购产生的费用以及其它由此造成的甲方对第三方的违约损失等）；</w:t>
      </w:r>
    </w:p>
    <w:p w14:paraId="28B0560A">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（2）乙方支付甲方违约金，违约金计算方法：以合同总价为基数，支付甲方合同总价的30%为违约金。同时，对乙方的违约行为报监管机构进行相应的处罚。</w:t>
      </w:r>
    </w:p>
    <w:p w14:paraId="51C943C2">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2、若乙方未按照本合同第九条第5款约定的时间响应并排除故障的，每超过一天，扣除乙方合同总价款的 10 ‰，累计超过 5 日，视为乙方根本违约，甲方有权单方解除合同，解除合同书面通知书到达乙方之日视为合同已解除，并要求乙方按本条第1款之约定承担根本违约责任。</w:t>
      </w:r>
    </w:p>
    <w:p w14:paraId="28C73AB4">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3、由于乙方技术或其他原因造成甲方设备配件损坏，乙方负责免费修复或更换配件，无法修复的，乙方应赔偿由此给甲方造成的全部损失。乙方服务期间维修、维保所用的器材及材料不符合相关质量标准的，乙方必须在 2 日内无条件免费更换，规定期限内拒绝更换或更换 2 次后仍不符合质量要求的，甲方有权单方解除本合同并有权要求乙方按照本条第1款的规定承担根本违约责任。</w:t>
      </w:r>
    </w:p>
    <w:p w14:paraId="0AE9599B">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4、在合同期限内，乙方不得擅自转包、分包本合同项下的合同义务，否则甲方有权单方解除本合同并有权要求乙方按照本条第1款的规定承担根本违约责任。</w:t>
      </w:r>
    </w:p>
    <w:p w14:paraId="65470296">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十四、本合同一式捌份，甲方执伍份，乙方执叁份，各份均具有同等的法律效力。本合同甲、乙双方签字并盖章后生效，合同执行完毕后，自动终止（合同的服务承诺则长期有效）。</w:t>
      </w:r>
    </w:p>
    <w:p w14:paraId="73F1F381">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十五、其他事项</w:t>
      </w:r>
    </w:p>
    <w:p w14:paraId="150246BE">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（一）合同未尽事宜，由甲、乙双方协商、确认后，作为合同补充，与原合同具有同等法律效力。</w:t>
      </w:r>
    </w:p>
    <w:p w14:paraId="09531E35">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（二）合同一经签订，不得擅自变更、中止或终止合同。对确需变更、调整或中止、终止合同的，应另行签订变更或终止协议。</w:t>
      </w:r>
    </w:p>
    <w:p w14:paraId="6B93A550">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（三）本合同按照中华人民共和国的现行法律进行解释。</w:t>
      </w:r>
    </w:p>
    <w:p w14:paraId="1164519B">
      <w:pPr>
        <w:spacing w:line="500" w:lineRule="exact"/>
        <w:ind w:firstLine="480" w:firstLineChars="200"/>
        <w:rPr>
          <w:rFonts w:ascii="仿宋_GB2312" w:hAnsi="仿宋" w:eastAsia="仿宋_GB2312" w:cs="仿宋"/>
          <w:sz w:val="24"/>
          <w:highlight w:val="none"/>
        </w:rPr>
      </w:pPr>
      <w:r>
        <w:rPr>
          <w:rFonts w:hint="eastAsia" w:ascii="仿宋_GB2312" w:hAnsi="仿宋" w:eastAsia="仿宋_GB2312" w:cs="仿宋"/>
          <w:sz w:val="24"/>
          <w:highlight w:val="none"/>
        </w:rPr>
        <w:t>（四）竞争性磋商文件、响应（投标）文件、澄清函（表）均为本合同不可分割的一部分，与本合同具有同等法律效力。</w:t>
      </w:r>
    </w:p>
    <w:p w14:paraId="2F869262">
      <w:pPr>
        <w:spacing w:line="500" w:lineRule="exact"/>
        <w:rPr>
          <w:rFonts w:ascii="仿宋_GB2312" w:hAnsi="仿宋" w:eastAsia="仿宋_GB2312" w:cs="仿宋"/>
          <w:sz w:val="24"/>
          <w:highlight w:val="none"/>
        </w:rPr>
      </w:pPr>
    </w:p>
    <w:p w14:paraId="413F3985">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（以下无正文）</w:t>
      </w:r>
    </w:p>
    <w:p w14:paraId="56AE7947">
      <w:pPr>
        <w:spacing w:line="500" w:lineRule="exact"/>
        <w:rPr>
          <w:rFonts w:ascii="仿宋_GB2312" w:hAnsi="仿宋" w:eastAsia="仿宋_GB2312" w:cs="仿宋"/>
          <w:sz w:val="24"/>
          <w:highlight w:val="none"/>
        </w:rPr>
      </w:pPr>
    </w:p>
    <w:p w14:paraId="0738C027">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甲  方（法人公章）                          乙  方（法人公章）</w:t>
      </w:r>
    </w:p>
    <w:p w14:paraId="09843EAE">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法定代表人</w:t>
      </w:r>
      <w:r>
        <w:rPr>
          <w:rFonts w:hint="eastAsia" w:ascii="仿宋_GB2312" w:hAnsi="仿宋" w:eastAsia="仿宋_GB2312" w:cs="仿宋"/>
          <w:sz w:val="24"/>
          <w:highlight w:val="none"/>
          <w:lang w:val="en-US" w:eastAsia="zh-CN"/>
        </w:rPr>
        <w:t>/</w:t>
      </w:r>
      <w:r>
        <w:rPr>
          <w:rFonts w:hint="eastAsia" w:ascii="仿宋_GB2312" w:hAnsi="仿宋" w:eastAsia="仿宋_GB2312" w:cs="仿宋"/>
          <w:sz w:val="24"/>
          <w:highlight w:val="none"/>
        </w:rPr>
        <w:t>代理人：                       法定代表人</w:t>
      </w:r>
      <w:r>
        <w:rPr>
          <w:rFonts w:hint="eastAsia" w:ascii="仿宋_GB2312" w:hAnsi="仿宋" w:eastAsia="仿宋_GB2312" w:cs="仿宋"/>
          <w:sz w:val="24"/>
          <w:highlight w:val="none"/>
          <w:lang w:val="en-US" w:eastAsia="zh-CN"/>
        </w:rPr>
        <w:t>/</w:t>
      </w:r>
      <w:r>
        <w:rPr>
          <w:rFonts w:hint="eastAsia" w:ascii="仿宋_GB2312" w:hAnsi="仿宋" w:eastAsia="仿宋_GB2312" w:cs="仿宋"/>
          <w:sz w:val="24"/>
          <w:highlight w:val="none"/>
        </w:rPr>
        <w:t xml:space="preserve"> 代理人：</w:t>
      </w:r>
    </w:p>
    <w:p w14:paraId="7CAA13FF">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 xml:space="preserve">                                  </w:t>
      </w:r>
      <w:r>
        <w:rPr>
          <w:rFonts w:hint="eastAsia" w:ascii="仿宋_GB2312" w:hAnsi="仿宋" w:eastAsia="仿宋_GB2312" w:cs="仿宋"/>
          <w:sz w:val="24"/>
          <w:highlight w:val="none"/>
          <w:lang w:val="en-US" w:eastAsia="zh-CN"/>
        </w:rPr>
        <w:t xml:space="preserve">      </w:t>
      </w:r>
      <w:r>
        <w:rPr>
          <w:rFonts w:hint="eastAsia" w:ascii="仿宋_GB2312" w:hAnsi="仿宋" w:eastAsia="仿宋_GB2312" w:cs="仿宋"/>
          <w:sz w:val="24"/>
          <w:highlight w:val="none"/>
        </w:rPr>
        <w:t xml:space="preserve"> 开户银行：</w:t>
      </w:r>
    </w:p>
    <w:p w14:paraId="10222D41">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帐  号：</w:t>
      </w:r>
    </w:p>
    <w:p w14:paraId="0898E389">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 xml:space="preserve">单位名称：西安市精神卫生中心                  单位名称： </w:t>
      </w:r>
    </w:p>
    <w:p w14:paraId="5658EFE8">
      <w:pPr>
        <w:spacing w:line="500" w:lineRule="exact"/>
        <w:rPr>
          <w:rFonts w:ascii="仿宋_GB2312" w:hAnsi="仿宋" w:eastAsia="仿宋_GB2312" w:cs="仿宋"/>
          <w:b/>
          <w:sz w:val="24"/>
          <w:highlight w:val="none"/>
        </w:rPr>
      </w:pPr>
      <w:r>
        <w:rPr>
          <w:rFonts w:hint="eastAsia" w:ascii="仿宋_GB2312" w:hAnsi="仿宋" w:eastAsia="仿宋_GB2312" w:cs="仿宋"/>
          <w:sz w:val="24"/>
          <w:highlight w:val="none"/>
        </w:rPr>
        <w:t>地  址：西安市航天大道东段                    地  址：</w:t>
      </w:r>
    </w:p>
    <w:p w14:paraId="59BF2969">
      <w:pPr>
        <w:spacing w:line="500" w:lineRule="exact"/>
        <w:ind w:firstLine="1080" w:firstLineChars="450"/>
        <w:rPr>
          <w:rFonts w:ascii="仿宋_GB2312" w:hAnsi="仿宋" w:eastAsia="仿宋_GB2312" w:cs="仿宋"/>
          <w:sz w:val="24"/>
          <w:highlight w:val="none"/>
        </w:rPr>
      </w:pPr>
      <w:r>
        <w:rPr>
          <w:rFonts w:hint="eastAsia" w:ascii="仿宋_GB2312" w:hAnsi="仿宋" w:eastAsia="仿宋_GB2312" w:cs="仿宋"/>
          <w:sz w:val="24"/>
          <w:highlight w:val="none"/>
        </w:rPr>
        <w:t xml:space="preserve">与包茂高速交叉点东南角           </w:t>
      </w:r>
    </w:p>
    <w:p w14:paraId="4C9736F8">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联系电话：                                    联系电话：</w:t>
      </w:r>
    </w:p>
    <w:p w14:paraId="3BBCF45D">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 xml:space="preserve">签订日期：                                    签订日期：  </w:t>
      </w:r>
    </w:p>
    <w:p w14:paraId="282F707B">
      <w:pPr>
        <w:spacing w:line="500" w:lineRule="exact"/>
        <w:rPr>
          <w:rFonts w:ascii="仿宋_GB2312" w:hAnsi="仿宋" w:eastAsia="仿宋_GB2312" w:cs="仿宋"/>
          <w:sz w:val="24"/>
          <w:highlight w:val="none"/>
        </w:rPr>
      </w:pPr>
    </w:p>
    <w:p w14:paraId="678CD4E8">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鉴证方（合同专用章）</w:t>
      </w:r>
    </w:p>
    <w:p w14:paraId="3EECA324">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单位名称：</w:t>
      </w:r>
    </w:p>
    <w:p w14:paraId="3E550B09">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地址：</w:t>
      </w:r>
    </w:p>
    <w:p w14:paraId="033CD882">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代理人：（签字）</w:t>
      </w:r>
    </w:p>
    <w:p w14:paraId="60A6EC6C">
      <w:pPr>
        <w:spacing w:line="500" w:lineRule="exact"/>
        <w:rPr>
          <w:rFonts w:ascii="仿宋_GB2312" w:hAnsi="仿宋" w:eastAsia="仿宋_GB2312" w:cs="仿宋"/>
          <w:sz w:val="24"/>
          <w:highlight w:val="none"/>
        </w:rPr>
      </w:pPr>
      <w:r>
        <w:rPr>
          <w:rFonts w:hint="eastAsia" w:ascii="仿宋_GB2312" w:hAnsi="仿宋" w:eastAsia="仿宋_GB2312" w:cs="仿宋"/>
          <w:sz w:val="24"/>
          <w:highlight w:val="none"/>
        </w:rPr>
        <w:t>签订日期：    年  月  日</w:t>
      </w:r>
    </w:p>
    <w:p w14:paraId="4529CC8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highlight w:val="none"/>
          <w:lang w:val="en-US" w:eastAsia="zh-Hans"/>
        </w:rPr>
      </w:pPr>
    </w:p>
    <w:p w14:paraId="026083E7">
      <w:pPr>
        <w:rPr>
          <w:highlight w:val="none"/>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99293C"/>
    <w:rsid w:val="74992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表格文字"/>
    <w:basedOn w:val="1"/>
    <w:next w:val="1"/>
    <w:qFormat/>
    <w:uiPriority w:val="0"/>
    <w:pPr>
      <w:widowControl w:val="0"/>
      <w:spacing w:beforeLines="10" w:afterLines="10" w:line="240" w:lineRule="auto"/>
      <w:ind w:firstLine="0" w:firstLineChars="0"/>
      <w:jc w:val="left"/>
    </w:pPr>
    <w:rPr>
      <w:rFonts w:ascii="Times New Roman" w:hAnsi="Times New Roman"/>
      <w:bCs/>
      <w:spacing w:val="10"/>
      <w:kern w:val="0"/>
      <w:sz w:val="21"/>
      <w:szCs w:val="20"/>
    </w:rPr>
  </w:style>
  <w:style w:type="paragraph" w:styleId="3">
    <w:name w:val="annotation text"/>
    <w:basedOn w:val="1"/>
    <w:qFormat/>
    <w:uiPriority w:val="0"/>
    <w:pPr>
      <w:jc w:val="left"/>
    </w:p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2025-06-27T06:37:00Z</dcterms:created>
  <dc:creator>十</dc:creator>
  <cp:lastModifiedBy>十</cp:lastModifiedBy>
  <dcterms:modified xsi:type="dcterms:W3CDTF">2025-06-27T06:38:18Z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1FD0FAD603A84534AEF6F636D080BAE4_11</vt:lpwstr>
  </property>
  <property fmtid="{D5CDD505-2E9C-101B-9397-08002B2CF9AE}" pid="4" name="KSOTemplateDocerSaveRecord">
    <vt:lpwstr>eyJoZGlkIjoiMzU1Nzk4MDRjMGM5MjRkOTgzNDlhZDY5ZWYzMGViNmQiLCJ1c2VySWQiOiIxMjI2MTU2NzI0In0=</vt:lpwstr>
  </property>
</Properties>
</file>