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8D8E8"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技术</w:t>
      </w: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  <w:lang w:val="en-US" w:eastAsia="zh-CN"/>
        </w:rPr>
        <w:t>要求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响应偏离表</w:t>
      </w:r>
    </w:p>
    <w:p w14:paraId="7574989F">
      <w:pPr>
        <w:rPr>
          <w:rFonts w:hint="eastAsia" w:ascii="宋体" w:hAnsi="宋体"/>
          <w:color w:val="auto"/>
          <w:szCs w:val="21"/>
          <w:highlight w:val="none"/>
        </w:rPr>
      </w:pPr>
    </w:p>
    <w:p w14:paraId="02A1C473">
      <w:pPr>
        <w:spacing w:after="120" w:afterLines="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             项目编号：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57"/>
        <w:gridCol w:w="1860"/>
        <w:gridCol w:w="4968"/>
        <w:gridCol w:w="3762"/>
        <w:gridCol w:w="1469"/>
        <w:gridCol w:w="1302"/>
      </w:tblGrid>
      <w:tr w14:paraId="14540A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48592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3A2169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EC1A22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谈判文件要求的技术规格</w:t>
            </w: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163FAA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谈判响应产品的技术规格</w:t>
            </w: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E86C79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C52B9E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说明</w:t>
            </w:r>
          </w:p>
        </w:tc>
      </w:tr>
      <w:tr w14:paraId="243246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6414D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D4019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FDE497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D8F94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C74F9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BE89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9E88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5EE12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F838A9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26B19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C660A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FBFAC3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C58EC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7FA51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1D60D9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CB039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BF98F3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31CB3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95ACFD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856A94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B19D5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5A4CBE6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377F14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99A95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12B788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4B6E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D457F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7D1FE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27B41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AF473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79EF6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43E9F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4F28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3E8ECB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3988A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9F4CE7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5B65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E096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A8591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9BA80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1F173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0F044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845FE4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24B5F5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0C289E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827EC1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2E161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C29A98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2CCD7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4E40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3492D1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9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4267B2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6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A917E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6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B616FA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3C6A9F">
            <w:pPr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CE26F80">
      <w:pPr>
        <w:spacing w:before="120" w:beforeLines="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1.本表须按“3.3技术要求 ”如实逐项填写，不得空项。</w:t>
      </w:r>
    </w:p>
    <w:p w14:paraId="4BFD5357">
      <w:pPr>
        <w:rPr>
          <w:rFonts w:hint="eastAsia" w:ascii="宋体" w:hAnsi="宋体"/>
          <w:b/>
          <w:bCs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</w:rPr>
        <w:t>2.本表“谈判响应产品的技术规格”一列的内容，需与供应商提供的产品技术资料彩页、正规宣传资料保持一致。</w:t>
      </w:r>
    </w:p>
    <w:p w14:paraId="17A5B586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3.该表必须按照谈判文件要求逐条如实填写，根据情况在“偏离情况”项填写正偏离或负偏离或无偏离，在“说明”项填写正偏离或负偏离原因。</w:t>
      </w:r>
    </w:p>
    <w:p w14:paraId="1E10949F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Cs w:val="21"/>
          <w:highlight w:val="none"/>
        </w:rPr>
        <w:t>.该表可扩展。</w:t>
      </w:r>
    </w:p>
    <w:p w14:paraId="4BD438C8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</w:p>
    <w:p w14:paraId="06B509FD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供应商公章）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6623CD63">
      <w:pPr>
        <w:adjustRightInd w:val="0"/>
        <w:snapToGrid w:val="0"/>
        <w:spacing w:line="360" w:lineRule="exact"/>
        <w:ind w:firstLine="525" w:firstLineChars="250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日     期： </w:t>
      </w:r>
    </w:p>
    <w:p w14:paraId="51897DE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52578"/>
    <w:rsid w:val="1F383249"/>
    <w:rsid w:val="31D5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2025-07-28T10:37:00Z</dcterms:created>
  <dc:creator>JYZB</dc:creator>
  <cp:lastModifiedBy>JYZB</cp:lastModifiedBy>
  <dcterms:modified xsi:type="dcterms:W3CDTF">2025-07-28T10:39:55Z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F2BC4E18DF2648FDA6EAE625C6B6681D_11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