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FCB67">
      <w:pPr>
        <w:jc w:val="center"/>
        <w:rPr>
          <w:rFonts w:ascii="仿宋" w:hAnsi="仿宋" w:cs="宋体"/>
          <w:b/>
          <w:color w:val="000000"/>
          <w:sz w:val="48"/>
          <w:szCs w:val="48"/>
        </w:rPr>
      </w:pPr>
      <w:bookmarkStart w:id="578" w:name="_GoBack"/>
      <w:r>
        <w:rPr>
          <w:rFonts w:ascii="仿宋_GB2312" w:hAnsi="仿宋_GB2312" w:eastAsia="仿宋_GB2312" w:cs="仿宋_GB2312"/>
        </w:rPr>
        <w:t xml:space="preserve"> </w:t>
      </w:r>
      <w:r>
        <w:rPr>
          <w:rFonts w:hint="eastAsia" w:ascii="仿宋" w:hAnsi="仿宋" w:cs="宋体"/>
          <w:b/>
          <w:color w:val="000000"/>
          <w:sz w:val="48"/>
          <w:szCs w:val="48"/>
        </w:rPr>
        <w:t>建设工程施工合同</w:t>
      </w:r>
    </w:p>
    <w:bookmarkEnd w:id="578"/>
    <w:p w14:paraId="63A21622">
      <w:pPr>
        <w:jc w:val="center"/>
        <w:rPr>
          <w:rFonts w:ascii="仿宋" w:hAnsi="仿宋" w:cs="宋体"/>
          <w:b/>
          <w:color w:val="000000"/>
          <w:sz w:val="44"/>
          <w:szCs w:val="44"/>
        </w:rPr>
      </w:pPr>
    </w:p>
    <w:p w14:paraId="72E29BA4">
      <w:pPr>
        <w:spacing w:line="500" w:lineRule="exact"/>
        <w:jc w:val="center"/>
        <w:rPr>
          <w:rFonts w:ascii="仿宋" w:hAnsi="仿宋" w:cs="黑体"/>
          <w:sz w:val="30"/>
          <w:szCs w:val="30"/>
        </w:rPr>
      </w:pPr>
      <w:r>
        <w:rPr>
          <w:rFonts w:hint="eastAsia" w:ascii="仿宋" w:hAnsi="仿宋" w:cs="黑体"/>
          <w:sz w:val="30"/>
          <w:szCs w:val="30"/>
        </w:rPr>
        <w:t>(示范文本，仅供参考)</w:t>
      </w:r>
    </w:p>
    <w:p w14:paraId="11649EAD">
      <w:pPr>
        <w:jc w:val="center"/>
        <w:rPr>
          <w:rFonts w:ascii="仿宋" w:hAnsi="仿宋"/>
          <w:b/>
          <w:color w:val="000000"/>
          <w:sz w:val="52"/>
          <w:szCs w:val="52"/>
        </w:rPr>
      </w:pPr>
    </w:p>
    <w:p w14:paraId="651524A0">
      <w:pPr>
        <w:jc w:val="center"/>
        <w:rPr>
          <w:rFonts w:ascii="仿宋" w:hAnsi="仿宋"/>
          <w:b/>
          <w:color w:val="000000"/>
          <w:sz w:val="72"/>
          <w:szCs w:val="72"/>
        </w:rPr>
      </w:pPr>
    </w:p>
    <w:p w14:paraId="59A1A149">
      <w:pPr>
        <w:rPr>
          <w:rFonts w:ascii="仿宋" w:hAnsi="仿宋"/>
          <w:b/>
          <w:color w:val="000000"/>
          <w:sz w:val="52"/>
          <w:szCs w:val="52"/>
        </w:rPr>
      </w:pPr>
    </w:p>
    <w:p w14:paraId="0E4026CA">
      <w:pPr>
        <w:rPr>
          <w:rFonts w:ascii="仿宋" w:hAnsi="仿宋"/>
          <w:b/>
          <w:color w:val="000000"/>
          <w:sz w:val="28"/>
          <w:szCs w:val="28"/>
        </w:rPr>
      </w:pPr>
    </w:p>
    <w:p w14:paraId="44BD9BFA">
      <w:pPr>
        <w:rPr>
          <w:rFonts w:ascii="仿宋" w:hAnsi="仿宋"/>
          <w:b/>
          <w:color w:val="000000"/>
          <w:sz w:val="28"/>
          <w:szCs w:val="28"/>
        </w:rPr>
      </w:pPr>
    </w:p>
    <w:p w14:paraId="5462A0BF">
      <w:pPr>
        <w:rPr>
          <w:rFonts w:ascii="仿宋" w:hAnsi="仿宋"/>
          <w:b/>
          <w:color w:val="000000"/>
          <w:sz w:val="28"/>
          <w:szCs w:val="28"/>
        </w:rPr>
      </w:pPr>
    </w:p>
    <w:p w14:paraId="048E87A7">
      <w:pPr>
        <w:rPr>
          <w:rFonts w:ascii="仿宋" w:hAnsi="仿宋"/>
          <w:b/>
          <w:color w:val="000000"/>
          <w:sz w:val="28"/>
          <w:szCs w:val="28"/>
        </w:rPr>
      </w:pPr>
    </w:p>
    <w:tbl>
      <w:tblPr>
        <w:tblStyle w:val="6"/>
        <w:tblW w:w="0" w:type="auto"/>
        <w:jc w:val="center"/>
        <w:tblLayout w:type="fixed"/>
        <w:tblCellMar>
          <w:top w:w="0" w:type="dxa"/>
          <w:left w:w="75" w:type="dxa"/>
          <w:bottom w:w="0" w:type="dxa"/>
          <w:right w:w="75" w:type="dxa"/>
        </w:tblCellMar>
      </w:tblPr>
      <w:tblGrid>
        <w:gridCol w:w="3481"/>
        <w:gridCol w:w="479"/>
      </w:tblGrid>
      <w:tr w14:paraId="79855E60">
        <w:tblPrEx>
          <w:tblCellMar>
            <w:top w:w="0" w:type="dxa"/>
            <w:left w:w="75" w:type="dxa"/>
            <w:bottom w:w="0" w:type="dxa"/>
            <w:right w:w="75" w:type="dxa"/>
          </w:tblCellMar>
        </w:tblPrEx>
        <w:trPr>
          <w:cantSplit/>
          <w:trHeight w:val="766" w:hRule="atLeast"/>
          <w:jc w:val="center"/>
        </w:trPr>
        <w:tc>
          <w:tcPr>
            <w:tcW w:w="3481" w:type="dxa"/>
            <w:noWrap w:val="0"/>
            <w:vAlign w:val="center"/>
          </w:tcPr>
          <w:p w14:paraId="69742AE4">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32AC3CA2">
            <w:pPr>
              <w:rPr>
                <w:rFonts w:ascii="仿宋" w:hAnsi="仿宋"/>
                <w:b/>
                <w:bCs/>
                <w:sz w:val="28"/>
                <w:szCs w:val="28"/>
              </w:rPr>
            </w:pPr>
            <w:r>
              <w:rPr>
                <w:rFonts w:hint="eastAsia" w:ascii="仿宋" w:hAnsi="仿宋"/>
                <w:b/>
                <w:bCs/>
                <w:sz w:val="28"/>
                <w:szCs w:val="28"/>
              </w:rPr>
              <w:t>制定</w:t>
            </w:r>
          </w:p>
        </w:tc>
      </w:tr>
      <w:tr w14:paraId="6AB8001B">
        <w:tblPrEx>
          <w:tblCellMar>
            <w:top w:w="0" w:type="dxa"/>
            <w:left w:w="75" w:type="dxa"/>
            <w:bottom w:w="0" w:type="dxa"/>
            <w:right w:w="75" w:type="dxa"/>
          </w:tblCellMar>
        </w:tblPrEx>
        <w:trPr>
          <w:cantSplit/>
          <w:jc w:val="center"/>
        </w:trPr>
        <w:tc>
          <w:tcPr>
            <w:tcW w:w="3481" w:type="dxa"/>
            <w:noWrap w:val="0"/>
            <w:vAlign w:val="center"/>
          </w:tcPr>
          <w:p w14:paraId="5D88598B">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3A46AB5F">
            <w:pPr>
              <w:widowControl/>
              <w:jc w:val="left"/>
              <w:rPr>
                <w:rFonts w:ascii="仿宋" w:hAnsi="仿宋"/>
                <w:b/>
                <w:bCs/>
                <w:sz w:val="28"/>
                <w:szCs w:val="28"/>
              </w:rPr>
            </w:pPr>
          </w:p>
        </w:tc>
      </w:tr>
    </w:tbl>
    <w:p w14:paraId="2B73DE55">
      <w:pPr>
        <w:rPr>
          <w:rFonts w:ascii="仿宋" w:hAnsi="仿宋"/>
          <w:b/>
          <w:color w:val="000000"/>
          <w:sz w:val="21"/>
        </w:rPr>
      </w:pPr>
    </w:p>
    <w:p w14:paraId="125AE68E">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二五</w:t>
      </w:r>
      <w:r>
        <w:rPr>
          <w:rFonts w:hint="eastAsia" w:ascii="仿宋" w:hAnsi="仿宋"/>
          <w:b/>
          <w:color w:val="000000"/>
          <w:szCs w:val="32"/>
        </w:rPr>
        <w:t xml:space="preserve"> 年  月  日</w:t>
      </w:r>
    </w:p>
    <w:p w14:paraId="76D4279F">
      <w:pPr>
        <w:keepNext/>
        <w:keepLines/>
        <w:spacing w:after="330" w:line="240" w:lineRule="auto"/>
        <w:jc w:val="center"/>
        <w:rPr>
          <w:rFonts w:ascii="仿宋" w:hAnsi="仿宋"/>
          <w:b/>
          <w:bCs/>
          <w:kern w:val="44"/>
          <w:sz w:val="44"/>
          <w:szCs w:val="44"/>
          <w:lang w:val="zh-CN"/>
        </w:rPr>
      </w:pPr>
      <w:bookmarkStart w:id="0" w:name="_Toc296890982"/>
      <w:bookmarkStart w:id="1" w:name="_Toc296503025"/>
      <w:r>
        <w:rPr>
          <w:rFonts w:hint="eastAsia" w:ascii="仿宋" w:hAnsi="仿宋"/>
          <w:b/>
          <w:bCs/>
          <w:kern w:val="44"/>
          <w:sz w:val="44"/>
          <w:szCs w:val="44"/>
          <w:lang w:val="zh-CN"/>
        </w:rPr>
        <w:br w:type="page"/>
      </w:r>
      <w:r>
        <w:rPr>
          <w:rFonts w:hint="eastAsia" w:ascii="仿宋" w:hAnsi="仿宋"/>
          <w:b/>
          <w:bCs/>
          <w:kern w:val="44"/>
          <w:sz w:val="44"/>
          <w:szCs w:val="44"/>
          <w:lang w:val="zh-CN"/>
        </w:rPr>
        <w:t>说  明</w:t>
      </w:r>
    </w:p>
    <w:p w14:paraId="307C5716">
      <w:pPr>
        <w:ind w:firstLine="560" w:firstLineChars="200"/>
        <w:rPr>
          <w:rFonts w:ascii="仿宋" w:hAnsi="仿宋"/>
          <w:sz w:val="28"/>
          <w:szCs w:val="28"/>
        </w:rPr>
      </w:pPr>
      <w:r>
        <w:rPr>
          <w:rFonts w:hint="eastAsia" w:ascii="仿宋" w:hAnsi="仿宋"/>
          <w:sz w:val="28"/>
          <w:szCs w:val="28"/>
        </w:rPr>
        <w:t>为了指导建设工程施工合同当事人的签约行为，维护合同当事人的合法权益，依据《中华人民共和国</w:t>
      </w:r>
      <w:r>
        <w:rPr>
          <w:rFonts w:hint="eastAsia" w:ascii="仿宋" w:hAnsi="仿宋"/>
          <w:sz w:val="28"/>
          <w:szCs w:val="28"/>
          <w:lang w:eastAsia="zh-CN"/>
        </w:rPr>
        <w:t>民法典</w:t>
      </w:r>
      <w:r>
        <w:rPr>
          <w:rFonts w:hint="eastAsia" w:ascii="仿宋" w:hAnsi="仿宋"/>
          <w:sz w:val="28"/>
          <w:szCs w:val="28"/>
        </w:rPr>
        <w:t>》、《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14:paraId="5951A02A">
      <w:pPr>
        <w:ind w:firstLine="560" w:firstLineChars="200"/>
        <w:rPr>
          <w:rFonts w:ascii="仿宋" w:hAnsi="仿宋"/>
          <w:bCs/>
          <w:sz w:val="28"/>
          <w:szCs w:val="28"/>
        </w:rPr>
      </w:pPr>
      <w:r>
        <w:rPr>
          <w:rFonts w:hint="eastAsia" w:ascii="仿宋" w:hAnsi="仿宋"/>
          <w:bCs/>
          <w:sz w:val="28"/>
          <w:szCs w:val="28"/>
        </w:rPr>
        <w:t>一、《示范文本》的组成</w:t>
      </w:r>
    </w:p>
    <w:p w14:paraId="6CB55862">
      <w:pPr>
        <w:ind w:firstLine="560" w:firstLineChars="200"/>
        <w:rPr>
          <w:rFonts w:ascii="仿宋" w:hAnsi="仿宋"/>
          <w:sz w:val="28"/>
          <w:szCs w:val="28"/>
        </w:rPr>
      </w:pPr>
      <w:r>
        <w:rPr>
          <w:rFonts w:hint="eastAsia" w:ascii="仿宋" w:hAnsi="仿宋"/>
          <w:sz w:val="28"/>
          <w:szCs w:val="28"/>
        </w:rPr>
        <w:t>《示范文本》由合同协议书、通用合同条款和专用合同条款三部分组</w:t>
      </w:r>
    </w:p>
    <w:p w14:paraId="5961C1A3">
      <w:pPr>
        <w:ind w:firstLine="560" w:firstLineChars="200"/>
        <w:rPr>
          <w:rFonts w:ascii="仿宋" w:hAnsi="仿宋"/>
          <w:sz w:val="28"/>
          <w:szCs w:val="28"/>
        </w:rPr>
      </w:pPr>
      <w:r>
        <w:rPr>
          <w:rFonts w:hint="eastAsia" w:ascii="仿宋" w:hAnsi="仿宋"/>
          <w:sz w:val="28"/>
          <w:szCs w:val="28"/>
        </w:rPr>
        <w:t>（二）通用合同条款成。</w:t>
      </w:r>
    </w:p>
    <w:p w14:paraId="588D0F34">
      <w:pPr>
        <w:ind w:firstLine="560" w:firstLineChars="200"/>
        <w:rPr>
          <w:rFonts w:ascii="仿宋" w:hAnsi="仿宋"/>
          <w:sz w:val="28"/>
          <w:szCs w:val="28"/>
        </w:rPr>
      </w:pPr>
      <w:r>
        <w:rPr>
          <w:rFonts w:hint="eastAsia" w:ascii="仿宋" w:hAnsi="仿宋"/>
          <w:sz w:val="28"/>
          <w:szCs w:val="28"/>
        </w:rPr>
        <w:t>（一）合同协议书</w:t>
      </w:r>
    </w:p>
    <w:p w14:paraId="424317E6">
      <w:pPr>
        <w:ind w:firstLine="560" w:firstLineChars="200"/>
        <w:rPr>
          <w:rFonts w:ascii="仿宋" w:hAnsi="仿宋"/>
          <w:sz w:val="28"/>
          <w:szCs w:val="28"/>
        </w:rPr>
      </w:pPr>
      <w:r>
        <w:rPr>
          <w:rFonts w:hint="eastAsia" w:ascii="仿宋" w:hAnsi="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3E456F">
      <w:pPr>
        <w:ind w:firstLine="560" w:firstLineChars="200"/>
        <w:rPr>
          <w:rFonts w:ascii="仿宋" w:hAnsi="仿宋"/>
          <w:sz w:val="28"/>
          <w:szCs w:val="28"/>
        </w:rPr>
      </w:pPr>
      <w:r>
        <w:rPr>
          <w:rFonts w:hint="eastAsia" w:ascii="仿宋" w:hAnsi="仿宋"/>
          <w:sz w:val="28"/>
          <w:szCs w:val="28"/>
        </w:rPr>
        <w:t>通用合同条款是合同当事人根据《中华人民共和国建筑法》、《中华人民共和国</w:t>
      </w:r>
      <w:r>
        <w:rPr>
          <w:rFonts w:hint="eastAsia" w:ascii="仿宋" w:hAnsi="仿宋"/>
          <w:sz w:val="28"/>
          <w:szCs w:val="28"/>
          <w:lang w:eastAsia="zh-CN"/>
        </w:rPr>
        <w:t>民法典</w:t>
      </w:r>
      <w:r>
        <w:rPr>
          <w:rFonts w:hint="eastAsia" w:ascii="仿宋" w:hAnsi="仿宋"/>
          <w:sz w:val="28"/>
          <w:szCs w:val="28"/>
        </w:rPr>
        <w:t>》等法律法规的规定，就工程建设的实施及相关事项，对合同当事人的权利义务作出的原则性约定。</w:t>
      </w:r>
    </w:p>
    <w:p w14:paraId="38DC4B45">
      <w:pPr>
        <w:ind w:firstLine="560" w:firstLineChars="200"/>
        <w:rPr>
          <w:rFonts w:ascii="仿宋" w:hAnsi="仿宋"/>
          <w:sz w:val="28"/>
          <w:szCs w:val="28"/>
        </w:rPr>
      </w:pPr>
      <w:r>
        <w:rPr>
          <w:rFonts w:hint="eastAsia" w:ascii="仿宋" w:hAnsi="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581BC67">
      <w:pPr>
        <w:ind w:firstLine="560" w:firstLineChars="200"/>
        <w:rPr>
          <w:rFonts w:ascii="仿宋" w:hAnsi="仿宋"/>
          <w:sz w:val="28"/>
          <w:szCs w:val="28"/>
        </w:rPr>
      </w:pPr>
      <w:r>
        <w:rPr>
          <w:rFonts w:hint="eastAsia" w:ascii="仿宋" w:hAnsi="仿宋"/>
          <w:sz w:val="28"/>
          <w:szCs w:val="28"/>
        </w:rPr>
        <w:t>（三）专用合同条款</w:t>
      </w:r>
    </w:p>
    <w:p w14:paraId="2B313A1E">
      <w:pPr>
        <w:ind w:firstLine="560" w:firstLineChars="200"/>
        <w:rPr>
          <w:rFonts w:ascii="仿宋" w:hAnsi="仿宋"/>
          <w:sz w:val="28"/>
          <w:szCs w:val="28"/>
        </w:rPr>
      </w:pPr>
      <w:r>
        <w:rPr>
          <w:rFonts w:hint="eastAsia" w:ascii="仿宋" w:hAnsi="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3555D63">
      <w:pPr>
        <w:ind w:right="25" w:rightChars="12" w:firstLine="560" w:firstLineChars="200"/>
        <w:rPr>
          <w:rFonts w:ascii="仿宋" w:hAnsi="仿宋"/>
          <w:sz w:val="28"/>
          <w:szCs w:val="28"/>
        </w:rPr>
      </w:pPr>
      <w:r>
        <w:rPr>
          <w:rFonts w:hint="eastAsia" w:ascii="仿宋" w:hAnsi="仿宋"/>
          <w:sz w:val="28"/>
          <w:szCs w:val="28"/>
        </w:rPr>
        <w:t>1、专用合同条款的编号应与相应的通用合同条款的编号一致；</w:t>
      </w:r>
    </w:p>
    <w:p w14:paraId="18452FDA">
      <w:pPr>
        <w:ind w:firstLine="560" w:firstLineChars="200"/>
        <w:rPr>
          <w:rFonts w:ascii="仿宋" w:hAnsi="仿宋"/>
          <w:sz w:val="28"/>
          <w:szCs w:val="28"/>
        </w:rPr>
      </w:pPr>
      <w:r>
        <w:rPr>
          <w:rFonts w:hint="eastAsia" w:ascii="仿宋" w:hAnsi="仿宋"/>
          <w:sz w:val="28"/>
          <w:szCs w:val="28"/>
        </w:rPr>
        <w:t>2、合同当事人可以通过对专用合同条款的修改，满足具体建设工程的特殊要求，避免直接修改通用合同条款；</w:t>
      </w:r>
    </w:p>
    <w:p w14:paraId="566C2C16">
      <w:pPr>
        <w:ind w:firstLine="560" w:firstLineChars="200"/>
        <w:rPr>
          <w:rFonts w:ascii="仿宋" w:hAnsi="仿宋"/>
          <w:sz w:val="28"/>
          <w:szCs w:val="28"/>
        </w:rPr>
      </w:pPr>
      <w:r>
        <w:rPr>
          <w:rFonts w:hint="eastAsia" w:ascii="仿宋" w:hAnsi="仿宋"/>
          <w:sz w:val="28"/>
          <w:szCs w:val="28"/>
        </w:rPr>
        <w:t>3、在专用合同条款中有横道线的地方，合同当事人可针对相应的通用合同条款进行细化、完善、补充、修改或另行约定；如无细化、完善、补充、修改或另行约定，则填写“无”或划“/”。</w:t>
      </w:r>
    </w:p>
    <w:p w14:paraId="0A9296A4">
      <w:pPr>
        <w:ind w:firstLine="560" w:firstLineChars="200"/>
        <w:rPr>
          <w:rFonts w:ascii="仿宋" w:hAnsi="仿宋"/>
          <w:b/>
          <w:sz w:val="28"/>
          <w:szCs w:val="28"/>
        </w:rPr>
      </w:pPr>
      <w:r>
        <w:rPr>
          <w:rFonts w:hint="eastAsia" w:ascii="仿宋" w:hAnsi="仿宋"/>
          <w:bCs/>
          <w:sz w:val="28"/>
          <w:szCs w:val="28"/>
        </w:rPr>
        <w:t>二、《示范文本》的性质和适用范围</w:t>
      </w:r>
    </w:p>
    <w:p w14:paraId="1F19A5EF">
      <w:pPr>
        <w:ind w:firstLine="560" w:firstLineChars="200"/>
        <w:rPr>
          <w:rFonts w:ascii="仿宋" w:hAnsi="仿宋"/>
          <w:sz w:val="28"/>
          <w:szCs w:val="28"/>
        </w:rPr>
        <w:sectPr>
          <w:footerReference r:id="rId6" w:type="first"/>
          <w:headerReference r:id="rId3" w:type="default"/>
          <w:footerReference r:id="rId4" w:type="default"/>
          <w:footerReference r:id="rId5" w:type="even"/>
          <w:pgSz w:w="11906" w:h="16838"/>
          <w:pgMar w:top="1418" w:right="1418" w:bottom="1418" w:left="1418" w:header="851" w:footer="992" w:gutter="0"/>
          <w:pgNumType w:fmt="decimal"/>
          <w:cols w:space="720" w:num="1"/>
          <w:docGrid w:type="lines" w:linePitch="312" w:charSpace="0"/>
        </w:sectPr>
      </w:pPr>
      <w:r>
        <w:rPr>
          <w:rFonts w:hint="eastAsia" w:ascii="仿宋" w:hAnsi="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2" w:name="_Toc351203480"/>
    </w:p>
    <w:p w14:paraId="099C2FD4">
      <w:pPr>
        <w:keepNext/>
        <w:keepLines/>
        <w:spacing w:before="120" w:after="120" w:line="360" w:lineRule="auto"/>
        <w:ind w:firstLine="562" w:firstLineChars="200"/>
        <w:jc w:val="center"/>
        <w:outlineLvl w:val="9"/>
        <w:rPr>
          <w:rFonts w:ascii="仿宋" w:hAnsi="仿宋"/>
          <w:bCs/>
          <w:color w:val="000000"/>
          <w:sz w:val="28"/>
          <w:szCs w:val="28"/>
        </w:rPr>
      </w:pPr>
      <w:bookmarkStart w:id="3" w:name="_Toc536864159"/>
      <w:r>
        <w:rPr>
          <w:rFonts w:ascii="仿宋" w:hAnsi="仿宋"/>
          <w:b/>
          <w:bCs/>
          <w:sz w:val="28"/>
          <w:szCs w:val="28"/>
        </w:rPr>
        <w:t>第一部分 合同协议书</w:t>
      </w:r>
      <w:bookmarkEnd w:id="0"/>
      <w:bookmarkEnd w:id="1"/>
      <w:bookmarkEnd w:id="2"/>
      <w:bookmarkEnd w:id="3"/>
    </w:p>
    <w:p w14:paraId="4776F648">
      <w:pPr>
        <w:spacing w:line="360" w:lineRule="auto"/>
        <w:outlineLvl w:val="9"/>
        <w:rPr>
          <w:rFonts w:ascii="仿宋" w:hAnsi="仿宋"/>
          <w:b/>
          <w:color w:val="000000"/>
          <w:sz w:val="28"/>
          <w:szCs w:val="28"/>
          <w:u w:val="single"/>
        </w:rPr>
      </w:pPr>
      <w:r>
        <w:rPr>
          <w:rFonts w:ascii="仿宋" w:hAnsi="仿宋"/>
          <w:b/>
          <w:color w:val="000000"/>
          <w:sz w:val="28"/>
          <w:szCs w:val="28"/>
        </w:rPr>
        <w:t>发包人（全称）：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p>
    <w:p w14:paraId="768A8D80">
      <w:pPr>
        <w:spacing w:line="360" w:lineRule="auto"/>
        <w:outlineLvl w:val="9"/>
        <w:rPr>
          <w:rFonts w:ascii="仿宋" w:hAnsi="仿宋"/>
          <w:b/>
          <w:color w:val="000000"/>
          <w:sz w:val="28"/>
          <w:szCs w:val="28"/>
          <w:u w:val="single"/>
        </w:rPr>
      </w:pPr>
      <w:r>
        <w:rPr>
          <w:rFonts w:ascii="仿宋" w:hAnsi="仿宋"/>
          <w:b/>
          <w:color w:val="000000"/>
          <w:sz w:val="28"/>
          <w:szCs w:val="28"/>
        </w:rPr>
        <w:t>承包人（全称）：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w:t>
      </w:r>
    </w:p>
    <w:p w14:paraId="6608680E">
      <w:pPr>
        <w:spacing w:line="360" w:lineRule="auto"/>
        <w:ind w:firstLine="548" w:firstLineChars="196"/>
        <w:outlineLvl w:val="9"/>
        <w:rPr>
          <w:rFonts w:ascii="仿宋" w:hAnsi="仿宋"/>
          <w:color w:val="000000"/>
          <w:sz w:val="28"/>
          <w:szCs w:val="28"/>
        </w:rPr>
      </w:pPr>
      <w:r>
        <w:rPr>
          <w:rFonts w:ascii="仿宋" w:hAnsi="仿宋"/>
          <w:color w:val="000000"/>
          <w:sz w:val="28"/>
          <w:szCs w:val="28"/>
        </w:rPr>
        <w:t>根据《中华人民共和国</w:t>
      </w:r>
      <w:r>
        <w:rPr>
          <w:rFonts w:hint="eastAsia" w:ascii="仿宋" w:hAnsi="仿宋"/>
          <w:color w:val="000000"/>
          <w:sz w:val="28"/>
          <w:szCs w:val="28"/>
          <w:lang w:eastAsia="zh-CN"/>
        </w:rPr>
        <w:t>民法典</w:t>
      </w:r>
      <w:r>
        <w:rPr>
          <w:rFonts w:ascii="仿宋" w:hAnsi="仿宋"/>
          <w:color w:val="000000"/>
          <w:sz w:val="28"/>
          <w:szCs w:val="28"/>
        </w:rPr>
        <w:t>》、《中华人民共和国建筑法》及有关法律规定，遵循平等、自愿、公平和诚实信用的原则，双方就</w:t>
      </w:r>
      <w:r>
        <w:rPr>
          <w:rFonts w:hint="eastAsia" w:ascii="仿宋" w:hAnsi="仿宋"/>
          <w:b/>
          <w:bCs/>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rPr>
        <w:t>工程施工及有关事项协商一致</w:t>
      </w:r>
      <w:r>
        <w:rPr>
          <w:rFonts w:hint="eastAsia" w:ascii="仿宋" w:hAnsi="仿宋"/>
          <w:color w:val="000000"/>
          <w:sz w:val="28"/>
          <w:szCs w:val="28"/>
        </w:rPr>
        <w:t>，</w:t>
      </w:r>
      <w:r>
        <w:rPr>
          <w:rFonts w:ascii="仿宋" w:hAnsi="仿宋"/>
          <w:color w:val="000000"/>
          <w:sz w:val="28"/>
          <w:szCs w:val="28"/>
        </w:rPr>
        <w:t>共同达成如下协议：</w:t>
      </w:r>
    </w:p>
    <w:p w14:paraId="751D548B">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4" w:name="_Toc351203481"/>
      <w:r>
        <w:rPr>
          <w:rFonts w:ascii="仿宋" w:hAnsi="仿宋"/>
          <w:b/>
          <w:bCs/>
          <w:color w:val="000000"/>
          <w:sz w:val="28"/>
          <w:szCs w:val="28"/>
        </w:rPr>
        <w:t>一、工程概况</w:t>
      </w:r>
      <w:bookmarkEnd w:id="4"/>
    </w:p>
    <w:p w14:paraId="15819DF6">
      <w:pPr>
        <w:spacing w:line="336" w:lineRule="auto"/>
        <w:ind w:firstLine="548" w:firstLineChars="196"/>
        <w:outlineLvl w:val="9"/>
        <w:rPr>
          <w:rFonts w:ascii="仿宋" w:hAnsi="仿宋"/>
          <w:color w:val="000000"/>
          <w:sz w:val="28"/>
          <w:szCs w:val="28"/>
          <w:u w:val="single"/>
        </w:rPr>
      </w:pPr>
      <w:r>
        <w:rPr>
          <w:rFonts w:ascii="仿宋" w:hAnsi="仿宋"/>
          <w:bCs/>
          <w:color w:val="000000"/>
          <w:sz w:val="28"/>
          <w:szCs w:val="28"/>
        </w:rPr>
        <w:t>1.工程名称</w:t>
      </w:r>
      <w:r>
        <w:rPr>
          <w:rFonts w:ascii="仿宋" w:hAnsi="仿宋"/>
          <w:color w:val="000000"/>
          <w:sz w:val="28"/>
          <w:szCs w:val="28"/>
        </w:rPr>
        <w:t>：</w:t>
      </w:r>
      <w:r>
        <w:rPr>
          <w:rFonts w:hint="eastAsia" w:ascii="仿宋" w:hAnsi="仿宋"/>
          <w:color w:val="000000"/>
          <w:sz w:val="28"/>
          <w:szCs w:val="28"/>
        </w:rPr>
        <w:t xml:space="preserve">   </w:t>
      </w:r>
      <w:r>
        <w:rPr>
          <w:rFonts w:hint="eastAsia" w:ascii="仿宋" w:hAnsi="仿宋"/>
          <w:color w:val="000000"/>
          <w:sz w:val="28"/>
          <w:szCs w:val="28"/>
          <w:u w:val="single"/>
        </w:rPr>
        <w:t xml:space="preserve">                               </w:t>
      </w:r>
    </w:p>
    <w:p w14:paraId="5459E24E">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2.工程地点：</w:t>
      </w:r>
      <w:r>
        <w:rPr>
          <w:rFonts w:hint="eastAsia" w:ascii="仿宋" w:hAnsi="仿宋"/>
          <w:bCs/>
          <w:color w:val="000000"/>
          <w:sz w:val="28"/>
          <w:szCs w:val="28"/>
          <w:u w:val="single"/>
        </w:rPr>
        <w:t xml:space="preserve">             </w:t>
      </w:r>
      <w:r>
        <w:rPr>
          <w:rFonts w:hint="eastAsia" w:ascii="仿宋" w:hAnsi="仿宋"/>
          <w:sz w:val="24"/>
          <w:u w:val="single"/>
        </w:rPr>
        <w:t xml:space="preserve">   </w:t>
      </w:r>
      <w:r>
        <w:rPr>
          <w:rFonts w:ascii="仿宋" w:hAnsi="仿宋"/>
          <w:color w:val="000000"/>
          <w:sz w:val="28"/>
          <w:szCs w:val="28"/>
        </w:rPr>
        <w:t>。</w:t>
      </w:r>
    </w:p>
    <w:p w14:paraId="15DE837E">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3.工程立项批准文号：</w:t>
      </w:r>
      <w:r>
        <w:rPr>
          <w:rFonts w:hint="eastAsia" w:ascii="仿宋" w:hAnsi="仿宋"/>
          <w:color w:val="000000"/>
          <w:sz w:val="28"/>
          <w:szCs w:val="28"/>
          <w:u w:val="single"/>
        </w:rPr>
        <w:t xml:space="preserve">                </w:t>
      </w:r>
      <w:r>
        <w:rPr>
          <w:rFonts w:ascii="仿宋" w:hAnsi="仿宋"/>
          <w:bCs/>
          <w:color w:val="000000"/>
          <w:sz w:val="28"/>
          <w:szCs w:val="28"/>
        </w:rPr>
        <w:t>。</w:t>
      </w:r>
    </w:p>
    <w:p w14:paraId="45168D8D">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4.资金来源：</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bCs/>
          <w:color w:val="000000"/>
          <w:sz w:val="28"/>
          <w:szCs w:val="28"/>
        </w:rPr>
        <w:t>。</w:t>
      </w:r>
    </w:p>
    <w:p w14:paraId="1596FADF">
      <w:pPr>
        <w:tabs>
          <w:tab w:val="left" w:pos="-200"/>
        </w:tabs>
        <w:spacing w:line="336" w:lineRule="auto"/>
        <w:ind w:right="21" w:rightChars="10" w:firstLine="560" w:firstLineChars="200"/>
        <w:jc w:val="left"/>
        <w:outlineLvl w:val="9"/>
        <w:rPr>
          <w:rFonts w:ascii="仿宋" w:hAnsi="仿宋"/>
          <w:bCs/>
          <w:color w:val="000000"/>
          <w:sz w:val="28"/>
          <w:szCs w:val="28"/>
        </w:rPr>
      </w:pPr>
      <w:r>
        <w:rPr>
          <w:rFonts w:hint="eastAsia" w:ascii="仿宋" w:hAnsi="仿宋"/>
          <w:bCs/>
          <w:color w:val="000000"/>
          <w:sz w:val="28"/>
          <w:szCs w:val="28"/>
        </w:rPr>
        <w:t>5.工程内容：</w:t>
      </w:r>
      <w:r>
        <w:rPr>
          <w:rFonts w:ascii="仿宋" w:hAnsi="仿宋"/>
          <w:color w:val="000000"/>
          <w:sz w:val="28"/>
          <w:szCs w:val="28"/>
          <w:u w:val="single"/>
        </w:rPr>
        <w:t></w:t>
      </w:r>
      <w:r>
        <w:rPr>
          <w:rFonts w:hint="eastAsia" w:ascii="仿宋" w:hAnsi="仿宋" w:cs="宋体"/>
          <w:b/>
          <w:sz w:val="28"/>
          <w:szCs w:val="28"/>
          <w:u w:val="single"/>
        </w:rPr>
        <w:t xml:space="preserve">                             </w:t>
      </w:r>
    </w:p>
    <w:p w14:paraId="3DA51A29">
      <w:pPr>
        <w:spacing w:line="360" w:lineRule="auto"/>
        <w:ind w:firstLine="548" w:firstLineChars="196"/>
        <w:outlineLvl w:val="9"/>
        <w:rPr>
          <w:rFonts w:ascii="仿宋" w:hAnsi="仿宋"/>
          <w:bCs/>
          <w:color w:val="000000"/>
          <w:sz w:val="28"/>
          <w:szCs w:val="28"/>
        </w:rPr>
      </w:pPr>
      <w:r>
        <w:rPr>
          <w:rFonts w:hint="eastAsia" w:ascii="仿宋" w:hAnsi="仿宋"/>
          <w:color w:val="000000"/>
          <w:sz w:val="28"/>
          <w:szCs w:val="28"/>
        </w:rPr>
        <w:t>群体工程应附《</w:t>
      </w:r>
      <w:r>
        <w:rPr>
          <w:rFonts w:ascii="仿宋" w:hAnsi="仿宋"/>
          <w:color w:val="000000"/>
          <w:sz w:val="28"/>
          <w:szCs w:val="28"/>
        </w:rPr>
        <w:t>承包人承揽工程项目一览表</w:t>
      </w:r>
      <w:r>
        <w:rPr>
          <w:rFonts w:hint="eastAsia" w:ascii="仿宋" w:hAnsi="仿宋"/>
          <w:color w:val="000000"/>
          <w:sz w:val="28"/>
          <w:szCs w:val="28"/>
        </w:rPr>
        <w:t>》（附件1）。</w:t>
      </w:r>
    </w:p>
    <w:p w14:paraId="14FB5AD8">
      <w:pPr>
        <w:spacing w:line="360" w:lineRule="auto"/>
        <w:ind w:firstLine="548" w:firstLineChars="196"/>
        <w:outlineLvl w:val="9"/>
        <w:rPr>
          <w:rFonts w:ascii="仿宋" w:hAnsi="仿宋"/>
          <w:bCs/>
          <w:color w:val="000000"/>
          <w:sz w:val="28"/>
          <w:szCs w:val="28"/>
          <w:u w:val="single"/>
        </w:rPr>
      </w:pPr>
      <w:r>
        <w:rPr>
          <w:rFonts w:hint="eastAsia" w:ascii="仿宋" w:hAnsi="仿宋"/>
          <w:bCs/>
          <w:color w:val="000000"/>
          <w:sz w:val="28"/>
          <w:szCs w:val="28"/>
        </w:rPr>
        <w:t>6</w:t>
      </w:r>
      <w:r>
        <w:rPr>
          <w:rFonts w:ascii="仿宋" w:hAnsi="仿宋"/>
          <w:bCs/>
          <w:color w:val="000000"/>
          <w:sz w:val="28"/>
          <w:szCs w:val="28"/>
        </w:rPr>
        <w:t>.工程承包范围：</w:t>
      </w:r>
      <w:r>
        <w:rPr>
          <w:rFonts w:hint="eastAsia" w:ascii="仿宋" w:hAnsi="仿宋"/>
          <w:bCs/>
          <w:color w:val="000000"/>
          <w:sz w:val="28"/>
          <w:szCs w:val="28"/>
        </w:rPr>
        <w:t xml:space="preserve">  </w:t>
      </w:r>
      <w:r>
        <w:rPr>
          <w:rFonts w:hint="eastAsia" w:ascii="仿宋" w:hAnsi="仿宋"/>
          <w:bCs/>
          <w:color w:val="000000"/>
          <w:sz w:val="28"/>
          <w:szCs w:val="28"/>
          <w:u w:val="single"/>
        </w:rPr>
        <w:t xml:space="preserve">                                         </w:t>
      </w:r>
    </w:p>
    <w:p w14:paraId="56AB1490">
      <w:pPr>
        <w:spacing w:line="360" w:lineRule="auto"/>
        <w:ind w:firstLine="548" w:firstLineChars="196"/>
        <w:outlineLvl w:val="9"/>
        <w:rPr>
          <w:rFonts w:ascii="仿宋" w:hAnsi="仿宋"/>
          <w:bCs/>
          <w:color w:val="000000"/>
          <w:sz w:val="28"/>
          <w:szCs w:val="28"/>
          <w:u w:val="single"/>
        </w:rPr>
      </w:pPr>
      <w:r>
        <w:rPr>
          <w:rFonts w:hint="eastAsia" w:ascii="仿宋" w:hAnsi="仿宋"/>
          <w:bCs/>
          <w:color w:val="000000"/>
          <w:sz w:val="28"/>
          <w:szCs w:val="28"/>
          <w:u w:val="single"/>
        </w:rPr>
        <w:t xml:space="preserve">                      </w:t>
      </w:r>
      <w:r>
        <w:rPr>
          <w:rFonts w:hint="eastAsia" w:ascii="仿宋" w:hAnsi="仿宋" w:cs="宋体"/>
          <w:b/>
          <w:sz w:val="28"/>
          <w:szCs w:val="28"/>
          <w:u w:val="single"/>
        </w:rPr>
        <w:t>。具体工程内容详见施工图纸及工程量清单</w:t>
      </w:r>
      <w:r>
        <w:rPr>
          <w:rFonts w:hint="eastAsia" w:ascii="仿宋" w:hAnsi="仿宋" w:cs="宋体"/>
          <w:b/>
          <w:color w:val="000000"/>
          <w:sz w:val="28"/>
          <w:szCs w:val="28"/>
          <w:u w:val="single"/>
        </w:rPr>
        <w:t>。</w:t>
      </w:r>
    </w:p>
    <w:p w14:paraId="4A6D7D09">
      <w:pPr>
        <w:keepNext/>
        <w:keepLines/>
        <w:spacing w:before="120" w:after="120" w:line="360" w:lineRule="auto"/>
        <w:outlineLvl w:val="9"/>
        <w:rPr>
          <w:rFonts w:ascii="仿宋" w:hAnsi="仿宋"/>
          <w:b/>
          <w:bCs/>
          <w:color w:val="000000"/>
          <w:sz w:val="28"/>
          <w:szCs w:val="28"/>
        </w:rPr>
      </w:pPr>
      <w:r>
        <w:rPr>
          <w:rFonts w:ascii="仿宋" w:hAnsi="仿宋"/>
          <w:bCs/>
          <w:color w:val="000000"/>
          <w:sz w:val="28"/>
          <w:szCs w:val="28"/>
        </w:rPr>
        <w:t xml:space="preserve">  </w:t>
      </w:r>
      <w:r>
        <w:rPr>
          <w:rFonts w:ascii="仿宋" w:hAnsi="仿宋"/>
          <w:b/>
          <w:bCs/>
          <w:color w:val="000000"/>
          <w:sz w:val="28"/>
          <w:szCs w:val="28"/>
        </w:rPr>
        <w:t xml:space="preserve"> </w:t>
      </w:r>
      <w:bookmarkStart w:id="5" w:name="_Toc351203482"/>
      <w:r>
        <w:rPr>
          <w:rFonts w:ascii="仿宋" w:hAnsi="仿宋"/>
          <w:b/>
          <w:bCs/>
          <w:color w:val="000000"/>
          <w:sz w:val="28"/>
          <w:szCs w:val="28"/>
        </w:rPr>
        <w:t>二、合同工期</w:t>
      </w:r>
      <w:bookmarkEnd w:id="5"/>
    </w:p>
    <w:p w14:paraId="5C7266D7">
      <w:pPr>
        <w:spacing w:line="360" w:lineRule="auto"/>
        <w:ind w:firstLine="459"/>
        <w:outlineLvl w:val="9"/>
        <w:rPr>
          <w:rFonts w:ascii="仿宋" w:hAnsi="仿宋"/>
          <w:color w:val="000000"/>
          <w:sz w:val="28"/>
          <w:szCs w:val="28"/>
        </w:rPr>
      </w:pPr>
      <w:r>
        <w:rPr>
          <w:rFonts w:ascii="仿宋" w:hAnsi="仿宋"/>
          <w:color w:val="000000"/>
          <w:sz w:val="28"/>
          <w:szCs w:val="28"/>
        </w:rPr>
        <w:t>计划开工日期：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1F999916">
      <w:pPr>
        <w:spacing w:line="360" w:lineRule="auto"/>
        <w:ind w:firstLine="459"/>
        <w:outlineLvl w:val="9"/>
        <w:rPr>
          <w:rFonts w:ascii="仿宋" w:hAnsi="仿宋"/>
          <w:color w:val="000000"/>
          <w:sz w:val="28"/>
          <w:szCs w:val="28"/>
        </w:rPr>
      </w:pPr>
      <w:r>
        <w:rPr>
          <w:rFonts w:ascii="仿宋" w:hAnsi="仿宋"/>
          <w:color w:val="000000"/>
          <w:sz w:val="28"/>
          <w:szCs w:val="28"/>
        </w:rPr>
        <w:t>计划竣工日期：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6D2ACD12">
      <w:pPr>
        <w:spacing w:line="360" w:lineRule="auto"/>
        <w:ind w:firstLine="459"/>
        <w:outlineLvl w:val="9"/>
        <w:rPr>
          <w:rFonts w:ascii="仿宋" w:hAnsi="仿宋"/>
          <w:color w:val="000000"/>
          <w:sz w:val="28"/>
          <w:szCs w:val="28"/>
        </w:rPr>
      </w:pPr>
      <w:r>
        <w:rPr>
          <w:rFonts w:ascii="仿宋" w:hAnsi="仿宋"/>
          <w:color w:val="000000"/>
          <w:sz w:val="28"/>
          <w:szCs w:val="28"/>
        </w:rPr>
        <w:t>工期总日历天数：</w:t>
      </w:r>
      <w:r>
        <w:rPr>
          <w:rFonts w:hint="eastAsia" w:ascii="仿宋" w:hAnsi="仿宋"/>
          <w:color w:val="000000"/>
          <w:sz w:val="28"/>
          <w:szCs w:val="28"/>
          <w:u w:val="single"/>
        </w:rPr>
        <w:t xml:space="preserve">       </w:t>
      </w:r>
      <w:r>
        <w:rPr>
          <w:rFonts w:ascii="仿宋" w:hAnsi="仿宋"/>
          <w:color w:val="000000"/>
          <w:sz w:val="28"/>
          <w:szCs w:val="28"/>
        </w:rPr>
        <w:t>天。工期总日历天数与根据前述计划开竣工日期计算的工期天数不一致的，以工期总日历天数为准。</w:t>
      </w:r>
    </w:p>
    <w:p w14:paraId="4A03F3CF">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6" w:name="_Toc351203483"/>
      <w:r>
        <w:rPr>
          <w:rFonts w:ascii="仿宋" w:hAnsi="仿宋"/>
          <w:b/>
          <w:bCs/>
          <w:color w:val="000000"/>
          <w:sz w:val="28"/>
          <w:szCs w:val="28"/>
        </w:rPr>
        <w:t>三、质量标准</w:t>
      </w:r>
      <w:bookmarkEnd w:id="6"/>
    </w:p>
    <w:p w14:paraId="4490C078">
      <w:pPr>
        <w:spacing w:line="360" w:lineRule="auto"/>
        <w:ind w:firstLine="459"/>
        <w:outlineLvl w:val="9"/>
        <w:rPr>
          <w:rFonts w:ascii="仿宋" w:hAnsi="仿宋"/>
          <w:color w:val="000000"/>
          <w:sz w:val="28"/>
          <w:szCs w:val="28"/>
        </w:rPr>
      </w:pPr>
      <w:r>
        <w:rPr>
          <w:rFonts w:ascii="仿宋" w:hAnsi="仿宋"/>
          <w:color w:val="000000"/>
          <w:sz w:val="28"/>
          <w:szCs w:val="28"/>
        </w:rPr>
        <w:t>工程质量符合</w:t>
      </w:r>
      <w:r>
        <w:rPr>
          <w:rFonts w:ascii="仿宋" w:hAnsi="仿宋"/>
          <w:b/>
          <w:bCs/>
          <w:color w:val="000000"/>
          <w:sz w:val="28"/>
          <w:szCs w:val="28"/>
          <w:u w:val="single"/>
        </w:rPr>
        <w:t></w:t>
      </w:r>
      <w:r>
        <w:rPr>
          <w:rFonts w:ascii="仿宋" w:hAnsi="仿宋"/>
          <w:b/>
          <w:bCs/>
          <w:sz w:val="28"/>
          <w:szCs w:val="28"/>
          <w:u w:val="single"/>
        </w:rPr>
        <w:t>现行国家有关工程施工质量验收规范和</w:t>
      </w:r>
      <w:r>
        <w:rPr>
          <w:rFonts w:ascii="仿宋" w:hAnsi="仿宋"/>
          <w:color w:val="000000"/>
          <w:sz w:val="28"/>
          <w:szCs w:val="28"/>
        </w:rPr>
        <w:t>标准。</w:t>
      </w:r>
    </w:p>
    <w:p w14:paraId="530E26CE">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7" w:name="_Toc351203484"/>
      <w:r>
        <w:rPr>
          <w:rFonts w:ascii="仿宋" w:hAnsi="仿宋"/>
          <w:b/>
          <w:bCs/>
          <w:color w:val="000000"/>
          <w:sz w:val="28"/>
          <w:szCs w:val="28"/>
        </w:rPr>
        <w:t>四、签约合同价与合同价格形式</w:t>
      </w:r>
      <w:bookmarkEnd w:id="7"/>
      <w:r>
        <w:rPr>
          <w:rFonts w:ascii="仿宋" w:hAnsi="仿宋"/>
          <w:b/>
          <w:bCs/>
          <w:color w:val="000000"/>
          <w:sz w:val="28"/>
          <w:szCs w:val="28"/>
        </w:rPr>
        <w:tab/>
      </w:r>
    </w:p>
    <w:p w14:paraId="1388BDED">
      <w:pPr>
        <w:spacing w:line="360" w:lineRule="auto"/>
        <w:ind w:firstLine="560" w:firstLineChars="200"/>
        <w:outlineLvl w:val="9"/>
        <w:rPr>
          <w:rFonts w:ascii="仿宋" w:hAnsi="仿宋"/>
          <w:color w:val="000000"/>
          <w:sz w:val="28"/>
          <w:szCs w:val="28"/>
        </w:rPr>
      </w:pPr>
      <w:r>
        <w:rPr>
          <w:rFonts w:ascii="仿宋" w:hAnsi="仿宋"/>
          <w:color w:val="000000"/>
          <w:sz w:val="28"/>
          <w:szCs w:val="28"/>
        </w:rPr>
        <w:t>1.签约合同价为：</w:t>
      </w:r>
    </w:p>
    <w:p w14:paraId="36BBEA4E">
      <w:pPr>
        <w:spacing w:line="360" w:lineRule="auto"/>
        <w:ind w:firstLine="700" w:firstLineChars="250"/>
        <w:outlineLvl w:val="9"/>
        <w:rPr>
          <w:rFonts w:ascii="仿宋" w:hAnsi="仿宋"/>
          <w:b/>
          <w:bCs/>
          <w:color w:val="000000"/>
          <w:sz w:val="28"/>
          <w:szCs w:val="28"/>
        </w:rPr>
      </w:pPr>
      <w:r>
        <w:rPr>
          <w:rFonts w:ascii="仿宋" w:hAnsi="仿宋"/>
          <w:color w:val="000000"/>
          <w:sz w:val="28"/>
          <w:szCs w:val="28"/>
        </w:rPr>
        <w:t>人民币（大写）</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元)；</w:t>
      </w:r>
    </w:p>
    <w:p w14:paraId="4871FB0E">
      <w:pPr>
        <w:spacing w:line="360" w:lineRule="auto"/>
        <w:ind w:firstLine="560" w:firstLineChars="200"/>
        <w:outlineLvl w:val="9"/>
        <w:rPr>
          <w:rFonts w:ascii="仿宋" w:hAnsi="仿宋"/>
          <w:color w:val="000000"/>
          <w:sz w:val="28"/>
          <w:szCs w:val="28"/>
        </w:rPr>
      </w:pPr>
      <w:r>
        <w:rPr>
          <w:rFonts w:ascii="仿宋" w:hAnsi="仿宋"/>
          <w:color w:val="000000"/>
          <w:sz w:val="28"/>
          <w:szCs w:val="28"/>
        </w:rPr>
        <w:t>其中：</w:t>
      </w:r>
    </w:p>
    <w:p w14:paraId="1BE8774E">
      <w:pPr>
        <w:spacing w:line="360" w:lineRule="auto"/>
        <w:ind w:firstLine="560" w:firstLineChars="200"/>
        <w:outlineLvl w:val="9"/>
        <w:rPr>
          <w:rFonts w:ascii="仿宋" w:hAnsi="仿宋"/>
          <w:color w:val="000000"/>
          <w:sz w:val="28"/>
          <w:szCs w:val="28"/>
        </w:rPr>
      </w:pPr>
      <w:r>
        <w:rPr>
          <w:rFonts w:ascii="仿宋" w:hAnsi="仿宋"/>
          <w:color w:val="000000"/>
          <w:sz w:val="28"/>
          <w:szCs w:val="28"/>
        </w:rPr>
        <w:t>（1）安全文明施工费：</w:t>
      </w:r>
    </w:p>
    <w:p w14:paraId="3B3428D0">
      <w:pPr>
        <w:spacing w:line="360" w:lineRule="auto"/>
        <w:ind w:firstLine="1260" w:firstLineChars="450"/>
        <w:outlineLvl w:val="9"/>
        <w:rPr>
          <w:rFonts w:ascii="仿宋" w:hAnsi="仿宋"/>
          <w:b/>
          <w:bCs/>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 xml:space="preserve"> (</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rPr>
        <w:t>元)；</w:t>
      </w:r>
    </w:p>
    <w:p w14:paraId="34283C43">
      <w:pPr>
        <w:spacing w:line="360" w:lineRule="auto"/>
        <w:ind w:firstLine="560" w:firstLineChars="200"/>
        <w:outlineLvl w:val="9"/>
        <w:rPr>
          <w:rFonts w:ascii="仿宋" w:hAnsi="仿宋"/>
          <w:color w:val="000000"/>
          <w:sz w:val="28"/>
          <w:szCs w:val="28"/>
        </w:rPr>
      </w:pPr>
      <w:r>
        <w:rPr>
          <w:rFonts w:ascii="仿宋" w:hAnsi="仿宋"/>
          <w:color w:val="000000"/>
          <w:sz w:val="28"/>
          <w:szCs w:val="28"/>
        </w:rPr>
        <w:t>（2）材料和工程设备暂估价金额：</w:t>
      </w:r>
    </w:p>
    <w:p w14:paraId="6BF230E0">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2F6B9A71">
      <w:pPr>
        <w:spacing w:line="360" w:lineRule="auto"/>
        <w:ind w:firstLine="560" w:firstLineChars="200"/>
        <w:outlineLvl w:val="9"/>
        <w:rPr>
          <w:rFonts w:ascii="仿宋" w:hAnsi="仿宋"/>
          <w:color w:val="000000"/>
          <w:sz w:val="28"/>
          <w:szCs w:val="28"/>
        </w:rPr>
      </w:pPr>
      <w:r>
        <w:rPr>
          <w:rFonts w:ascii="仿宋" w:hAnsi="仿宋"/>
          <w:color w:val="000000"/>
          <w:sz w:val="28"/>
          <w:szCs w:val="28"/>
        </w:rPr>
        <w:t>（3）专业工程暂估价金额：</w:t>
      </w:r>
    </w:p>
    <w:p w14:paraId="0BAFA754">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20A5BCB3">
      <w:pPr>
        <w:spacing w:line="360" w:lineRule="auto"/>
        <w:ind w:firstLine="560" w:firstLineChars="200"/>
        <w:outlineLvl w:val="9"/>
        <w:rPr>
          <w:rFonts w:ascii="仿宋" w:hAnsi="仿宋"/>
          <w:color w:val="000000"/>
          <w:sz w:val="28"/>
          <w:szCs w:val="28"/>
        </w:rPr>
      </w:pPr>
      <w:r>
        <w:rPr>
          <w:rFonts w:ascii="仿宋" w:hAnsi="仿宋"/>
          <w:color w:val="000000"/>
          <w:sz w:val="28"/>
          <w:szCs w:val="28"/>
        </w:rPr>
        <w:t>（4）暂列金额：</w:t>
      </w:r>
    </w:p>
    <w:p w14:paraId="7EF8CAF9">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14D19C66">
      <w:pPr>
        <w:spacing w:line="360" w:lineRule="auto"/>
        <w:ind w:firstLine="560" w:firstLineChars="200"/>
        <w:outlineLvl w:val="9"/>
        <w:rPr>
          <w:rFonts w:ascii="仿宋" w:hAnsi="仿宋"/>
          <w:color w:val="000000"/>
          <w:sz w:val="28"/>
          <w:szCs w:val="28"/>
        </w:rPr>
      </w:pPr>
      <w:r>
        <w:rPr>
          <w:rFonts w:ascii="仿宋" w:hAnsi="仿宋"/>
          <w:color w:val="000000"/>
          <w:sz w:val="28"/>
          <w:szCs w:val="28"/>
        </w:rPr>
        <w:t>2.合同价格形式：</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固定综合单价</w:t>
      </w:r>
      <w:r>
        <w:rPr>
          <w:rFonts w:ascii="仿宋" w:hAnsi="仿宋"/>
          <w:b/>
          <w:bCs/>
          <w:color w:val="000000"/>
          <w:sz w:val="28"/>
          <w:szCs w:val="28"/>
          <w:u w:val="single"/>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082594C1">
      <w:pPr>
        <w:keepNext/>
        <w:keepLines/>
        <w:spacing w:before="120" w:after="120" w:line="360" w:lineRule="auto"/>
        <w:outlineLvl w:val="9"/>
        <w:rPr>
          <w:rFonts w:ascii="仿宋" w:hAnsi="仿宋"/>
          <w:b/>
          <w:bCs/>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8" w:name="_Toc351203485"/>
      <w:r>
        <w:rPr>
          <w:rFonts w:ascii="仿宋" w:hAnsi="仿宋"/>
          <w:b/>
          <w:bCs/>
          <w:color w:val="000000"/>
          <w:sz w:val="28"/>
          <w:szCs w:val="28"/>
        </w:rPr>
        <w:t>五、</w:t>
      </w:r>
      <w:bookmarkEnd w:id="8"/>
      <w:r>
        <w:rPr>
          <w:rFonts w:ascii="仿宋" w:hAnsi="仿宋"/>
          <w:b/>
          <w:bCs/>
          <w:color w:val="000000"/>
          <w:sz w:val="28"/>
          <w:szCs w:val="28"/>
        </w:rPr>
        <w:t>项目经理</w:t>
      </w:r>
    </w:p>
    <w:p w14:paraId="0C82C9C6">
      <w:pPr>
        <w:spacing w:line="360" w:lineRule="auto"/>
        <w:ind w:firstLine="560" w:firstLineChars="200"/>
        <w:outlineLvl w:val="9"/>
        <w:rPr>
          <w:rFonts w:ascii="仿宋" w:hAnsi="仿宋"/>
          <w:color w:val="000000"/>
          <w:sz w:val="28"/>
          <w:szCs w:val="28"/>
        </w:rPr>
      </w:pPr>
      <w:r>
        <w:rPr>
          <w:rFonts w:ascii="仿宋" w:hAnsi="仿宋"/>
          <w:color w:val="000000"/>
          <w:sz w:val="28"/>
          <w:szCs w:val="28"/>
        </w:rPr>
        <w:t>承包人项目经理：</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1B028266">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Cs/>
          <w:color w:val="000000"/>
          <w:sz w:val="28"/>
          <w:szCs w:val="28"/>
        </w:rPr>
        <w:t xml:space="preserve"> </w:t>
      </w:r>
      <w:bookmarkStart w:id="9" w:name="_Toc351203486"/>
      <w:r>
        <w:rPr>
          <w:rFonts w:ascii="仿宋" w:hAnsi="仿宋"/>
          <w:b/>
          <w:bCs/>
          <w:color w:val="000000"/>
          <w:sz w:val="28"/>
          <w:szCs w:val="28"/>
        </w:rPr>
        <w:t>六、合同文件构成</w:t>
      </w:r>
      <w:bookmarkEnd w:id="9"/>
    </w:p>
    <w:p w14:paraId="2B27C313">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本协议书与下列文件一起构成合同文件：</w:t>
      </w:r>
    </w:p>
    <w:p w14:paraId="01FD2143">
      <w:pPr>
        <w:numPr>
          <w:ilvl w:val="0"/>
          <w:numId w:val="1"/>
        </w:num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中标通知书；</w:t>
      </w:r>
    </w:p>
    <w:p w14:paraId="1DA4A2CE">
      <w:pPr>
        <w:numPr>
          <w:ilvl w:val="0"/>
          <w:numId w:val="1"/>
        </w:num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磋商文件</w:t>
      </w:r>
    </w:p>
    <w:p w14:paraId="2CF125F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 xml:space="preserve">（3）投标函及响应文件其附录； </w:t>
      </w:r>
    </w:p>
    <w:p w14:paraId="2C0743B0">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（4）专用合同条款及其附件；</w:t>
      </w:r>
    </w:p>
    <w:p w14:paraId="1CEC6F3C">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（5）通用合同条款；</w:t>
      </w:r>
    </w:p>
    <w:p w14:paraId="334FFCD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（6）技术标准和要求；</w:t>
      </w:r>
    </w:p>
    <w:p w14:paraId="4E45C986">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（7）图纸；</w:t>
      </w:r>
    </w:p>
    <w:p w14:paraId="0757A95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（8）已标价工程量清单或预算书；</w:t>
      </w:r>
    </w:p>
    <w:p w14:paraId="01038EC4">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sz w:val="28"/>
          <w:szCs w:val="28"/>
        </w:rPr>
        <w:t>（9）其他合同文件</w:t>
      </w:r>
    </w:p>
    <w:p w14:paraId="34CCB3CC">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color w:val="000000"/>
          <w:sz w:val="28"/>
          <w:szCs w:val="28"/>
        </w:rPr>
        <w:t>在合同订立及履行过程中形成的与合同有关的文件均构成合同文件组成部分。</w:t>
      </w:r>
    </w:p>
    <w:p w14:paraId="2F0FE1ED">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color w:val="000000"/>
          <w:sz w:val="28"/>
          <w:szCs w:val="28"/>
        </w:rPr>
        <w:t>上述各项合同文件包括合同当事人就该项合同文件所作出的补充和修改，属于同一类内容的</w:t>
      </w:r>
      <w:r>
        <w:rPr>
          <w:rFonts w:hint="eastAsia" w:ascii="仿宋" w:hAnsi="仿宋"/>
          <w:color w:val="000000"/>
          <w:sz w:val="28"/>
          <w:szCs w:val="28"/>
        </w:rPr>
        <w:t>-</w:t>
      </w:r>
      <w:r>
        <w:rPr>
          <w:rFonts w:ascii="仿宋" w:hAnsi="仿宋"/>
          <w:color w:val="000000"/>
          <w:sz w:val="28"/>
          <w:szCs w:val="28"/>
        </w:rPr>
        <w:t>文件，应以最新签署的为准。</w:t>
      </w:r>
      <w:r>
        <w:rPr>
          <w:rFonts w:hint="eastAsia" w:ascii="仿宋" w:hAnsi="仿宋"/>
          <w:color w:val="000000"/>
          <w:sz w:val="28"/>
          <w:szCs w:val="28"/>
        </w:rPr>
        <w:t>专用合同条款及其附件须经合同当事人签字/或盖章。</w:t>
      </w:r>
    </w:p>
    <w:p w14:paraId="0C9508D2">
      <w:pPr>
        <w:keepNext/>
        <w:keepLines/>
        <w:spacing w:before="120" w:after="120" w:line="360" w:lineRule="auto"/>
        <w:outlineLvl w:val="9"/>
        <w:rPr>
          <w:rFonts w:ascii="仿宋" w:hAnsi="仿宋"/>
          <w:b/>
          <w:color w:val="000000"/>
          <w:sz w:val="28"/>
          <w:szCs w:val="28"/>
        </w:rPr>
      </w:pPr>
      <w:r>
        <w:rPr>
          <w:rFonts w:ascii="仿宋" w:hAnsi="仿宋"/>
          <w:color w:val="000000"/>
          <w:sz w:val="28"/>
          <w:szCs w:val="28"/>
        </w:rPr>
        <w:t xml:space="preserve"> </w:t>
      </w:r>
      <w:r>
        <w:rPr>
          <w:rFonts w:ascii="仿宋" w:hAnsi="仿宋"/>
          <w:b/>
          <w:color w:val="000000"/>
          <w:sz w:val="28"/>
          <w:szCs w:val="28"/>
        </w:rPr>
        <w:t xml:space="preserve">  </w:t>
      </w:r>
      <w:r>
        <w:rPr>
          <w:rFonts w:ascii="仿宋" w:hAnsi="仿宋"/>
          <w:b/>
          <w:bCs/>
          <w:color w:val="000000"/>
          <w:sz w:val="28"/>
          <w:szCs w:val="28"/>
        </w:rPr>
        <w:t xml:space="preserve"> </w:t>
      </w:r>
      <w:bookmarkStart w:id="10" w:name="_Toc351203487"/>
      <w:r>
        <w:rPr>
          <w:rFonts w:ascii="仿宋" w:hAnsi="仿宋"/>
          <w:b/>
          <w:bCs/>
          <w:color w:val="000000"/>
          <w:sz w:val="28"/>
          <w:szCs w:val="28"/>
        </w:rPr>
        <w:t>七、承诺</w:t>
      </w:r>
      <w:bookmarkEnd w:id="10"/>
    </w:p>
    <w:p w14:paraId="23F3CE71">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1.发包人承诺按照法律规定履行项目审批手续、筹集工程建设资金并按照合同约定的期限和方式支付合同价款。</w:t>
      </w:r>
    </w:p>
    <w:p w14:paraId="49FCE67B">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53224E8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3.发包人和承包人通过招投标形式签订合同的，双方理解并</w:t>
      </w:r>
      <w:r>
        <w:rPr>
          <w:rFonts w:hint="eastAsia" w:ascii="仿宋" w:hAnsi="仿宋"/>
          <w:bCs/>
          <w:color w:val="000000"/>
          <w:sz w:val="28"/>
          <w:szCs w:val="28"/>
        </w:rPr>
        <w:t>承诺</w:t>
      </w:r>
      <w:r>
        <w:rPr>
          <w:rFonts w:ascii="仿宋" w:hAnsi="仿宋"/>
          <w:bCs/>
          <w:color w:val="000000"/>
          <w:sz w:val="28"/>
          <w:szCs w:val="28"/>
        </w:rPr>
        <w:t>不再就同一工程另行签订与合同实质性内容相背离的协议。</w:t>
      </w:r>
    </w:p>
    <w:p w14:paraId="0DC224B5">
      <w:pPr>
        <w:spacing w:line="360" w:lineRule="auto"/>
        <w:outlineLvl w:val="9"/>
        <w:rPr>
          <w:rFonts w:ascii="仿宋" w:hAnsi="仿宋"/>
          <w:bCs/>
          <w:color w:val="000000"/>
          <w:sz w:val="28"/>
          <w:szCs w:val="28"/>
        </w:rPr>
      </w:pPr>
      <w:bookmarkStart w:id="11" w:name="_Toc351203488"/>
      <w:r>
        <w:rPr>
          <w:rFonts w:hint="eastAsia" w:ascii="仿宋" w:hAnsi="仿宋"/>
          <w:b/>
          <w:color w:val="000000"/>
          <w:sz w:val="28"/>
          <w:szCs w:val="28"/>
        </w:rPr>
        <w:t xml:space="preserve">    </w:t>
      </w:r>
      <w:r>
        <w:rPr>
          <w:rFonts w:ascii="仿宋" w:hAnsi="仿宋"/>
          <w:b/>
          <w:color w:val="000000"/>
          <w:sz w:val="28"/>
          <w:szCs w:val="28"/>
        </w:rPr>
        <w:t>八、词语含义</w:t>
      </w:r>
      <w:bookmarkEnd w:id="11"/>
    </w:p>
    <w:p w14:paraId="36F97F3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本协议书中词语含义与第二部分通用合同条款中赋予的含义相同。</w:t>
      </w:r>
    </w:p>
    <w:p w14:paraId="41D357C0">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12" w:name="_Toc351203489"/>
      <w:r>
        <w:rPr>
          <w:rFonts w:ascii="仿宋" w:hAnsi="仿宋"/>
          <w:b/>
          <w:bCs/>
          <w:color w:val="000000"/>
          <w:sz w:val="28"/>
          <w:szCs w:val="28"/>
        </w:rPr>
        <w:t>九、签订时间</w:t>
      </w:r>
      <w:bookmarkEnd w:id="12"/>
    </w:p>
    <w:p w14:paraId="5810EF5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本合同于</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ascii="仿宋" w:hAnsi="仿宋"/>
          <w:bCs/>
          <w:color w:val="000000"/>
          <w:sz w:val="28"/>
          <w:szCs w:val="28"/>
        </w:rPr>
        <w:t>年</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月</w:t>
      </w:r>
      <w:r>
        <w:rPr>
          <w:rFonts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rPr>
        <w:t>日签订。</w:t>
      </w:r>
    </w:p>
    <w:p w14:paraId="0E6B7D1A">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3" w:name="_Toc351203490"/>
      <w:r>
        <w:rPr>
          <w:rFonts w:ascii="仿宋" w:hAnsi="仿宋"/>
          <w:b/>
          <w:bCs/>
          <w:color w:val="000000"/>
          <w:sz w:val="28"/>
          <w:szCs w:val="28"/>
        </w:rPr>
        <w:t>十、签订地点</w:t>
      </w:r>
      <w:bookmarkEnd w:id="13"/>
    </w:p>
    <w:p w14:paraId="64188040">
      <w:pPr>
        <w:spacing w:line="360" w:lineRule="auto"/>
        <w:ind w:firstLine="560" w:firstLineChars="200"/>
        <w:jc w:val="left"/>
        <w:outlineLvl w:val="9"/>
        <w:rPr>
          <w:rFonts w:ascii="仿宋" w:hAnsi="仿宋"/>
          <w:bCs/>
          <w:color w:val="000000"/>
          <w:sz w:val="28"/>
          <w:szCs w:val="28"/>
        </w:rPr>
      </w:pPr>
      <w:r>
        <w:rPr>
          <w:rFonts w:ascii="仿宋" w:hAnsi="仿宋"/>
          <w:bCs/>
          <w:color w:val="000000"/>
          <w:sz w:val="28"/>
          <w:szCs w:val="28"/>
        </w:rPr>
        <w:t>本合同在</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cs="宋体"/>
          <w:b/>
          <w:kern w:val="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签订。</w:t>
      </w:r>
    </w:p>
    <w:p w14:paraId="5C6C71E9">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4" w:name="_Toc351203491"/>
      <w:r>
        <w:rPr>
          <w:rFonts w:ascii="仿宋" w:hAnsi="仿宋"/>
          <w:b/>
          <w:bCs/>
          <w:color w:val="000000"/>
          <w:sz w:val="28"/>
          <w:szCs w:val="28"/>
        </w:rPr>
        <w:t>十一、补充协议</w:t>
      </w:r>
      <w:bookmarkEnd w:id="14"/>
    </w:p>
    <w:p w14:paraId="016FBF1E">
      <w:pPr>
        <w:spacing w:line="360" w:lineRule="auto"/>
        <w:ind w:firstLine="560" w:firstLineChars="200"/>
        <w:outlineLvl w:val="9"/>
        <w:rPr>
          <w:rFonts w:ascii="仿宋" w:hAnsi="仿宋"/>
          <w:b/>
          <w:bCs/>
          <w:color w:val="000000"/>
          <w:sz w:val="28"/>
          <w:szCs w:val="28"/>
        </w:rPr>
      </w:pPr>
      <w:r>
        <w:rPr>
          <w:rFonts w:ascii="仿宋" w:hAnsi="仿宋"/>
          <w:bCs/>
          <w:color w:val="000000"/>
          <w:sz w:val="28"/>
          <w:szCs w:val="28"/>
        </w:rPr>
        <w:t>合同未尽事宜，合同当事人另行签订补充协议</w:t>
      </w:r>
      <w:r>
        <w:rPr>
          <w:rFonts w:hint="eastAsia" w:ascii="仿宋" w:hAnsi="仿宋"/>
          <w:bCs/>
          <w:color w:val="000000"/>
          <w:sz w:val="28"/>
          <w:szCs w:val="28"/>
        </w:rPr>
        <w:t>，</w:t>
      </w:r>
      <w:r>
        <w:rPr>
          <w:rFonts w:ascii="仿宋" w:hAnsi="仿宋"/>
          <w:bCs/>
          <w:color w:val="000000"/>
          <w:sz w:val="28"/>
          <w:szCs w:val="28"/>
        </w:rPr>
        <w:t>补充协议是合同的组成部分。</w:t>
      </w:r>
    </w:p>
    <w:p w14:paraId="692672A8">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5" w:name="_Toc351203492"/>
      <w:r>
        <w:rPr>
          <w:rFonts w:ascii="仿宋" w:hAnsi="仿宋"/>
          <w:b/>
          <w:bCs/>
          <w:color w:val="000000"/>
          <w:sz w:val="28"/>
          <w:szCs w:val="28"/>
        </w:rPr>
        <w:t>十二、合同生效</w:t>
      </w:r>
      <w:bookmarkEnd w:id="15"/>
    </w:p>
    <w:p w14:paraId="31189BE2">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本合同自</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ascii="仿宋" w:hAnsi="仿宋"/>
          <w:b/>
          <w:sz w:val="28"/>
          <w:szCs w:val="28"/>
          <w:u w:val="single"/>
        </w:rPr>
        <w:t>双方签字盖章后</w:t>
      </w:r>
      <w:r>
        <w:rPr>
          <w:rFonts w:ascii="仿宋" w:hAnsi="仿宋"/>
          <w:bCs/>
          <w:color w:val="000000"/>
          <w:sz w:val="28"/>
          <w:szCs w:val="28"/>
          <w:u w:val="single"/>
        </w:rPr>
        <w:t xml:space="preserve">    </w:t>
      </w:r>
      <w:r>
        <w:rPr>
          <w:rFonts w:ascii="仿宋" w:hAnsi="仿宋"/>
          <w:bCs/>
          <w:color w:val="000000"/>
          <w:sz w:val="28"/>
          <w:szCs w:val="28"/>
        </w:rPr>
        <w:t>生效。</w:t>
      </w:r>
    </w:p>
    <w:p w14:paraId="78E0D4DC">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6" w:name="_Toc351203493"/>
      <w:r>
        <w:rPr>
          <w:rFonts w:ascii="仿宋" w:hAnsi="仿宋"/>
          <w:bCs/>
          <w:color w:val="000000"/>
          <w:sz w:val="28"/>
          <w:szCs w:val="28"/>
        </w:rPr>
        <w:t>十三、合同份数</w:t>
      </w:r>
      <w:bookmarkEnd w:id="16"/>
    </w:p>
    <w:p w14:paraId="2242F132">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本合同一式</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份，均具有同等法律效力，发包人执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份，承包人执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w:t>
      </w:r>
    </w:p>
    <w:p w14:paraId="2500F863">
      <w:pPr>
        <w:spacing w:line="360" w:lineRule="auto"/>
        <w:outlineLvl w:val="9"/>
        <w:rPr>
          <w:rFonts w:ascii="仿宋" w:hAnsi="仿宋"/>
          <w:bCs/>
          <w:color w:val="000000"/>
          <w:sz w:val="28"/>
          <w:szCs w:val="28"/>
        </w:rPr>
      </w:pPr>
    </w:p>
    <w:p w14:paraId="6A52DF18">
      <w:pPr>
        <w:spacing w:line="360" w:lineRule="auto"/>
        <w:outlineLvl w:val="9"/>
        <w:rPr>
          <w:rFonts w:ascii="仿宋" w:hAnsi="仿宋"/>
          <w:b/>
          <w:bCs/>
          <w:kern w:val="0"/>
          <w:sz w:val="28"/>
          <w:szCs w:val="28"/>
          <w:u w:val="single"/>
        </w:rPr>
      </w:pPr>
      <w:r>
        <w:rPr>
          <w:rFonts w:ascii="仿宋" w:hAnsi="仿宋"/>
          <w:bCs/>
          <w:color w:val="000000"/>
          <w:sz w:val="28"/>
          <w:szCs w:val="28"/>
        </w:rPr>
        <w:br w:type="page"/>
      </w:r>
      <w:r>
        <w:rPr>
          <w:rFonts w:hint="eastAsia" w:ascii="仿宋" w:hAnsi="仿宋"/>
          <w:sz w:val="28"/>
          <w:szCs w:val="28"/>
        </w:rPr>
        <w:t>发包人：（公章）</w:t>
      </w:r>
      <w:r>
        <w:rPr>
          <w:rFonts w:ascii="仿宋" w:hAnsi="仿宋"/>
          <w:sz w:val="28"/>
          <w:szCs w:val="28"/>
          <w:u w:val="single"/>
        </w:rPr>
        <w:t>_</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ascii="仿宋" w:hAnsi="仿宋"/>
          <w:sz w:val="28"/>
          <w:szCs w:val="28"/>
        </w:rPr>
        <w:t xml:space="preserve"> </w:t>
      </w:r>
      <w:r>
        <w:rPr>
          <w:rFonts w:hint="eastAsia" w:ascii="仿宋" w:hAnsi="仿宋"/>
          <w:sz w:val="28"/>
          <w:szCs w:val="28"/>
        </w:rPr>
        <w:t xml:space="preserve">  承包人：（公章）</w:t>
      </w:r>
      <w:r>
        <w:rPr>
          <w:rFonts w:hint="eastAsia" w:ascii="仿宋" w:hAnsi="仿宋"/>
          <w:b/>
          <w:bCs/>
          <w:sz w:val="28"/>
          <w:szCs w:val="28"/>
          <w:u w:val="single"/>
        </w:rPr>
        <w:t xml:space="preserve">  </w:t>
      </w:r>
      <w:r>
        <w:rPr>
          <w:rFonts w:hint="eastAsia" w:ascii="仿宋" w:hAnsi="仿宋" w:cs="宋体"/>
          <w:kern w:val="0"/>
          <w:sz w:val="28"/>
          <w:szCs w:val="28"/>
          <w:u w:val="single"/>
        </w:rPr>
        <w:t xml:space="preserve">        </w:t>
      </w:r>
      <w:r>
        <w:rPr>
          <w:rFonts w:hint="eastAsia" w:ascii="仿宋" w:hAnsi="仿宋"/>
          <w:b/>
          <w:bCs/>
          <w:kern w:val="0"/>
          <w:sz w:val="28"/>
          <w:szCs w:val="28"/>
          <w:u w:val="single"/>
        </w:rPr>
        <w:t xml:space="preserve">  </w:t>
      </w:r>
    </w:p>
    <w:p w14:paraId="2E666DFE">
      <w:pPr>
        <w:spacing w:line="360" w:lineRule="auto"/>
        <w:ind w:left="7235" w:leftChars="3000" w:right="-351" w:rightChars="-167" w:hanging="935" w:hangingChars="334"/>
        <w:outlineLvl w:val="9"/>
        <w:rPr>
          <w:rFonts w:ascii="仿宋" w:hAnsi="仿宋"/>
          <w:kern w:val="0"/>
          <w:sz w:val="28"/>
          <w:szCs w:val="28"/>
          <w:u w:val="single"/>
        </w:rPr>
      </w:pPr>
    </w:p>
    <w:p w14:paraId="441B674F">
      <w:pPr>
        <w:spacing w:line="360" w:lineRule="auto"/>
        <w:ind w:right="-351" w:rightChars="-167"/>
        <w:outlineLvl w:val="9"/>
        <w:rPr>
          <w:rFonts w:ascii="仿宋" w:hAnsi="仿宋"/>
          <w:color w:val="000000"/>
          <w:sz w:val="28"/>
          <w:szCs w:val="28"/>
        </w:rPr>
      </w:pPr>
      <w:r>
        <w:rPr>
          <w:rFonts w:hint="eastAsia" w:ascii="仿宋" w:hAnsi="仿宋"/>
          <w:color w:val="000000"/>
          <w:sz w:val="28"/>
          <w:szCs w:val="28"/>
        </w:rPr>
        <w:t>组织机构代码：</w:t>
      </w:r>
      <w:r>
        <w:rPr>
          <w:rFonts w:hint="eastAsia" w:ascii="仿宋" w:hAnsi="仿宋"/>
          <w:color w:val="000000"/>
          <w:sz w:val="28"/>
          <w:szCs w:val="28"/>
          <w:u w:val="single"/>
        </w:rPr>
        <w:t xml:space="preserve">              </w:t>
      </w:r>
      <w:r>
        <w:rPr>
          <w:rFonts w:hint="eastAsia" w:ascii="仿宋" w:hAnsi="仿宋"/>
          <w:color w:val="000000"/>
          <w:sz w:val="28"/>
          <w:szCs w:val="28"/>
        </w:rPr>
        <w:t xml:space="preserve"> 组织机构代码：</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0B1B17D">
      <w:pPr>
        <w:spacing w:line="360" w:lineRule="auto"/>
        <w:ind w:left="8288" w:hanging="8288" w:hangingChars="2960"/>
        <w:outlineLvl w:val="9"/>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1B0D5A54">
      <w:pPr>
        <w:spacing w:line="360" w:lineRule="auto"/>
        <w:ind w:hanging="4"/>
        <w:outlineLvl w:val="9"/>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75399013">
      <w:pPr>
        <w:spacing w:line="360" w:lineRule="auto"/>
        <w:ind w:left="8288" w:hanging="8288" w:hangingChars="2960"/>
        <w:outlineLvl w:val="9"/>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22BA350E">
      <w:pPr>
        <w:spacing w:line="360" w:lineRule="auto"/>
        <w:ind w:left="8288" w:hanging="8288" w:hangingChars="2960"/>
        <w:outlineLvl w:val="9"/>
        <w:rPr>
          <w:rFonts w:ascii="仿宋" w:hAnsi="仿宋"/>
          <w:sz w:val="28"/>
          <w:szCs w:val="28"/>
          <w:u w:val="single"/>
        </w:rPr>
      </w:pPr>
    </w:p>
    <w:p w14:paraId="327494DE">
      <w:pPr>
        <w:spacing w:line="360" w:lineRule="auto"/>
        <w:ind w:left="8288" w:hanging="8288" w:hangingChars="2960"/>
        <w:outlineLvl w:val="9"/>
        <w:rPr>
          <w:rFonts w:ascii="仿宋" w:hAnsi="仿宋"/>
          <w:sz w:val="28"/>
          <w:szCs w:val="28"/>
          <w:u w:val="single"/>
        </w:rPr>
      </w:pPr>
      <w:r>
        <w:rPr>
          <w:rFonts w:hint="eastAsia" w:ascii="仿宋" w:hAnsi="仿宋"/>
          <w:sz w:val="28"/>
          <w:szCs w:val="28"/>
        </w:rPr>
        <w:t>法定代表人：</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法定代表人：</w:t>
      </w:r>
      <w:r>
        <w:rPr>
          <w:rFonts w:hint="eastAsia" w:ascii="仿宋" w:hAnsi="仿宋"/>
          <w:sz w:val="28"/>
          <w:szCs w:val="28"/>
          <w:u w:val="single"/>
        </w:rPr>
        <w:t xml:space="preserve">                       </w:t>
      </w:r>
    </w:p>
    <w:p w14:paraId="638FC707">
      <w:pPr>
        <w:spacing w:line="360" w:lineRule="auto"/>
        <w:ind w:left="8288" w:hanging="8288" w:hangingChars="2960"/>
        <w:outlineLvl w:val="9"/>
        <w:rPr>
          <w:rFonts w:ascii="仿宋" w:hAnsi="仿宋"/>
          <w:sz w:val="28"/>
          <w:szCs w:val="28"/>
          <w:u w:val="single"/>
        </w:rPr>
      </w:pPr>
    </w:p>
    <w:p w14:paraId="0B1CA08C">
      <w:pPr>
        <w:spacing w:line="360" w:lineRule="auto"/>
        <w:ind w:left="8288" w:hanging="8288" w:hangingChars="2960"/>
        <w:outlineLvl w:val="9"/>
        <w:rPr>
          <w:rFonts w:ascii="仿宋" w:hAnsi="仿宋"/>
          <w:sz w:val="28"/>
          <w:szCs w:val="28"/>
        </w:rPr>
      </w:pPr>
      <w:r>
        <w:rPr>
          <w:rFonts w:hint="eastAsia" w:ascii="仿宋" w:hAnsi="仿宋"/>
          <w:sz w:val="28"/>
          <w:szCs w:val="28"/>
        </w:rPr>
        <w:t>委托代理人：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rPr>
        <w:t xml:space="preserve"> 委托代理人：</w:t>
      </w:r>
      <w:r>
        <w:rPr>
          <w:rFonts w:hint="eastAsia" w:ascii="仿宋" w:hAnsi="仿宋"/>
          <w:sz w:val="28"/>
          <w:szCs w:val="28"/>
          <w:u w:val="single"/>
        </w:rPr>
        <w:t xml:space="preserve">                       </w:t>
      </w:r>
    </w:p>
    <w:p w14:paraId="62656E55">
      <w:pPr>
        <w:spacing w:line="360" w:lineRule="auto"/>
        <w:ind w:left="8288" w:hanging="8288" w:hangingChars="2960"/>
        <w:outlineLvl w:val="9"/>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54AA406B">
      <w:pPr>
        <w:spacing w:line="360" w:lineRule="auto"/>
        <w:ind w:left="8288" w:hanging="8288" w:hangingChars="2960"/>
        <w:outlineLvl w:val="9"/>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3B502857">
      <w:pPr>
        <w:spacing w:line="360" w:lineRule="auto"/>
        <w:outlineLvl w:val="9"/>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ascii="仿宋" w:hAnsi="仿宋"/>
          <w:color w:val="000000"/>
          <w:sz w:val="28"/>
          <w:szCs w:val="28"/>
          <w:u w:val="single"/>
        </w:rPr>
        <w:t xml:space="preserve">   </w:t>
      </w:r>
    </w:p>
    <w:p w14:paraId="1FF8ABB9">
      <w:pPr>
        <w:spacing w:line="360" w:lineRule="auto"/>
        <w:ind w:left="8288" w:hanging="8288" w:hangingChars="2960"/>
        <w:outlineLvl w:val="9"/>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7E8DBE88">
      <w:pPr>
        <w:spacing w:line="360" w:lineRule="auto"/>
        <w:ind w:left="8288" w:hanging="8288" w:hangingChars="2960"/>
        <w:outlineLvl w:val="9"/>
        <w:rPr>
          <w:rFonts w:ascii="仿宋" w:hAnsi="仿宋"/>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p>
    <w:p w14:paraId="5D9E9588">
      <w:pPr>
        <w:keepNext/>
        <w:keepLines/>
        <w:spacing w:before="120" w:after="120" w:line="360" w:lineRule="auto"/>
        <w:ind w:firstLine="562" w:firstLineChars="200"/>
        <w:jc w:val="center"/>
        <w:outlineLvl w:val="9"/>
        <w:rPr>
          <w:rFonts w:ascii="仿宋" w:hAnsi="仿宋"/>
          <w:b/>
          <w:bCs/>
          <w:sz w:val="28"/>
          <w:szCs w:val="28"/>
        </w:rPr>
      </w:pPr>
      <w:bookmarkStart w:id="17" w:name="_Toc351203494"/>
      <w:r>
        <w:rPr>
          <w:rFonts w:ascii="仿宋" w:hAnsi="仿宋"/>
          <w:b/>
          <w:bCs/>
          <w:sz w:val="28"/>
          <w:szCs w:val="28"/>
        </w:rPr>
        <w:br w:type="page"/>
      </w:r>
      <w:bookmarkStart w:id="18" w:name="_Toc536864160"/>
      <w:r>
        <w:rPr>
          <w:rFonts w:ascii="仿宋" w:hAnsi="仿宋"/>
          <w:b/>
          <w:bCs/>
          <w:sz w:val="28"/>
          <w:szCs w:val="28"/>
        </w:rPr>
        <w:t>第二部分 通用合同条款</w:t>
      </w:r>
      <w:bookmarkEnd w:id="17"/>
      <w:bookmarkStart w:id="19" w:name="_Toc337558727"/>
      <w:r>
        <w:rPr>
          <w:rFonts w:hint="eastAsia" w:ascii="仿宋" w:hAnsi="仿宋"/>
          <w:b/>
          <w:bCs/>
          <w:sz w:val="28"/>
          <w:szCs w:val="28"/>
        </w:rPr>
        <w:t>（略）</w:t>
      </w:r>
      <w:bookmarkEnd w:id="18"/>
    </w:p>
    <w:bookmarkEnd w:id="19"/>
    <w:p w14:paraId="1B783EAC">
      <w:pPr>
        <w:jc w:val="center"/>
        <w:outlineLvl w:val="9"/>
        <w:rPr>
          <w:rFonts w:ascii="仿宋" w:hAnsi="仿宋"/>
          <w:b/>
          <w:bCs/>
          <w:sz w:val="28"/>
          <w:szCs w:val="28"/>
        </w:rPr>
      </w:pPr>
      <w:bookmarkStart w:id="20" w:name="_Toc469416367"/>
      <w:r>
        <w:rPr>
          <w:rFonts w:ascii="仿宋" w:hAnsi="仿宋"/>
          <w:sz w:val="28"/>
          <w:szCs w:val="28"/>
        </w:rPr>
        <w:br w:type="page"/>
      </w:r>
      <w:r>
        <w:rPr>
          <w:rFonts w:ascii="仿宋" w:hAnsi="仿宋"/>
          <w:b/>
          <w:bCs/>
          <w:sz w:val="28"/>
          <w:szCs w:val="28"/>
        </w:rPr>
        <w:t>第三部分 专用合同条款</w:t>
      </w:r>
      <w:bookmarkEnd w:id="20"/>
    </w:p>
    <w:p w14:paraId="675C86B2">
      <w:pPr>
        <w:spacing w:line="560" w:lineRule="exact"/>
        <w:outlineLvl w:val="9"/>
        <w:rPr>
          <w:rFonts w:ascii="仿宋" w:hAnsi="仿宋"/>
          <w:sz w:val="28"/>
          <w:szCs w:val="28"/>
        </w:rPr>
      </w:pPr>
      <w:bookmarkStart w:id="21" w:name="_Toc469416368"/>
      <w:r>
        <w:rPr>
          <w:rFonts w:ascii="仿宋" w:hAnsi="仿宋"/>
          <w:sz w:val="28"/>
          <w:szCs w:val="28"/>
        </w:rPr>
        <w:t>1</w:t>
      </w:r>
      <w:bookmarkStart w:id="22" w:name="_Toc292559866"/>
      <w:bookmarkStart w:id="23" w:name="_Toc292559361"/>
      <w:bookmarkStart w:id="24" w:name="_Toc296346657"/>
      <w:bookmarkStart w:id="25" w:name="_Toc297048342"/>
      <w:bookmarkStart w:id="26" w:name="_Toc296944495"/>
      <w:bookmarkStart w:id="27" w:name="_Toc297120456"/>
      <w:bookmarkStart w:id="28" w:name="_Toc296503156"/>
      <w:bookmarkStart w:id="29" w:name="_Toc296891196"/>
      <w:bookmarkStart w:id="30" w:name="_Toc296347155"/>
      <w:bookmarkStart w:id="31" w:name="_Toc296890984"/>
      <w:r>
        <w:rPr>
          <w:rFonts w:ascii="仿宋" w:hAnsi="仿宋"/>
          <w:sz w:val="28"/>
          <w:szCs w:val="28"/>
        </w:rPr>
        <w:t>. 一般约定</w:t>
      </w:r>
      <w:bookmarkEnd w:id="21"/>
    </w:p>
    <w:bookmarkEnd w:id="22"/>
    <w:bookmarkEnd w:id="23"/>
    <w:bookmarkEnd w:id="24"/>
    <w:bookmarkEnd w:id="25"/>
    <w:bookmarkEnd w:id="26"/>
    <w:bookmarkEnd w:id="27"/>
    <w:bookmarkEnd w:id="28"/>
    <w:bookmarkEnd w:id="29"/>
    <w:bookmarkEnd w:id="30"/>
    <w:bookmarkEnd w:id="31"/>
    <w:p w14:paraId="531D1D2A">
      <w:pPr>
        <w:spacing w:line="560" w:lineRule="exact"/>
        <w:ind w:firstLine="560" w:firstLineChars="200"/>
        <w:outlineLvl w:val="9"/>
        <w:rPr>
          <w:rFonts w:ascii="仿宋" w:hAnsi="仿宋"/>
          <w:sz w:val="28"/>
          <w:szCs w:val="28"/>
        </w:rPr>
      </w:pPr>
      <w:r>
        <w:rPr>
          <w:rFonts w:ascii="仿宋" w:hAnsi="仿宋"/>
          <w:sz w:val="28"/>
          <w:szCs w:val="28"/>
        </w:rPr>
        <w:t>1.1 词语定义</w:t>
      </w:r>
    </w:p>
    <w:p w14:paraId="09BB75D4">
      <w:pPr>
        <w:spacing w:line="560" w:lineRule="exact"/>
        <w:ind w:firstLine="560" w:firstLineChars="200"/>
        <w:outlineLvl w:val="9"/>
        <w:rPr>
          <w:rFonts w:ascii="仿宋" w:hAnsi="仿宋"/>
          <w:kern w:val="0"/>
          <w:sz w:val="28"/>
          <w:szCs w:val="28"/>
        </w:rPr>
      </w:pPr>
      <w:r>
        <w:rPr>
          <w:rFonts w:ascii="仿宋" w:hAnsi="仿宋"/>
          <w:kern w:val="0"/>
          <w:sz w:val="28"/>
          <w:szCs w:val="28"/>
        </w:rPr>
        <w:t>1.1.1合同</w:t>
      </w:r>
    </w:p>
    <w:p w14:paraId="13C8F32B">
      <w:pPr>
        <w:spacing w:line="560" w:lineRule="exact"/>
        <w:ind w:left="525" w:leftChars="250" w:firstLine="64" w:firstLineChars="23"/>
        <w:outlineLvl w:val="9"/>
        <w:rPr>
          <w:rFonts w:ascii="仿宋" w:hAnsi="仿宋"/>
          <w:kern w:val="0"/>
          <w:sz w:val="28"/>
          <w:szCs w:val="28"/>
        </w:rPr>
      </w:pPr>
      <w:r>
        <w:rPr>
          <w:rFonts w:ascii="仿宋" w:hAnsi="仿宋"/>
          <w:kern w:val="0"/>
          <w:sz w:val="28"/>
          <w:szCs w:val="28"/>
        </w:rPr>
        <w:t>1.1.1.1其他合同文件包括：</w:t>
      </w:r>
      <w:r>
        <w:rPr>
          <w:rFonts w:ascii="仿宋" w:hAnsi="仿宋"/>
          <w:kern w:val="0"/>
          <w:sz w:val="28"/>
          <w:szCs w:val="28"/>
          <w:u w:val="single"/>
        </w:rPr>
        <w:t>施工组织设计、</w:t>
      </w:r>
      <w:r>
        <w:rPr>
          <w:rFonts w:ascii="仿宋" w:hAnsi="仿宋"/>
          <w:sz w:val="28"/>
          <w:szCs w:val="28"/>
          <w:u w:val="single"/>
        </w:rPr>
        <w:t>履行合同过程中双方工地代表人书面确认的对合同内容有实质性影响的会议纪要、设计变更等资料</w:t>
      </w:r>
      <w:r>
        <w:rPr>
          <w:rFonts w:ascii="仿宋" w:hAnsi="仿宋"/>
          <w:sz w:val="28"/>
          <w:szCs w:val="28"/>
        </w:rPr>
        <w:t>。</w:t>
      </w:r>
    </w:p>
    <w:p w14:paraId="5832ADA7">
      <w:pPr>
        <w:tabs>
          <w:tab w:val="left" w:pos="7020"/>
        </w:tabs>
        <w:spacing w:line="560" w:lineRule="exact"/>
        <w:ind w:firstLine="560" w:firstLineChars="200"/>
        <w:outlineLvl w:val="9"/>
        <w:rPr>
          <w:rFonts w:ascii="仿宋" w:hAnsi="仿宋"/>
          <w:sz w:val="28"/>
          <w:szCs w:val="28"/>
        </w:rPr>
      </w:pPr>
      <w:r>
        <w:rPr>
          <w:rFonts w:ascii="仿宋" w:hAnsi="仿宋"/>
          <w:sz w:val="28"/>
          <w:szCs w:val="28"/>
        </w:rPr>
        <w:t>1.1.2 合同当事人及其他相关方</w:t>
      </w:r>
      <w:r>
        <w:rPr>
          <w:rFonts w:ascii="仿宋" w:hAnsi="仿宋"/>
          <w:sz w:val="28"/>
          <w:szCs w:val="28"/>
          <w:u w:val="single"/>
        </w:rPr>
        <w:tab/>
      </w:r>
      <w:r>
        <w:rPr>
          <w:rFonts w:ascii="仿宋" w:hAnsi="仿宋"/>
          <w:sz w:val="28"/>
          <w:szCs w:val="28"/>
          <w:u w:val="single"/>
        </w:rPr>
        <w:t>。</w:t>
      </w:r>
    </w:p>
    <w:p w14:paraId="685063E5">
      <w:pPr>
        <w:spacing w:line="560" w:lineRule="exact"/>
        <w:ind w:firstLine="560" w:firstLineChars="200"/>
        <w:outlineLvl w:val="9"/>
        <w:rPr>
          <w:rFonts w:ascii="仿宋" w:hAnsi="仿宋"/>
          <w:sz w:val="28"/>
          <w:szCs w:val="28"/>
        </w:rPr>
      </w:pPr>
      <w:r>
        <w:rPr>
          <w:rFonts w:ascii="仿宋" w:hAnsi="仿宋"/>
          <w:sz w:val="28"/>
          <w:szCs w:val="28"/>
        </w:rPr>
        <w:t>1.1.2.</w:t>
      </w:r>
      <w:r>
        <w:rPr>
          <w:rFonts w:hint="eastAsia" w:ascii="仿宋" w:hAnsi="仿宋"/>
          <w:sz w:val="28"/>
          <w:szCs w:val="28"/>
        </w:rPr>
        <w:t>1</w:t>
      </w:r>
      <w:r>
        <w:rPr>
          <w:rFonts w:ascii="仿宋" w:hAnsi="仿宋"/>
          <w:sz w:val="28"/>
          <w:szCs w:val="28"/>
        </w:rPr>
        <w:t>监理人：</w:t>
      </w:r>
    </w:p>
    <w:p w14:paraId="3A2E3853">
      <w:pPr>
        <w:spacing w:line="560" w:lineRule="exact"/>
        <w:ind w:firstLine="560" w:firstLineChars="200"/>
        <w:outlineLvl w:val="9"/>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ascii="仿宋" w:hAnsi="仿宋"/>
          <w:sz w:val="28"/>
          <w:szCs w:val="28"/>
        </w:rPr>
        <w:t>；</w:t>
      </w:r>
    </w:p>
    <w:p w14:paraId="6F387AC7">
      <w:pPr>
        <w:spacing w:line="560" w:lineRule="exact"/>
        <w:ind w:firstLine="560" w:firstLineChars="200"/>
        <w:outlineLvl w:val="9"/>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ascii="仿宋" w:hAnsi="仿宋"/>
          <w:sz w:val="28"/>
          <w:szCs w:val="28"/>
        </w:rPr>
        <w:t>；</w:t>
      </w:r>
    </w:p>
    <w:p w14:paraId="6DC5C881">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ascii="仿宋" w:hAnsi="仿宋"/>
          <w:sz w:val="28"/>
          <w:szCs w:val="28"/>
        </w:rPr>
        <w:t>；</w:t>
      </w:r>
    </w:p>
    <w:p w14:paraId="783C0C0A">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6A6466EE">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ascii="仿宋" w:hAnsi="仿宋"/>
          <w:sz w:val="28"/>
          <w:szCs w:val="28"/>
        </w:rPr>
        <w:t>。</w:t>
      </w:r>
    </w:p>
    <w:p w14:paraId="5D62513D">
      <w:pPr>
        <w:spacing w:line="560" w:lineRule="exact"/>
        <w:ind w:firstLine="560" w:firstLineChars="200"/>
        <w:outlineLvl w:val="9"/>
        <w:rPr>
          <w:rFonts w:ascii="仿宋" w:hAnsi="仿宋"/>
          <w:sz w:val="28"/>
          <w:szCs w:val="28"/>
        </w:rPr>
      </w:pPr>
      <w:r>
        <w:rPr>
          <w:rFonts w:ascii="仿宋" w:hAnsi="仿宋"/>
          <w:sz w:val="28"/>
          <w:szCs w:val="28"/>
        </w:rPr>
        <w:t>1.1.2.</w:t>
      </w:r>
      <w:r>
        <w:rPr>
          <w:rFonts w:hint="eastAsia" w:ascii="仿宋" w:hAnsi="仿宋"/>
          <w:sz w:val="28"/>
          <w:szCs w:val="28"/>
        </w:rPr>
        <w:t>2</w:t>
      </w:r>
      <w:r>
        <w:rPr>
          <w:rFonts w:ascii="仿宋" w:hAnsi="仿宋"/>
          <w:sz w:val="28"/>
          <w:szCs w:val="28"/>
        </w:rPr>
        <w:t xml:space="preserve"> 设计人：</w:t>
      </w:r>
    </w:p>
    <w:p w14:paraId="4DCAD35A">
      <w:pPr>
        <w:spacing w:line="560" w:lineRule="exact"/>
        <w:ind w:firstLine="560" w:firstLineChars="200"/>
        <w:outlineLvl w:val="9"/>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A2FD35A">
      <w:pPr>
        <w:spacing w:line="560" w:lineRule="exact"/>
        <w:ind w:firstLine="560" w:firstLineChars="200"/>
        <w:outlineLvl w:val="9"/>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1817DB3">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F03F55B">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8D02814">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9AB123E">
      <w:pPr>
        <w:spacing w:line="560" w:lineRule="exact"/>
        <w:ind w:firstLine="560" w:firstLineChars="200"/>
        <w:outlineLvl w:val="9"/>
        <w:rPr>
          <w:rFonts w:ascii="仿宋" w:hAnsi="仿宋"/>
          <w:sz w:val="28"/>
          <w:szCs w:val="28"/>
        </w:rPr>
      </w:pPr>
      <w:r>
        <w:rPr>
          <w:rFonts w:ascii="仿宋" w:hAnsi="仿宋"/>
          <w:sz w:val="28"/>
          <w:szCs w:val="28"/>
        </w:rPr>
        <w:t>1.1.3 工程和设备</w:t>
      </w:r>
    </w:p>
    <w:p w14:paraId="758D79E4">
      <w:pPr>
        <w:spacing w:line="560" w:lineRule="exact"/>
        <w:ind w:firstLine="560" w:firstLineChars="200"/>
        <w:outlineLvl w:val="9"/>
        <w:rPr>
          <w:rFonts w:ascii="仿宋" w:hAnsi="仿宋"/>
          <w:sz w:val="28"/>
          <w:szCs w:val="28"/>
        </w:rPr>
      </w:pPr>
      <w:r>
        <w:rPr>
          <w:rFonts w:ascii="仿宋" w:hAnsi="仿宋"/>
          <w:sz w:val="28"/>
          <w:szCs w:val="28"/>
        </w:rPr>
        <w:t>1.1.3.</w:t>
      </w:r>
      <w:r>
        <w:rPr>
          <w:rFonts w:hint="eastAsia" w:ascii="仿宋" w:hAnsi="仿宋"/>
          <w:sz w:val="28"/>
          <w:szCs w:val="28"/>
        </w:rPr>
        <w:t>1</w:t>
      </w:r>
      <w:r>
        <w:rPr>
          <w:rFonts w:ascii="仿宋" w:hAnsi="仿宋"/>
          <w:sz w:val="28"/>
          <w:szCs w:val="28"/>
        </w:rPr>
        <w:t xml:space="preserve"> 作为施工现场组成部分的其他场所包括：</w:t>
      </w:r>
      <w:r>
        <w:rPr>
          <w:rFonts w:ascii="仿宋" w:hAnsi="仿宋"/>
          <w:sz w:val="28"/>
          <w:szCs w:val="28"/>
          <w:u w:val="single"/>
        </w:rPr>
        <w:t>符合通用条款规定的发包人提供的施工场地和发包人指定的施工作业区域</w:t>
      </w:r>
      <w:r>
        <w:rPr>
          <w:rFonts w:ascii="仿宋" w:hAnsi="仿宋"/>
          <w:sz w:val="28"/>
          <w:szCs w:val="28"/>
        </w:rPr>
        <w:t>。</w:t>
      </w:r>
    </w:p>
    <w:p w14:paraId="5D699CD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1.1.3.</w:t>
      </w:r>
      <w:r>
        <w:rPr>
          <w:rFonts w:hint="eastAsia" w:ascii="仿宋" w:hAnsi="仿宋"/>
          <w:kern w:val="0"/>
          <w:sz w:val="28"/>
          <w:szCs w:val="28"/>
        </w:rPr>
        <w:t>2</w:t>
      </w:r>
      <w:r>
        <w:rPr>
          <w:rFonts w:ascii="仿宋" w:hAnsi="仿宋"/>
          <w:kern w:val="0"/>
          <w:sz w:val="28"/>
          <w:szCs w:val="28"/>
        </w:rPr>
        <w:t xml:space="preserve"> 永久占地包括：</w:t>
      </w:r>
      <w:r>
        <w:rPr>
          <w:rFonts w:ascii="仿宋" w:hAnsi="仿宋"/>
          <w:sz w:val="28"/>
          <w:szCs w:val="28"/>
          <w:u w:val="single"/>
        </w:rPr>
        <w:t xml:space="preserve">  依据设计图纸确定  </w:t>
      </w:r>
      <w:r>
        <w:rPr>
          <w:rFonts w:ascii="仿宋" w:hAnsi="仿宋"/>
          <w:kern w:val="0"/>
          <w:sz w:val="28"/>
          <w:szCs w:val="28"/>
        </w:rPr>
        <w:t>。</w:t>
      </w:r>
    </w:p>
    <w:p w14:paraId="4FF5DD06">
      <w:pPr>
        <w:spacing w:line="560" w:lineRule="exact"/>
        <w:ind w:firstLine="560" w:firstLineChars="200"/>
        <w:jc w:val="left"/>
        <w:outlineLvl w:val="9"/>
        <w:rPr>
          <w:rFonts w:ascii="仿宋" w:hAnsi="仿宋"/>
          <w:sz w:val="28"/>
          <w:szCs w:val="28"/>
        </w:rPr>
      </w:pPr>
      <w:r>
        <w:rPr>
          <w:rFonts w:ascii="仿宋" w:hAnsi="仿宋"/>
          <w:kern w:val="0"/>
          <w:sz w:val="28"/>
          <w:szCs w:val="28"/>
        </w:rPr>
        <w:t>1.1.3.</w:t>
      </w:r>
      <w:r>
        <w:rPr>
          <w:rFonts w:hint="eastAsia" w:ascii="仿宋" w:hAnsi="仿宋"/>
          <w:kern w:val="0"/>
          <w:sz w:val="28"/>
          <w:szCs w:val="28"/>
        </w:rPr>
        <w:t>3</w:t>
      </w:r>
      <w:r>
        <w:rPr>
          <w:rFonts w:ascii="仿宋" w:hAnsi="仿宋"/>
          <w:kern w:val="0"/>
          <w:sz w:val="28"/>
          <w:szCs w:val="28"/>
        </w:rPr>
        <w:t>临时占地包括：</w:t>
      </w:r>
      <w:r>
        <w:rPr>
          <w:rFonts w:ascii="仿宋" w:hAnsi="仿宋"/>
          <w:sz w:val="28"/>
          <w:szCs w:val="28"/>
          <w:u w:val="single"/>
        </w:rPr>
        <w:t xml:space="preserve">  双方在合同履行过程中确定 </w:t>
      </w:r>
      <w:r>
        <w:rPr>
          <w:rFonts w:ascii="仿宋" w:hAnsi="仿宋"/>
          <w:kern w:val="0"/>
          <w:sz w:val="28"/>
          <w:szCs w:val="28"/>
        </w:rPr>
        <w:t>。</w:t>
      </w:r>
    </w:p>
    <w:p w14:paraId="48FCA4D6">
      <w:pPr>
        <w:spacing w:line="560" w:lineRule="exact"/>
        <w:ind w:firstLine="560" w:firstLineChars="200"/>
        <w:outlineLvl w:val="9"/>
        <w:rPr>
          <w:rFonts w:ascii="仿宋" w:hAnsi="仿宋"/>
          <w:sz w:val="28"/>
          <w:szCs w:val="28"/>
        </w:rPr>
      </w:pPr>
      <w:r>
        <w:rPr>
          <w:rFonts w:ascii="仿宋" w:hAnsi="仿宋"/>
          <w:sz w:val="28"/>
          <w:szCs w:val="28"/>
        </w:rPr>
        <w:t xml:space="preserve">1.3法律 </w:t>
      </w:r>
    </w:p>
    <w:p w14:paraId="07C17064">
      <w:pPr>
        <w:autoSpaceDE w:val="0"/>
        <w:autoSpaceDN w:val="0"/>
        <w:adjustRightInd w:val="0"/>
        <w:spacing w:line="560" w:lineRule="exact"/>
        <w:ind w:left="596" w:leftChars="284"/>
        <w:jc w:val="left"/>
        <w:outlineLvl w:val="9"/>
        <w:rPr>
          <w:rFonts w:ascii="仿宋" w:hAnsi="仿宋"/>
          <w:sz w:val="28"/>
          <w:szCs w:val="28"/>
        </w:rPr>
      </w:pPr>
      <w:r>
        <w:rPr>
          <w:rFonts w:ascii="仿宋" w:hAnsi="仿宋"/>
          <w:sz w:val="28"/>
          <w:szCs w:val="28"/>
        </w:rPr>
        <w:t>适用于合同的其他规范性文件：</w:t>
      </w:r>
      <w:r>
        <w:rPr>
          <w:rFonts w:ascii="仿宋" w:hAnsi="仿宋"/>
          <w:sz w:val="28"/>
          <w:szCs w:val="28"/>
          <w:u w:val="single"/>
        </w:rPr>
        <w:t>执行通用条款及发包方内部管理的有关规定、制度</w:t>
      </w:r>
      <w:r>
        <w:rPr>
          <w:rFonts w:ascii="仿宋" w:hAnsi="仿宋"/>
          <w:sz w:val="28"/>
          <w:szCs w:val="28"/>
        </w:rPr>
        <w:t>。</w:t>
      </w:r>
    </w:p>
    <w:p w14:paraId="14E4F1F7">
      <w:pPr>
        <w:spacing w:line="560" w:lineRule="exact"/>
        <w:ind w:firstLine="560" w:firstLineChars="200"/>
        <w:outlineLvl w:val="9"/>
        <w:rPr>
          <w:rFonts w:ascii="仿宋" w:hAnsi="仿宋"/>
          <w:sz w:val="28"/>
          <w:szCs w:val="28"/>
        </w:rPr>
      </w:pPr>
      <w:r>
        <w:rPr>
          <w:rFonts w:ascii="仿宋" w:hAnsi="仿宋"/>
          <w:sz w:val="28"/>
          <w:szCs w:val="28"/>
        </w:rPr>
        <w:t>1.4 标准和规范</w:t>
      </w:r>
    </w:p>
    <w:p w14:paraId="1FDBDEA9">
      <w:pPr>
        <w:spacing w:line="560" w:lineRule="exact"/>
        <w:ind w:left="596" w:leftChars="284"/>
        <w:outlineLvl w:val="9"/>
        <w:rPr>
          <w:rFonts w:ascii="仿宋" w:hAnsi="仿宋"/>
          <w:sz w:val="28"/>
          <w:szCs w:val="28"/>
        </w:rPr>
      </w:pPr>
      <w:r>
        <w:rPr>
          <w:rFonts w:ascii="仿宋" w:hAnsi="仿宋"/>
          <w:sz w:val="28"/>
          <w:szCs w:val="28"/>
        </w:rPr>
        <w:t>1.4.1适用于工程的标准规范包括：</w:t>
      </w:r>
      <w:r>
        <w:rPr>
          <w:rFonts w:ascii="仿宋" w:hAnsi="仿宋"/>
          <w:sz w:val="28"/>
          <w:szCs w:val="28"/>
          <w:u w:val="single"/>
        </w:rPr>
        <w:t>执行通用条款约定</w:t>
      </w:r>
      <w:r>
        <w:rPr>
          <w:rFonts w:ascii="仿宋" w:hAnsi="仿宋"/>
          <w:sz w:val="28"/>
          <w:szCs w:val="28"/>
        </w:rPr>
        <w:t>。</w:t>
      </w:r>
    </w:p>
    <w:p w14:paraId="7939FD36">
      <w:pPr>
        <w:spacing w:line="560" w:lineRule="exact"/>
        <w:ind w:firstLine="560" w:firstLineChars="200"/>
        <w:outlineLvl w:val="9"/>
        <w:rPr>
          <w:rFonts w:ascii="仿宋" w:hAnsi="仿宋"/>
          <w:sz w:val="28"/>
          <w:szCs w:val="28"/>
        </w:rPr>
      </w:pPr>
      <w:r>
        <w:rPr>
          <w:rFonts w:ascii="仿宋" w:hAnsi="仿宋"/>
          <w:sz w:val="28"/>
          <w:szCs w:val="28"/>
        </w:rPr>
        <w:t>1.5 合同文件的优先顺序</w:t>
      </w:r>
    </w:p>
    <w:p w14:paraId="77963A34">
      <w:pPr>
        <w:spacing w:line="560" w:lineRule="exact"/>
        <w:ind w:firstLine="560" w:firstLineChars="200"/>
        <w:outlineLvl w:val="9"/>
        <w:rPr>
          <w:rFonts w:ascii="仿宋" w:hAnsi="仿宋"/>
          <w:sz w:val="28"/>
          <w:szCs w:val="28"/>
        </w:rPr>
      </w:pPr>
      <w:r>
        <w:rPr>
          <w:rFonts w:ascii="仿宋" w:hAnsi="仿宋"/>
          <w:sz w:val="28"/>
          <w:szCs w:val="28"/>
        </w:rPr>
        <w:t>合同文件组成及优先顺序为：</w:t>
      </w:r>
      <w:r>
        <w:rPr>
          <w:rFonts w:ascii="仿宋" w:hAnsi="仿宋"/>
          <w:sz w:val="28"/>
          <w:szCs w:val="28"/>
          <w:u w:val="single"/>
        </w:rPr>
        <w:t xml:space="preserve"> 1、本合同协议书；2、中标通知书；3、本合同专用条款；4、磋商文件、答疑纪要及工程量清单；5、投标书、工程报价单或预算书及其附件；6、通用条款；7、标准、规范及有关技术文件；8、施工图纸</w:t>
      </w:r>
      <w:r>
        <w:rPr>
          <w:rFonts w:ascii="仿宋" w:hAnsi="仿宋"/>
          <w:sz w:val="28"/>
          <w:szCs w:val="28"/>
        </w:rPr>
        <w:t>。</w:t>
      </w:r>
    </w:p>
    <w:p w14:paraId="6B2156FD">
      <w:pPr>
        <w:spacing w:line="560" w:lineRule="exact"/>
        <w:ind w:firstLine="560" w:firstLineChars="200"/>
        <w:outlineLvl w:val="9"/>
        <w:rPr>
          <w:rFonts w:ascii="仿宋" w:hAnsi="仿宋"/>
          <w:sz w:val="28"/>
          <w:szCs w:val="28"/>
        </w:rPr>
      </w:pPr>
      <w:r>
        <w:rPr>
          <w:rFonts w:ascii="仿宋" w:hAnsi="仿宋"/>
          <w:sz w:val="28"/>
          <w:szCs w:val="28"/>
        </w:rPr>
        <w:t>1.6 图纸和承包人文件</w:t>
      </w:r>
      <w:r>
        <w:rPr>
          <w:rFonts w:ascii="仿宋" w:hAnsi="仿宋"/>
          <w:sz w:val="28"/>
          <w:szCs w:val="28"/>
        </w:rPr>
        <w:tab/>
      </w:r>
    </w:p>
    <w:p w14:paraId="35385DF4">
      <w:pPr>
        <w:spacing w:line="560" w:lineRule="exact"/>
        <w:ind w:firstLine="560" w:firstLineChars="200"/>
        <w:outlineLvl w:val="9"/>
        <w:rPr>
          <w:rFonts w:ascii="仿宋" w:hAnsi="仿宋"/>
          <w:sz w:val="28"/>
          <w:szCs w:val="28"/>
        </w:rPr>
      </w:pPr>
      <w:r>
        <w:rPr>
          <w:rFonts w:ascii="仿宋" w:hAnsi="仿宋"/>
          <w:sz w:val="28"/>
          <w:szCs w:val="28"/>
        </w:rPr>
        <w:t>1.6.1 图纸的提供</w:t>
      </w:r>
    </w:p>
    <w:p w14:paraId="7E4E338B">
      <w:pPr>
        <w:spacing w:line="560" w:lineRule="exact"/>
        <w:ind w:firstLine="560" w:firstLineChars="200"/>
        <w:outlineLvl w:val="9"/>
        <w:rPr>
          <w:rFonts w:ascii="仿宋" w:hAnsi="仿宋"/>
          <w:sz w:val="28"/>
          <w:szCs w:val="28"/>
        </w:rPr>
      </w:pPr>
      <w:r>
        <w:rPr>
          <w:rFonts w:ascii="仿宋" w:hAnsi="仿宋"/>
          <w:sz w:val="28"/>
          <w:szCs w:val="28"/>
        </w:rPr>
        <w:t>发包人向承包人提供图纸的期限：</w:t>
      </w:r>
      <w:r>
        <w:rPr>
          <w:rFonts w:ascii="仿宋" w:hAnsi="仿宋"/>
          <w:sz w:val="28"/>
          <w:szCs w:val="28"/>
          <w:u w:val="single"/>
        </w:rPr>
        <w:t>合同签订后</w:t>
      </w:r>
      <w:r>
        <w:rPr>
          <w:rFonts w:ascii="仿宋" w:hAnsi="仿宋"/>
          <w:sz w:val="28"/>
          <w:szCs w:val="28"/>
        </w:rPr>
        <w:t>；</w:t>
      </w:r>
    </w:p>
    <w:p w14:paraId="796B86FE">
      <w:pPr>
        <w:spacing w:line="560" w:lineRule="exact"/>
        <w:ind w:firstLine="560" w:firstLineChars="200"/>
        <w:outlineLvl w:val="9"/>
        <w:rPr>
          <w:rFonts w:ascii="仿宋" w:hAnsi="仿宋"/>
          <w:sz w:val="28"/>
          <w:szCs w:val="28"/>
        </w:rPr>
      </w:pPr>
      <w:r>
        <w:rPr>
          <w:rFonts w:ascii="仿宋" w:hAnsi="仿宋"/>
          <w:sz w:val="28"/>
          <w:szCs w:val="28"/>
        </w:rPr>
        <w:t>发包人向承包人提供图纸的数量：</w:t>
      </w:r>
      <w:r>
        <w:rPr>
          <w:rFonts w:hint="eastAsia" w:ascii="仿宋" w:hAnsi="仿宋"/>
          <w:sz w:val="28"/>
          <w:szCs w:val="28"/>
          <w:u w:val="single"/>
        </w:rPr>
        <w:t xml:space="preserve">                         </w:t>
      </w:r>
      <w:r>
        <w:rPr>
          <w:rFonts w:ascii="仿宋" w:hAnsi="仿宋"/>
          <w:sz w:val="28"/>
          <w:szCs w:val="28"/>
        </w:rPr>
        <w:t>；</w:t>
      </w:r>
    </w:p>
    <w:p w14:paraId="7BCAA2E3">
      <w:pPr>
        <w:spacing w:line="560" w:lineRule="exact"/>
        <w:ind w:firstLine="560" w:firstLineChars="200"/>
        <w:outlineLvl w:val="9"/>
        <w:rPr>
          <w:rFonts w:ascii="仿宋" w:hAnsi="仿宋"/>
          <w:sz w:val="28"/>
          <w:szCs w:val="28"/>
        </w:rPr>
      </w:pPr>
      <w:r>
        <w:rPr>
          <w:rFonts w:ascii="仿宋" w:hAnsi="仿宋"/>
          <w:sz w:val="28"/>
          <w:szCs w:val="28"/>
        </w:rPr>
        <w:t>发包人向承包人提供图纸的内容：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B986C18">
      <w:pPr>
        <w:spacing w:line="560" w:lineRule="exact"/>
        <w:ind w:firstLine="560" w:firstLineChars="200"/>
        <w:outlineLvl w:val="9"/>
        <w:rPr>
          <w:rFonts w:ascii="仿宋" w:hAnsi="仿宋"/>
          <w:sz w:val="28"/>
          <w:szCs w:val="28"/>
        </w:rPr>
      </w:pPr>
      <w:r>
        <w:rPr>
          <w:rFonts w:ascii="仿宋" w:hAnsi="仿宋"/>
          <w:sz w:val="28"/>
          <w:szCs w:val="28"/>
        </w:rPr>
        <w:t>1.6.</w:t>
      </w:r>
      <w:r>
        <w:rPr>
          <w:rFonts w:hint="eastAsia" w:ascii="仿宋" w:hAnsi="仿宋"/>
          <w:sz w:val="28"/>
          <w:szCs w:val="28"/>
        </w:rPr>
        <w:t>2</w:t>
      </w:r>
      <w:r>
        <w:rPr>
          <w:rFonts w:ascii="仿宋" w:hAnsi="仿宋"/>
          <w:sz w:val="28"/>
          <w:szCs w:val="28"/>
        </w:rPr>
        <w:t xml:space="preserve"> 承包人文件</w:t>
      </w:r>
    </w:p>
    <w:p w14:paraId="6518BA1D">
      <w:pPr>
        <w:spacing w:line="560" w:lineRule="exact"/>
        <w:ind w:firstLine="560" w:firstLineChars="200"/>
        <w:outlineLvl w:val="9"/>
        <w:rPr>
          <w:rFonts w:ascii="仿宋" w:hAnsi="仿宋"/>
          <w:sz w:val="28"/>
          <w:szCs w:val="28"/>
          <w:u w:val="single"/>
        </w:rPr>
      </w:pPr>
      <w:r>
        <w:rPr>
          <w:rFonts w:ascii="仿宋" w:hAnsi="仿宋"/>
          <w:sz w:val="28"/>
          <w:szCs w:val="28"/>
        </w:rPr>
        <w:t xml:space="preserve">需要由承包人提供的文件，包括： </w:t>
      </w:r>
      <w:r>
        <w:rPr>
          <w:rFonts w:hint="eastAsia" w:ascii="仿宋" w:hAnsi="仿宋"/>
          <w:sz w:val="28"/>
          <w:szCs w:val="28"/>
          <w:u w:val="single"/>
        </w:rPr>
        <w:t xml:space="preserve">                       </w:t>
      </w:r>
      <w:r>
        <w:rPr>
          <w:rFonts w:ascii="仿宋" w:hAnsi="仿宋"/>
          <w:sz w:val="28"/>
          <w:szCs w:val="28"/>
          <w:u w:val="single"/>
        </w:rPr>
        <w:t>；</w:t>
      </w:r>
    </w:p>
    <w:p w14:paraId="429646F9">
      <w:pPr>
        <w:spacing w:line="560" w:lineRule="exact"/>
        <w:ind w:firstLine="560" w:firstLineChars="200"/>
        <w:outlineLvl w:val="9"/>
        <w:rPr>
          <w:rFonts w:ascii="仿宋" w:hAnsi="仿宋"/>
          <w:sz w:val="28"/>
          <w:szCs w:val="28"/>
        </w:rPr>
      </w:pPr>
      <w:r>
        <w:rPr>
          <w:rFonts w:ascii="仿宋" w:hAnsi="仿宋"/>
          <w:sz w:val="28"/>
          <w:szCs w:val="28"/>
        </w:rPr>
        <w:t>承包人提供的文件的期限为：</w:t>
      </w:r>
      <w:r>
        <w:rPr>
          <w:rFonts w:hint="eastAsia" w:ascii="仿宋" w:hAnsi="仿宋"/>
          <w:sz w:val="28"/>
          <w:szCs w:val="28"/>
          <w:u w:val="single"/>
        </w:rPr>
        <w:t xml:space="preserve">                             </w:t>
      </w:r>
      <w:r>
        <w:rPr>
          <w:rFonts w:ascii="仿宋" w:hAnsi="仿宋"/>
          <w:sz w:val="28"/>
          <w:szCs w:val="28"/>
        </w:rPr>
        <w:t>；</w:t>
      </w:r>
    </w:p>
    <w:p w14:paraId="2D9A0D9D">
      <w:pPr>
        <w:spacing w:line="560" w:lineRule="exact"/>
        <w:ind w:firstLine="560" w:firstLineChars="200"/>
        <w:outlineLvl w:val="9"/>
        <w:rPr>
          <w:rFonts w:ascii="仿宋" w:hAnsi="仿宋"/>
          <w:sz w:val="28"/>
          <w:szCs w:val="28"/>
        </w:rPr>
      </w:pPr>
      <w:r>
        <w:rPr>
          <w:rFonts w:ascii="仿宋" w:hAnsi="仿宋"/>
          <w:sz w:val="28"/>
          <w:szCs w:val="28"/>
        </w:rPr>
        <w:t>承包人提供的文件的数量为：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82B2630">
      <w:pPr>
        <w:spacing w:line="560" w:lineRule="exact"/>
        <w:ind w:firstLine="560" w:firstLineChars="200"/>
        <w:outlineLvl w:val="9"/>
        <w:rPr>
          <w:rFonts w:ascii="仿宋" w:hAnsi="仿宋"/>
          <w:sz w:val="28"/>
          <w:szCs w:val="28"/>
        </w:rPr>
      </w:pPr>
      <w:r>
        <w:rPr>
          <w:rFonts w:ascii="仿宋" w:hAnsi="仿宋"/>
          <w:sz w:val="28"/>
          <w:szCs w:val="28"/>
        </w:rPr>
        <w:t xml:space="preserve">承包人提供的文件的形式为：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24824E7">
      <w:pPr>
        <w:spacing w:line="560" w:lineRule="exact"/>
        <w:ind w:firstLine="560" w:firstLineChars="200"/>
        <w:outlineLvl w:val="9"/>
        <w:rPr>
          <w:rFonts w:ascii="仿宋" w:hAnsi="仿宋"/>
          <w:sz w:val="28"/>
          <w:szCs w:val="28"/>
        </w:rPr>
      </w:pPr>
      <w:r>
        <w:rPr>
          <w:rFonts w:ascii="仿宋" w:hAnsi="仿宋"/>
          <w:sz w:val="28"/>
          <w:szCs w:val="28"/>
        </w:rPr>
        <w:t>发包人审批承包人文件的期限：</w:t>
      </w:r>
      <w:r>
        <w:rPr>
          <w:rFonts w:hint="eastAsia" w:ascii="仿宋" w:hAnsi="仿宋"/>
          <w:sz w:val="28"/>
          <w:szCs w:val="28"/>
          <w:u w:val="single"/>
        </w:rPr>
        <w:t xml:space="preserve">          </w:t>
      </w:r>
      <w:r>
        <w:rPr>
          <w:rFonts w:ascii="仿宋" w:hAnsi="仿宋"/>
          <w:sz w:val="28"/>
          <w:szCs w:val="28"/>
        </w:rPr>
        <w:t>。</w:t>
      </w:r>
    </w:p>
    <w:p w14:paraId="1F33AC54">
      <w:pPr>
        <w:spacing w:line="560" w:lineRule="exact"/>
        <w:ind w:firstLine="560" w:firstLineChars="200"/>
        <w:outlineLvl w:val="9"/>
        <w:rPr>
          <w:rFonts w:ascii="仿宋" w:hAnsi="仿宋"/>
          <w:sz w:val="28"/>
          <w:szCs w:val="28"/>
        </w:rPr>
      </w:pPr>
      <w:r>
        <w:rPr>
          <w:rFonts w:ascii="仿宋" w:hAnsi="仿宋"/>
          <w:sz w:val="28"/>
          <w:szCs w:val="28"/>
        </w:rPr>
        <w:t>1.6.</w:t>
      </w:r>
      <w:r>
        <w:rPr>
          <w:rFonts w:hint="eastAsia" w:ascii="仿宋" w:hAnsi="仿宋"/>
          <w:sz w:val="28"/>
          <w:szCs w:val="28"/>
        </w:rPr>
        <w:t>3</w:t>
      </w:r>
      <w:r>
        <w:rPr>
          <w:rFonts w:ascii="仿宋" w:hAnsi="仿宋"/>
          <w:sz w:val="28"/>
          <w:szCs w:val="28"/>
        </w:rPr>
        <w:t xml:space="preserve"> 现场图纸准备</w:t>
      </w:r>
    </w:p>
    <w:p w14:paraId="7334662A">
      <w:pPr>
        <w:spacing w:line="560" w:lineRule="exact"/>
        <w:ind w:firstLine="560" w:firstLineChars="200"/>
        <w:outlineLvl w:val="9"/>
        <w:rPr>
          <w:rFonts w:ascii="仿宋" w:hAnsi="仿宋"/>
          <w:sz w:val="28"/>
          <w:szCs w:val="28"/>
        </w:rPr>
      </w:pPr>
      <w:r>
        <w:rPr>
          <w:rFonts w:ascii="仿宋" w:hAnsi="仿宋"/>
          <w:sz w:val="28"/>
          <w:szCs w:val="28"/>
        </w:rPr>
        <w:t>关于现场图纸准备的约定：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4322967">
      <w:pPr>
        <w:spacing w:line="560" w:lineRule="exact"/>
        <w:ind w:firstLine="560" w:firstLineChars="200"/>
        <w:outlineLvl w:val="9"/>
        <w:rPr>
          <w:rFonts w:ascii="仿宋" w:hAnsi="仿宋"/>
          <w:sz w:val="28"/>
          <w:szCs w:val="28"/>
        </w:rPr>
      </w:pPr>
      <w:r>
        <w:rPr>
          <w:rFonts w:ascii="仿宋" w:hAnsi="仿宋"/>
          <w:sz w:val="28"/>
          <w:szCs w:val="28"/>
        </w:rPr>
        <w:t>1.7 联络</w:t>
      </w:r>
    </w:p>
    <w:p w14:paraId="4942394A">
      <w:pPr>
        <w:spacing w:line="560" w:lineRule="exact"/>
        <w:ind w:firstLine="560" w:firstLineChars="200"/>
        <w:outlineLvl w:val="9"/>
        <w:rPr>
          <w:rFonts w:ascii="仿宋" w:hAnsi="仿宋"/>
          <w:kern w:val="0"/>
          <w:sz w:val="28"/>
          <w:szCs w:val="28"/>
        </w:rPr>
      </w:pPr>
      <w:r>
        <w:rPr>
          <w:rFonts w:ascii="仿宋" w:hAnsi="仿宋"/>
          <w:kern w:val="0"/>
          <w:sz w:val="28"/>
          <w:szCs w:val="28"/>
        </w:rPr>
        <w:t>1.7.1发包人和承包人应当文件正式生效后</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天内将与合同有关的通知、批准、证明、证书、指示、指令、要求、请求、同意、意见、确定和决定等书面函件送达对方当事人。</w:t>
      </w:r>
    </w:p>
    <w:p w14:paraId="06863A91">
      <w:pPr>
        <w:spacing w:line="560" w:lineRule="exact"/>
        <w:ind w:firstLine="560" w:firstLineChars="200"/>
        <w:outlineLvl w:val="9"/>
        <w:rPr>
          <w:rFonts w:ascii="仿宋" w:hAnsi="仿宋"/>
          <w:kern w:val="0"/>
          <w:sz w:val="28"/>
          <w:szCs w:val="28"/>
        </w:rPr>
      </w:pPr>
      <w:r>
        <w:rPr>
          <w:rFonts w:ascii="仿宋" w:hAnsi="仿宋"/>
          <w:kern w:val="0"/>
          <w:sz w:val="28"/>
          <w:szCs w:val="28"/>
        </w:rPr>
        <w:t>1.7.2 发包人接收文件的地点：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7201482F">
      <w:pPr>
        <w:spacing w:line="560" w:lineRule="exact"/>
        <w:ind w:firstLine="560" w:firstLineChars="200"/>
        <w:outlineLvl w:val="9"/>
        <w:rPr>
          <w:rFonts w:ascii="仿宋" w:hAnsi="仿宋"/>
          <w:kern w:val="0"/>
          <w:sz w:val="28"/>
          <w:szCs w:val="28"/>
        </w:rPr>
      </w:pPr>
      <w:r>
        <w:rPr>
          <w:rFonts w:ascii="仿宋" w:hAnsi="仿宋"/>
          <w:kern w:val="0"/>
          <w:sz w:val="28"/>
          <w:szCs w:val="28"/>
        </w:rPr>
        <w:t>发包人指定的接收人为：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6B041D02">
      <w:pPr>
        <w:spacing w:line="560" w:lineRule="exact"/>
        <w:ind w:firstLine="560" w:firstLineChars="200"/>
        <w:outlineLvl w:val="9"/>
        <w:rPr>
          <w:rFonts w:ascii="仿宋" w:hAnsi="仿宋"/>
          <w:kern w:val="0"/>
          <w:sz w:val="28"/>
          <w:szCs w:val="28"/>
        </w:rPr>
      </w:pPr>
      <w:r>
        <w:rPr>
          <w:rFonts w:ascii="仿宋" w:hAnsi="仿宋"/>
          <w:kern w:val="0"/>
          <w:sz w:val="28"/>
          <w:szCs w:val="28"/>
        </w:rPr>
        <w:t>承包人接收文件的地点：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18082D6">
      <w:pPr>
        <w:spacing w:line="560" w:lineRule="exact"/>
        <w:ind w:firstLine="560" w:firstLineChars="200"/>
        <w:outlineLvl w:val="9"/>
        <w:rPr>
          <w:rFonts w:ascii="仿宋" w:hAnsi="仿宋"/>
          <w:kern w:val="0"/>
          <w:sz w:val="28"/>
          <w:szCs w:val="28"/>
        </w:rPr>
      </w:pPr>
      <w:r>
        <w:rPr>
          <w:rFonts w:ascii="仿宋" w:hAnsi="仿宋"/>
          <w:kern w:val="0"/>
          <w:sz w:val="28"/>
          <w:szCs w:val="28"/>
        </w:rPr>
        <w:t>承包人指定的接收人为：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B2CA477">
      <w:pPr>
        <w:spacing w:line="560" w:lineRule="exact"/>
        <w:ind w:firstLine="560" w:firstLineChars="200"/>
        <w:outlineLvl w:val="9"/>
        <w:rPr>
          <w:rFonts w:ascii="仿宋" w:hAnsi="仿宋"/>
          <w:kern w:val="0"/>
          <w:sz w:val="28"/>
          <w:szCs w:val="28"/>
        </w:rPr>
      </w:pPr>
      <w:r>
        <w:rPr>
          <w:rFonts w:ascii="仿宋" w:hAnsi="仿宋"/>
          <w:kern w:val="0"/>
          <w:sz w:val="28"/>
          <w:szCs w:val="28"/>
        </w:rPr>
        <w:t>监理人接收文件的地点：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3A1AD4CA">
      <w:pPr>
        <w:spacing w:line="560" w:lineRule="exact"/>
        <w:ind w:firstLine="560" w:firstLineChars="200"/>
        <w:outlineLvl w:val="9"/>
        <w:rPr>
          <w:rFonts w:ascii="仿宋" w:hAnsi="仿宋"/>
          <w:kern w:val="0"/>
          <w:sz w:val="28"/>
          <w:szCs w:val="28"/>
        </w:rPr>
      </w:pPr>
      <w:r>
        <w:rPr>
          <w:rFonts w:ascii="仿宋" w:hAnsi="仿宋"/>
          <w:kern w:val="0"/>
          <w:sz w:val="28"/>
          <w:szCs w:val="28"/>
        </w:rPr>
        <w:t>监理人指定的接收人为：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12DB3AF0">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交通运输</w:t>
      </w:r>
    </w:p>
    <w:p w14:paraId="5F43EAC9">
      <w:pPr>
        <w:spacing w:line="560" w:lineRule="exact"/>
        <w:ind w:firstLine="560" w:firstLineChars="200"/>
        <w:jc w:val="left"/>
        <w:outlineLvl w:val="9"/>
        <w:rPr>
          <w:rFonts w:ascii="仿宋" w:hAnsi="仿宋"/>
          <w:sz w:val="28"/>
          <w:szCs w:val="28"/>
        </w:rPr>
      </w:pPr>
      <w:r>
        <w:rPr>
          <w:rFonts w:ascii="仿宋" w:hAnsi="仿宋"/>
          <w:sz w:val="28"/>
          <w:szCs w:val="28"/>
        </w:rPr>
        <w:t>1</w:t>
      </w:r>
      <w:bookmarkStart w:id="32" w:name="_Toc312677987"/>
      <w:bookmarkStart w:id="33" w:name="_Toc303539101"/>
      <w:bookmarkStart w:id="34" w:name="_Toc304295522"/>
      <w:bookmarkStart w:id="35" w:name="_Toc300934944"/>
      <w:bookmarkStart w:id="36" w:name="_Toc318581156"/>
      <w:r>
        <w:rPr>
          <w:rFonts w:ascii="仿宋" w:hAnsi="仿宋"/>
          <w:sz w:val="28"/>
          <w:szCs w:val="28"/>
        </w:rPr>
        <w:t>.</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 xml:space="preserve"> 场内交通</w:t>
      </w:r>
    </w:p>
    <w:p w14:paraId="06E3FCFA">
      <w:pPr>
        <w:spacing w:line="560" w:lineRule="exact"/>
        <w:ind w:firstLine="560" w:firstLineChars="200"/>
        <w:jc w:val="left"/>
        <w:outlineLvl w:val="9"/>
        <w:rPr>
          <w:rFonts w:ascii="仿宋" w:hAnsi="仿宋"/>
          <w:sz w:val="28"/>
          <w:szCs w:val="28"/>
        </w:rPr>
      </w:pPr>
      <w:r>
        <w:rPr>
          <w:rFonts w:ascii="仿宋" w:hAnsi="仿宋"/>
          <w:kern w:val="0"/>
          <w:sz w:val="28"/>
          <w:szCs w:val="28"/>
        </w:rPr>
        <w:t>关于场外交通和场内交通的边界的约定：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bookmarkEnd w:id="32"/>
      <w:bookmarkEnd w:id="33"/>
      <w:bookmarkEnd w:id="34"/>
      <w:bookmarkEnd w:id="35"/>
      <w:bookmarkEnd w:id="36"/>
      <w:r>
        <w:rPr>
          <w:rFonts w:ascii="仿宋" w:hAnsi="仿宋"/>
          <w:sz w:val="28"/>
          <w:szCs w:val="28"/>
        </w:rPr>
        <w:t xml:space="preserve">  </w:t>
      </w:r>
      <w:bookmarkStart w:id="37" w:name="_Toc318581157"/>
    </w:p>
    <w:p w14:paraId="3BCC259B">
      <w:pPr>
        <w:spacing w:line="560" w:lineRule="exact"/>
        <w:ind w:firstLine="560" w:firstLineChars="200"/>
        <w:jc w:val="left"/>
        <w:outlineLvl w:val="9"/>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w:t>
      </w:r>
      <w:r>
        <w:rPr>
          <w:rFonts w:hint="eastAsia" w:ascii="仿宋" w:hAnsi="仿宋"/>
          <w:sz w:val="28"/>
          <w:szCs w:val="28"/>
        </w:rPr>
        <w:t>2</w:t>
      </w:r>
      <w:r>
        <w:rPr>
          <w:rFonts w:ascii="仿宋" w:hAnsi="仿宋"/>
          <w:sz w:val="28"/>
          <w:szCs w:val="28"/>
        </w:rPr>
        <w:t>超大件和超重件的运输</w:t>
      </w:r>
    </w:p>
    <w:p w14:paraId="3B1593CB">
      <w:pPr>
        <w:spacing w:line="560" w:lineRule="exact"/>
        <w:ind w:firstLine="560" w:firstLineChars="200"/>
        <w:jc w:val="left"/>
        <w:outlineLvl w:val="9"/>
        <w:rPr>
          <w:rFonts w:ascii="仿宋" w:hAnsi="仿宋"/>
          <w:sz w:val="28"/>
          <w:szCs w:val="28"/>
        </w:rPr>
      </w:pPr>
      <w:r>
        <w:rPr>
          <w:rFonts w:ascii="仿宋" w:hAnsi="仿宋"/>
          <w:sz w:val="28"/>
          <w:szCs w:val="28"/>
        </w:rPr>
        <w:t>运输超大件或超重件所需的道路和桥梁临时加固改造费用和其他有关费用由</w:t>
      </w:r>
      <w:r>
        <w:rPr>
          <w:rFonts w:ascii="仿宋" w:hAnsi="仿宋"/>
          <w:sz w:val="28"/>
          <w:szCs w:val="28"/>
          <w:u w:val="single"/>
        </w:rPr>
        <w:t xml:space="preserve"> 承包人  </w:t>
      </w:r>
      <w:r>
        <w:rPr>
          <w:rFonts w:ascii="仿宋" w:hAnsi="仿宋"/>
          <w:sz w:val="28"/>
          <w:szCs w:val="28"/>
        </w:rPr>
        <w:t>承担。</w:t>
      </w:r>
    </w:p>
    <w:bookmarkEnd w:id="37"/>
    <w:p w14:paraId="52ED6DCF">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 xml:space="preserve"> 知识产权</w:t>
      </w:r>
    </w:p>
    <w:p w14:paraId="0330C792">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.1关于发包人提供给承包人的图纸、发包人为实施工程自行编制或委托编制的技术规范以及反映发包人关于合同要求或其他类似性质的文件的著作权的归属：</w:t>
      </w:r>
      <w:r>
        <w:rPr>
          <w:rFonts w:ascii="仿宋" w:hAnsi="仿宋"/>
          <w:sz w:val="28"/>
          <w:szCs w:val="28"/>
          <w:u w:val="single"/>
        </w:rPr>
        <w:t xml:space="preserve">  发包人  </w:t>
      </w:r>
      <w:r>
        <w:rPr>
          <w:rFonts w:ascii="仿宋" w:hAnsi="仿宋"/>
          <w:sz w:val="28"/>
          <w:szCs w:val="28"/>
        </w:rPr>
        <w:t>。</w:t>
      </w:r>
    </w:p>
    <w:p w14:paraId="67F1891E">
      <w:pPr>
        <w:spacing w:line="560" w:lineRule="exact"/>
        <w:ind w:firstLine="560" w:firstLineChars="200"/>
        <w:outlineLvl w:val="9"/>
        <w:rPr>
          <w:rFonts w:ascii="仿宋" w:hAnsi="仿宋"/>
          <w:sz w:val="28"/>
          <w:szCs w:val="28"/>
        </w:rPr>
      </w:pPr>
      <w:r>
        <w:rPr>
          <w:rFonts w:ascii="仿宋" w:hAnsi="仿宋"/>
          <w:sz w:val="28"/>
          <w:szCs w:val="28"/>
        </w:rPr>
        <w:t>关于发包人提供的上述文件的使用限制的要求：</w:t>
      </w:r>
      <w:r>
        <w:rPr>
          <w:rFonts w:ascii="仿宋" w:hAnsi="仿宋"/>
          <w:sz w:val="28"/>
          <w:szCs w:val="28"/>
          <w:u w:val="single"/>
        </w:rPr>
        <w:t xml:space="preserve"> 至工程竣工验收之日  </w:t>
      </w:r>
      <w:r>
        <w:rPr>
          <w:rFonts w:ascii="仿宋" w:hAnsi="仿宋"/>
          <w:sz w:val="28"/>
          <w:szCs w:val="28"/>
        </w:rPr>
        <w:t>。</w:t>
      </w:r>
    </w:p>
    <w:p w14:paraId="5E8F5417">
      <w:pPr>
        <w:spacing w:line="560" w:lineRule="exact"/>
        <w:ind w:firstLine="554" w:firstLineChars="198"/>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.2 关于承包人为实施工程所编制文件的著作权的归属：</w:t>
      </w:r>
      <w:r>
        <w:rPr>
          <w:rFonts w:ascii="仿宋" w:hAnsi="仿宋"/>
          <w:sz w:val="28"/>
          <w:szCs w:val="28"/>
          <w:u w:val="single"/>
        </w:rPr>
        <w:t xml:space="preserve"> 承包人</w:t>
      </w:r>
      <w:r>
        <w:rPr>
          <w:rFonts w:ascii="仿宋" w:hAnsi="仿宋"/>
          <w:sz w:val="28"/>
          <w:szCs w:val="28"/>
        </w:rPr>
        <w:t>。</w:t>
      </w:r>
    </w:p>
    <w:p w14:paraId="5235247C">
      <w:pPr>
        <w:spacing w:line="560" w:lineRule="exact"/>
        <w:ind w:firstLine="560" w:firstLineChars="200"/>
        <w:outlineLvl w:val="9"/>
        <w:rPr>
          <w:rFonts w:ascii="仿宋" w:hAnsi="仿宋"/>
          <w:sz w:val="28"/>
          <w:szCs w:val="28"/>
        </w:rPr>
      </w:pPr>
      <w:r>
        <w:rPr>
          <w:rFonts w:ascii="仿宋" w:hAnsi="仿宋"/>
          <w:sz w:val="28"/>
          <w:szCs w:val="28"/>
        </w:rPr>
        <w:t>关于承包人提供的上述文件的使用限制的要求：</w:t>
      </w:r>
      <w:r>
        <w:rPr>
          <w:rFonts w:ascii="仿宋" w:hAnsi="仿宋"/>
          <w:sz w:val="28"/>
          <w:szCs w:val="28"/>
          <w:u w:val="single"/>
        </w:rPr>
        <w:t xml:space="preserve">  至工程竣工验收结算后 </w:t>
      </w:r>
      <w:r>
        <w:rPr>
          <w:rFonts w:ascii="仿宋" w:hAnsi="仿宋"/>
          <w:sz w:val="28"/>
          <w:szCs w:val="28"/>
        </w:rPr>
        <w:t>。</w:t>
      </w:r>
    </w:p>
    <w:p w14:paraId="3E0B036B">
      <w:pPr>
        <w:spacing w:line="560" w:lineRule="exact"/>
        <w:ind w:firstLine="560" w:firstLineChars="200"/>
        <w:outlineLvl w:val="9"/>
        <w:rPr>
          <w:rFonts w:ascii="仿宋" w:hAnsi="仿宋"/>
          <w:kern w:val="0"/>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.3 承包人在施工过程中所采用的专利、专有技术、技术秘密的使用费的承担方式：</w:t>
      </w:r>
      <w:r>
        <w:rPr>
          <w:rFonts w:ascii="仿宋" w:hAnsi="仿宋"/>
          <w:sz w:val="28"/>
          <w:szCs w:val="28"/>
          <w:u w:val="single"/>
        </w:rPr>
        <w:t xml:space="preserve">自行承担  </w:t>
      </w:r>
      <w:r>
        <w:rPr>
          <w:rFonts w:ascii="仿宋" w:hAnsi="仿宋"/>
          <w:kern w:val="0"/>
          <w:sz w:val="28"/>
          <w:szCs w:val="28"/>
        </w:rPr>
        <w:t>。</w:t>
      </w:r>
    </w:p>
    <w:p w14:paraId="6006AE0E">
      <w:pPr>
        <w:spacing w:line="560" w:lineRule="exact"/>
        <w:ind w:firstLine="560" w:firstLineChars="200"/>
        <w:outlineLvl w:val="9"/>
        <w:rPr>
          <w:rFonts w:ascii="仿宋" w:hAnsi="仿宋"/>
          <w:sz w:val="28"/>
          <w:szCs w:val="28"/>
        </w:rPr>
      </w:pPr>
      <w:r>
        <w:rPr>
          <w:rFonts w:ascii="仿宋" w:hAnsi="仿宋"/>
          <w:sz w:val="28"/>
          <w:szCs w:val="28"/>
        </w:rPr>
        <w:t>1.1</w:t>
      </w:r>
      <w:r>
        <w:rPr>
          <w:rFonts w:hint="eastAsia" w:ascii="仿宋" w:hAnsi="仿宋"/>
          <w:sz w:val="28"/>
          <w:szCs w:val="28"/>
        </w:rPr>
        <w:t>0</w:t>
      </w:r>
      <w:r>
        <w:rPr>
          <w:rFonts w:ascii="仿宋" w:hAnsi="仿宋"/>
          <w:sz w:val="28"/>
          <w:szCs w:val="28"/>
        </w:rPr>
        <w:t>工程量清单错误的修正</w:t>
      </w:r>
    </w:p>
    <w:p w14:paraId="2F1FE131">
      <w:pPr>
        <w:spacing w:line="560" w:lineRule="exact"/>
        <w:ind w:firstLine="560" w:firstLineChars="200"/>
        <w:outlineLvl w:val="9"/>
        <w:rPr>
          <w:rFonts w:ascii="仿宋" w:hAnsi="仿宋"/>
          <w:sz w:val="28"/>
          <w:szCs w:val="28"/>
        </w:rPr>
      </w:pPr>
      <w:r>
        <w:rPr>
          <w:rFonts w:ascii="仿宋" w:hAnsi="仿宋"/>
          <w:sz w:val="28"/>
          <w:szCs w:val="28"/>
        </w:rPr>
        <w:t>出现工程量清单错误时，是否调整合同价格：</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kern w:val="0"/>
          <w:sz w:val="28"/>
          <w:szCs w:val="28"/>
        </w:rPr>
        <w:t>。</w:t>
      </w:r>
    </w:p>
    <w:p w14:paraId="0FA91FB6">
      <w:pPr>
        <w:spacing w:line="560" w:lineRule="exact"/>
        <w:ind w:firstLine="560" w:firstLineChars="200"/>
        <w:outlineLvl w:val="9"/>
        <w:rPr>
          <w:rFonts w:ascii="仿宋" w:hAnsi="仿宋"/>
          <w:sz w:val="28"/>
          <w:szCs w:val="28"/>
        </w:rPr>
      </w:pPr>
      <w:r>
        <w:rPr>
          <w:rFonts w:ascii="仿宋" w:hAnsi="仿宋"/>
          <w:sz w:val="28"/>
          <w:szCs w:val="28"/>
        </w:rPr>
        <w:t>允许调整合同价格的工程量偏差范围：</w:t>
      </w:r>
      <w:r>
        <w:rPr>
          <w:rFonts w:ascii="仿宋" w:hAnsi="仿宋"/>
          <w:sz w:val="28"/>
          <w:szCs w:val="28"/>
          <w:u w:val="single"/>
        </w:rPr>
        <w:t xml:space="preserve">    ／    </w:t>
      </w:r>
      <w:r>
        <w:rPr>
          <w:rFonts w:ascii="仿宋" w:hAnsi="仿宋"/>
          <w:kern w:val="0"/>
          <w:sz w:val="28"/>
          <w:szCs w:val="28"/>
        </w:rPr>
        <w:t>。</w:t>
      </w:r>
    </w:p>
    <w:p w14:paraId="0FF9DEAA">
      <w:pPr>
        <w:keepNext/>
        <w:keepLines/>
        <w:spacing w:line="560" w:lineRule="exact"/>
        <w:ind w:firstLine="560" w:firstLineChars="200"/>
        <w:outlineLvl w:val="9"/>
        <w:rPr>
          <w:rFonts w:ascii="仿宋" w:hAnsi="仿宋"/>
          <w:bCs/>
          <w:sz w:val="28"/>
          <w:szCs w:val="28"/>
        </w:rPr>
      </w:pPr>
      <w:bookmarkStart w:id="38" w:name="_Toc469416369"/>
      <w:r>
        <w:rPr>
          <w:rFonts w:ascii="仿宋" w:hAnsi="仿宋"/>
          <w:bCs/>
          <w:sz w:val="28"/>
          <w:szCs w:val="28"/>
        </w:rPr>
        <w:t>2</w:t>
      </w:r>
      <w:bookmarkStart w:id="39" w:name="_Toc296890985"/>
      <w:bookmarkStart w:id="40" w:name="_Toc296944496"/>
      <w:bookmarkStart w:id="41" w:name="_Toc296503157"/>
      <w:bookmarkStart w:id="42" w:name="_Toc297048343"/>
      <w:bookmarkStart w:id="43" w:name="_Toc292559867"/>
      <w:bookmarkStart w:id="44" w:name="_Toc297120457"/>
      <w:bookmarkStart w:id="45" w:name="_Toc296347156"/>
      <w:bookmarkStart w:id="46" w:name="_Toc296346658"/>
      <w:bookmarkStart w:id="47" w:name="_Toc296891197"/>
      <w:bookmarkStart w:id="48" w:name="_Toc292559362"/>
      <w:r>
        <w:rPr>
          <w:rFonts w:ascii="仿宋" w:hAnsi="仿宋"/>
          <w:bCs/>
          <w:sz w:val="28"/>
          <w:szCs w:val="28"/>
        </w:rPr>
        <w:t>. 发包人</w:t>
      </w:r>
      <w:bookmarkEnd w:id="38"/>
    </w:p>
    <w:bookmarkEnd w:id="39"/>
    <w:bookmarkEnd w:id="40"/>
    <w:bookmarkEnd w:id="41"/>
    <w:bookmarkEnd w:id="42"/>
    <w:bookmarkEnd w:id="43"/>
    <w:bookmarkEnd w:id="44"/>
    <w:bookmarkEnd w:id="45"/>
    <w:bookmarkEnd w:id="46"/>
    <w:bookmarkEnd w:id="47"/>
    <w:bookmarkEnd w:id="48"/>
    <w:p w14:paraId="6703968A">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1</w:t>
      </w:r>
      <w:r>
        <w:rPr>
          <w:rFonts w:ascii="仿宋" w:hAnsi="仿宋"/>
          <w:sz w:val="28"/>
          <w:szCs w:val="28"/>
        </w:rPr>
        <w:t xml:space="preserve"> 发包人代表</w:t>
      </w:r>
    </w:p>
    <w:p w14:paraId="3369277D">
      <w:pPr>
        <w:spacing w:line="560" w:lineRule="exact"/>
        <w:ind w:firstLine="560" w:firstLineChars="200"/>
        <w:outlineLvl w:val="9"/>
        <w:rPr>
          <w:rFonts w:ascii="仿宋" w:hAnsi="仿宋"/>
          <w:sz w:val="28"/>
          <w:szCs w:val="28"/>
        </w:rPr>
      </w:pPr>
      <w:r>
        <w:rPr>
          <w:rFonts w:ascii="仿宋" w:hAnsi="仿宋"/>
          <w:sz w:val="28"/>
          <w:szCs w:val="28"/>
        </w:rPr>
        <w:t>发包人代表：</w:t>
      </w:r>
    </w:p>
    <w:p w14:paraId="74033F44">
      <w:pPr>
        <w:spacing w:line="560" w:lineRule="exact"/>
        <w:ind w:firstLine="560" w:firstLineChars="200"/>
        <w:outlineLvl w:val="9"/>
        <w:rPr>
          <w:rFonts w:ascii="仿宋" w:hAnsi="仿宋"/>
          <w:sz w:val="28"/>
          <w:szCs w:val="28"/>
        </w:rPr>
      </w:pPr>
      <w:r>
        <w:rPr>
          <w:rFonts w:ascii="仿宋" w:hAnsi="仿宋"/>
          <w:sz w:val="28"/>
          <w:szCs w:val="28"/>
        </w:rPr>
        <w:t>姓    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EF744A">
      <w:pPr>
        <w:spacing w:line="560" w:lineRule="exact"/>
        <w:ind w:firstLine="560" w:firstLineChars="200"/>
        <w:outlineLvl w:val="9"/>
        <w:rPr>
          <w:rFonts w:ascii="仿宋" w:hAnsi="仿宋"/>
          <w:sz w:val="28"/>
          <w:szCs w:val="28"/>
        </w:rPr>
      </w:pPr>
      <w:r>
        <w:rPr>
          <w:rFonts w:ascii="仿宋" w:hAnsi="仿宋"/>
          <w:sz w:val="28"/>
          <w:szCs w:val="28"/>
        </w:rPr>
        <w:t>身份证号：</w:t>
      </w:r>
      <w:r>
        <w:rPr>
          <w:rFonts w:ascii="仿宋" w:hAnsi="仿宋"/>
          <w:sz w:val="28"/>
          <w:szCs w:val="28"/>
          <w:u w:val="single"/>
        </w:rPr>
        <w:t xml:space="preserve">                                </w:t>
      </w:r>
      <w:r>
        <w:rPr>
          <w:rFonts w:ascii="仿宋" w:hAnsi="仿宋"/>
          <w:sz w:val="28"/>
          <w:szCs w:val="28"/>
        </w:rPr>
        <w:t>；</w:t>
      </w:r>
    </w:p>
    <w:p w14:paraId="5B4C62BC">
      <w:pPr>
        <w:spacing w:line="560" w:lineRule="exact"/>
        <w:ind w:firstLine="560" w:firstLineChars="200"/>
        <w:outlineLvl w:val="9"/>
        <w:rPr>
          <w:rFonts w:ascii="仿宋" w:hAnsi="仿宋"/>
          <w:sz w:val="28"/>
          <w:szCs w:val="28"/>
        </w:rPr>
      </w:pPr>
      <w:r>
        <w:rPr>
          <w:rFonts w:ascii="仿宋" w:hAnsi="仿宋"/>
          <w:sz w:val="28"/>
          <w:szCs w:val="28"/>
        </w:rPr>
        <w:t>职    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CCEAF00">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8C044A4">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58143270">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E659D89">
      <w:pPr>
        <w:spacing w:line="240" w:lineRule="auto"/>
        <w:ind w:firstLine="560" w:firstLineChars="200"/>
        <w:jc w:val="left"/>
        <w:outlineLvl w:val="9"/>
        <w:rPr>
          <w:rFonts w:ascii="仿宋" w:hAnsi="仿宋"/>
          <w:b/>
          <w:sz w:val="28"/>
          <w:szCs w:val="28"/>
        </w:rPr>
      </w:pPr>
      <w:r>
        <w:rPr>
          <w:rFonts w:ascii="仿宋" w:hAnsi="仿宋"/>
          <w:sz w:val="28"/>
          <w:szCs w:val="28"/>
        </w:rPr>
        <w:t>发包人对发包人代表的授权范围</w:t>
      </w:r>
      <w:r>
        <w:rPr>
          <w:rFonts w:hint="eastAsia" w:ascii="仿宋" w:hAnsi="仿宋"/>
          <w:sz w:val="28"/>
          <w:szCs w:val="28"/>
          <w:lang w:eastAsia="zh-CN"/>
        </w:rPr>
        <w:t>如下：</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DD60E71">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 xml:space="preserve"> 施工现场、施工条件和基础资料的提供</w:t>
      </w:r>
      <w:r>
        <w:rPr>
          <w:rFonts w:hint="eastAsia" w:ascii="仿宋" w:hAnsi="仿宋"/>
          <w:sz w:val="28"/>
          <w:szCs w:val="28"/>
        </w:rPr>
        <w:t>。</w:t>
      </w:r>
    </w:p>
    <w:p w14:paraId="6CD7B9F0">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.1 提供施工现场</w:t>
      </w:r>
    </w:p>
    <w:p w14:paraId="5497504E">
      <w:pPr>
        <w:spacing w:line="560" w:lineRule="exact"/>
        <w:ind w:firstLine="560" w:firstLineChars="200"/>
        <w:jc w:val="left"/>
        <w:outlineLvl w:val="9"/>
        <w:rPr>
          <w:rFonts w:ascii="仿宋" w:hAnsi="仿宋"/>
          <w:sz w:val="28"/>
          <w:szCs w:val="28"/>
        </w:rPr>
      </w:pPr>
      <w:r>
        <w:rPr>
          <w:rFonts w:ascii="仿宋" w:hAnsi="仿宋"/>
          <w:sz w:val="28"/>
          <w:szCs w:val="28"/>
        </w:rPr>
        <w:t>关于发包人移交施工现场的期限要求：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82D2C54">
      <w:pPr>
        <w:spacing w:line="560" w:lineRule="exact"/>
        <w:ind w:firstLine="560" w:firstLineChars="200"/>
        <w:outlineLvl w:val="9"/>
        <w:rPr>
          <w:rFonts w:ascii="仿宋" w:hAnsi="仿宋"/>
          <w:sz w:val="28"/>
          <w:szCs w:val="28"/>
          <w:u w:val="single"/>
        </w:rPr>
      </w:pPr>
      <w:r>
        <w:rPr>
          <w:rFonts w:ascii="仿宋" w:hAnsi="仿宋"/>
          <w:sz w:val="28"/>
          <w:szCs w:val="28"/>
        </w:rPr>
        <w:t>2.</w:t>
      </w:r>
      <w:r>
        <w:rPr>
          <w:rFonts w:hint="eastAsia" w:ascii="仿宋" w:hAnsi="仿宋"/>
          <w:sz w:val="28"/>
          <w:szCs w:val="28"/>
        </w:rPr>
        <w:t>2</w:t>
      </w:r>
      <w:r>
        <w:rPr>
          <w:rFonts w:ascii="仿宋" w:hAnsi="仿宋"/>
          <w:sz w:val="28"/>
          <w:szCs w:val="28"/>
        </w:rPr>
        <w:t>.2 提供施工条件</w:t>
      </w:r>
      <w:r>
        <w:rPr>
          <w:rFonts w:ascii="仿宋" w:hAnsi="仿宋"/>
          <w:sz w:val="28"/>
          <w:szCs w:val="28"/>
          <w:u w:val="single"/>
        </w:rPr>
        <w:t xml:space="preserve">                                      </w:t>
      </w:r>
      <w:r>
        <w:rPr>
          <w:rFonts w:hint="eastAsia" w:ascii="仿宋" w:hAnsi="仿宋"/>
          <w:sz w:val="28"/>
          <w:szCs w:val="28"/>
          <w:u w:val="single"/>
        </w:rPr>
        <w:t>。</w:t>
      </w:r>
    </w:p>
    <w:p w14:paraId="3F7FB2A2">
      <w:pPr>
        <w:keepNext/>
        <w:keepLines/>
        <w:spacing w:line="560" w:lineRule="exact"/>
        <w:ind w:firstLine="560" w:firstLineChars="200"/>
        <w:outlineLvl w:val="9"/>
        <w:rPr>
          <w:rFonts w:ascii="仿宋" w:hAnsi="仿宋"/>
          <w:bCs/>
          <w:sz w:val="28"/>
          <w:szCs w:val="28"/>
        </w:rPr>
      </w:pPr>
      <w:bookmarkStart w:id="49" w:name="_Toc469416370"/>
      <w:r>
        <w:rPr>
          <w:rFonts w:ascii="仿宋" w:hAnsi="仿宋"/>
          <w:bCs/>
          <w:sz w:val="28"/>
          <w:szCs w:val="28"/>
        </w:rPr>
        <w:t>3</w:t>
      </w:r>
      <w:bookmarkStart w:id="50" w:name="_Toc296503158"/>
      <w:bookmarkStart w:id="51" w:name="_Toc297120458"/>
      <w:bookmarkStart w:id="52" w:name="_Toc292559868"/>
      <w:bookmarkStart w:id="53" w:name="_Toc296891198"/>
      <w:bookmarkStart w:id="54" w:name="_Toc292559363"/>
      <w:bookmarkStart w:id="55" w:name="_Toc296890986"/>
      <w:bookmarkStart w:id="56" w:name="_Toc296347157"/>
      <w:bookmarkStart w:id="57" w:name="_Toc296944497"/>
      <w:bookmarkStart w:id="58" w:name="_Toc296346659"/>
      <w:bookmarkStart w:id="59" w:name="_Toc297048344"/>
      <w:r>
        <w:rPr>
          <w:rFonts w:ascii="仿宋" w:hAnsi="仿宋"/>
          <w:bCs/>
          <w:sz w:val="28"/>
          <w:szCs w:val="28"/>
        </w:rPr>
        <w:t>. 承包人</w:t>
      </w:r>
      <w:bookmarkEnd w:id="49"/>
    </w:p>
    <w:bookmarkEnd w:id="50"/>
    <w:bookmarkEnd w:id="51"/>
    <w:bookmarkEnd w:id="52"/>
    <w:bookmarkEnd w:id="53"/>
    <w:bookmarkEnd w:id="54"/>
    <w:bookmarkEnd w:id="55"/>
    <w:bookmarkEnd w:id="56"/>
    <w:bookmarkEnd w:id="57"/>
    <w:bookmarkEnd w:id="58"/>
    <w:bookmarkEnd w:id="59"/>
    <w:p w14:paraId="62D35726">
      <w:pPr>
        <w:spacing w:line="560" w:lineRule="exact"/>
        <w:ind w:firstLine="560" w:firstLineChars="200"/>
        <w:outlineLvl w:val="9"/>
        <w:rPr>
          <w:rFonts w:ascii="仿宋" w:hAnsi="仿宋"/>
          <w:sz w:val="28"/>
          <w:szCs w:val="28"/>
        </w:rPr>
      </w:pPr>
      <w:r>
        <w:rPr>
          <w:rFonts w:ascii="仿宋" w:hAnsi="仿宋"/>
          <w:sz w:val="28"/>
          <w:szCs w:val="28"/>
        </w:rPr>
        <w:t>3.1 承包人的一般义务</w:t>
      </w:r>
    </w:p>
    <w:p w14:paraId="24BDB180">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1</w:t>
      </w:r>
      <w:r>
        <w:rPr>
          <w:rFonts w:ascii="仿宋" w:hAnsi="仿宋"/>
          <w:kern w:val="0"/>
          <w:sz w:val="28"/>
          <w:szCs w:val="28"/>
        </w:rPr>
        <w:t>）将发包人按合同约定支付的各项价款专用于合同工程，且应及时支付其雇用人员工资，并及时向分包人支付合同价款，不得因拖欠雇用人员工资和分包方工程款给发包人带来损失和造成不良影响；</w:t>
      </w:r>
    </w:p>
    <w:p w14:paraId="316B4E88">
      <w:pPr>
        <w:spacing w:line="560" w:lineRule="exact"/>
        <w:ind w:firstLine="560" w:firstLineChars="200"/>
        <w:jc w:val="left"/>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2</w:t>
      </w:r>
      <w:r>
        <w:rPr>
          <w:rFonts w:ascii="仿宋" w:hAnsi="仿宋"/>
          <w:kern w:val="0"/>
          <w:sz w:val="28"/>
          <w:szCs w:val="28"/>
        </w:rPr>
        <w:t>）</w:t>
      </w:r>
      <w:r>
        <w:rPr>
          <w:rFonts w:ascii="仿宋" w:hAnsi="仿宋"/>
          <w:sz w:val="28"/>
          <w:szCs w:val="28"/>
        </w:rPr>
        <w:t>承包人提交的竣工资料的内容：</w:t>
      </w:r>
      <w:r>
        <w:rPr>
          <w:rFonts w:ascii="仿宋" w:hAnsi="仿宋"/>
          <w:sz w:val="28"/>
          <w:szCs w:val="28"/>
          <w:u w:val="single"/>
        </w:rPr>
        <w:t xml:space="preserve"> 承包人向发包人提交完整的竣工资料及竣工图，并提供电子文档 </w:t>
      </w:r>
      <w:r>
        <w:rPr>
          <w:rFonts w:ascii="仿宋" w:hAnsi="仿宋"/>
          <w:sz w:val="28"/>
          <w:szCs w:val="28"/>
        </w:rPr>
        <w:t>。</w:t>
      </w:r>
    </w:p>
    <w:p w14:paraId="57678A0D">
      <w:pPr>
        <w:spacing w:line="560" w:lineRule="exact"/>
        <w:ind w:firstLine="560" w:firstLineChars="200"/>
        <w:jc w:val="left"/>
        <w:outlineLvl w:val="9"/>
        <w:rPr>
          <w:rFonts w:ascii="仿宋" w:hAnsi="仿宋"/>
          <w:sz w:val="28"/>
          <w:szCs w:val="28"/>
        </w:rPr>
      </w:pPr>
      <w:r>
        <w:rPr>
          <w:rFonts w:ascii="仿宋" w:hAnsi="仿宋"/>
          <w:sz w:val="28"/>
          <w:szCs w:val="28"/>
        </w:rPr>
        <w:t>承包人需要提交的竣工资料套数：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FFF7445">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承包人提交的竣工资料的费用承担：</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F17A9BE">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承包人提交的竣工资料移交时间：</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55BD2120">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承包人提交的竣工资料形式要求：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39E90295">
      <w:pPr>
        <w:spacing w:line="560" w:lineRule="exact"/>
        <w:ind w:firstLine="560" w:firstLineChars="200"/>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）承包人应履行的其他义务：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D7FB74D">
      <w:pPr>
        <w:spacing w:line="560" w:lineRule="exact"/>
        <w:ind w:firstLine="560" w:firstLineChars="200"/>
        <w:outlineLvl w:val="9"/>
        <w:rPr>
          <w:rFonts w:ascii="仿宋" w:hAnsi="仿宋"/>
          <w:sz w:val="28"/>
          <w:szCs w:val="28"/>
        </w:rPr>
      </w:pPr>
      <w:r>
        <w:rPr>
          <w:rFonts w:ascii="仿宋" w:hAnsi="仿宋"/>
          <w:sz w:val="28"/>
          <w:szCs w:val="28"/>
        </w:rPr>
        <w:t>3.2 项目经理</w:t>
      </w:r>
    </w:p>
    <w:p w14:paraId="473F2A8D">
      <w:pPr>
        <w:spacing w:line="560" w:lineRule="exact"/>
        <w:ind w:firstLine="560" w:firstLineChars="200"/>
        <w:outlineLvl w:val="9"/>
        <w:rPr>
          <w:rFonts w:ascii="仿宋" w:hAnsi="仿宋"/>
          <w:sz w:val="28"/>
          <w:szCs w:val="28"/>
        </w:rPr>
      </w:pPr>
      <w:r>
        <w:rPr>
          <w:rFonts w:ascii="仿宋" w:hAnsi="仿宋"/>
          <w:kern w:val="0"/>
          <w:sz w:val="28"/>
          <w:szCs w:val="28"/>
        </w:rPr>
        <w:t xml:space="preserve">3.2.1 </w:t>
      </w:r>
      <w:r>
        <w:rPr>
          <w:rFonts w:ascii="仿宋" w:hAnsi="仿宋"/>
          <w:sz w:val="28"/>
          <w:szCs w:val="28"/>
        </w:rPr>
        <w:t>项目经理：</w:t>
      </w:r>
    </w:p>
    <w:p w14:paraId="23998BEE">
      <w:pPr>
        <w:spacing w:line="560" w:lineRule="exact"/>
        <w:ind w:firstLine="560" w:firstLineChars="200"/>
        <w:outlineLvl w:val="9"/>
        <w:rPr>
          <w:rFonts w:ascii="仿宋" w:hAnsi="仿宋"/>
          <w:sz w:val="28"/>
          <w:szCs w:val="28"/>
        </w:rPr>
      </w:pPr>
      <w:r>
        <w:rPr>
          <w:rFonts w:ascii="仿宋" w:hAnsi="仿宋"/>
          <w:sz w:val="28"/>
          <w:szCs w:val="28"/>
        </w:rPr>
        <w:t>姓    名：</w:t>
      </w:r>
      <w:r>
        <w:rPr>
          <w:rFonts w:hint="eastAsia" w:ascii="仿宋" w:hAnsi="仿宋" w:cs="宋体"/>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6CE5F78">
      <w:pPr>
        <w:spacing w:line="560" w:lineRule="exact"/>
        <w:ind w:firstLine="560" w:firstLineChars="200"/>
        <w:outlineLvl w:val="9"/>
        <w:rPr>
          <w:rFonts w:ascii="仿宋" w:hAnsi="仿宋"/>
          <w:sz w:val="28"/>
          <w:szCs w:val="28"/>
        </w:rPr>
      </w:pPr>
      <w:r>
        <w:rPr>
          <w:rFonts w:ascii="仿宋" w:hAnsi="仿宋"/>
          <w:sz w:val="28"/>
          <w:szCs w:val="28"/>
        </w:rPr>
        <w:t>身份证号：</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1AD0B53">
      <w:pPr>
        <w:spacing w:line="560" w:lineRule="exact"/>
        <w:ind w:firstLine="560" w:firstLineChars="200"/>
        <w:outlineLvl w:val="9"/>
        <w:rPr>
          <w:rFonts w:ascii="仿宋" w:hAnsi="仿宋"/>
          <w:sz w:val="28"/>
          <w:szCs w:val="28"/>
        </w:rPr>
      </w:pPr>
      <w:r>
        <w:rPr>
          <w:rFonts w:ascii="仿宋" w:hAnsi="仿宋"/>
          <w:sz w:val="28"/>
          <w:szCs w:val="28"/>
        </w:rPr>
        <w:t>建造师执业资格等级：</w:t>
      </w:r>
      <w:r>
        <w:rPr>
          <w:rFonts w:ascii="仿宋" w:hAnsi="仿宋"/>
          <w:sz w:val="28"/>
          <w:szCs w:val="28"/>
          <w:u w:val="single"/>
        </w:rPr>
        <w:t xml:space="preserve">        </w:t>
      </w:r>
      <w:r>
        <w:rPr>
          <w:rFonts w:ascii="仿宋" w:hAnsi="仿宋"/>
          <w:sz w:val="28"/>
          <w:szCs w:val="28"/>
        </w:rPr>
        <w:t>；</w:t>
      </w:r>
    </w:p>
    <w:p w14:paraId="5E45CA0F">
      <w:pPr>
        <w:spacing w:line="560" w:lineRule="exact"/>
        <w:ind w:firstLine="560" w:firstLineChars="200"/>
        <w:outlineLvl w:val="9"/>
        <w:rPr>
          <w:rFonts w:ascii="仿宋" w:hAnsi="仿宋"/>
          <w:sz w:val="28"/>
          <w:szCs w:val="28"/>
        </w:rPr>
      </w:pPr>
      <w:r>
        <w:rPr>
          <w:rFonts w:ascii="仿宋" w:hAnsi="仿宋"/>
          <w:sz w:val="28"/>
          <w:szCs w:val="28"/>
        </w:rPr>
        <w:t>建造师注册证书号：</w:t>
      </w:r>
      <w:r>
        <w:rPr>
          <w:rFonts w:hint="eastAsia" w:ascii="仿宋" w:hAnsi="仿宋" w:cs="宋体"/>
          <w:sz w:val="28"/>
          <w:szCs w:val="28"/>
          <w:u w:val="single"/>
        </w:rPr>
        <w:t xml:space="preserve">          </w:t>
      </w:r>
      <w:r>
        <w:rPr>
          <w:rFonts w:ascii="仿宋" w:hAnsi="仿宋"/>
          <w:sz w:val="28"/>
          <w:szCs w:val="28"/>
        </w:rPr>
        <w:t>；</w:t>
      </w:r>
    </w:p>
    <w:p w14:paraId="25DCCA64">
      <w:pPr>
        <w:spacing w:line="560" w:lineRule="exact"/>
        <w:ind w:firstLine="560" w:firstLineChars="200"/>
        <w:outlineLvl w:val="9"/>
        <w:rPr>
          <w:rFonts w:ascii="仿宋" w:hAnsi="仿宋"/>
          <w:sz w:val="28"/>
          <w:szCs w:val="28"/>
          <w:u w:val="single"/>
        </w:rPr>
      </w:pPr>
      <w:r>
        <w:rPr>
          <w:rFonts w:ascii="仿宋" w:hAnsi="仿宋"/>
          <w:sz w:val="28"/>
          <w:szCs w:val="28"/>
        </w:rPr>
        <w:t>建造师执业印章号：</w:t>
      </w:r>
      <w:r>
        <w:rPr>
          <w:rFonts w:ascii="仿宋" w:hAnsi="仿宋"/>
          <w:sz w:val="28"/>
          <w:szCs w:val="28"/>
          <w:u w:val="single"/>
        </w:rPr>
        <w:t xml:space="preserve">           </w:t>
      </w:r>
      <w:r>
        <w:rPr>
          <w:rFonts w:ascii="仿宋" w:hAnsi="仿宋"/>
          <w:sz w:val="28"/>
          <w:szCs w:val="28"/>
        </w:rPr>
        <w:t xml:space="preserve"> ；</w:t>
      </w:r>
    </w:p>
    <w:p w14:paraId="53C3FC48">
      <w:pPr>
        <w:spacing w:line="560" w:lineRule="exact"/>
        <w:ind w:firstLine="560" w:firstLineChars="200"/>
        <w:outlineLvl w:val="9"/>
        <w:rPr>
          <w:rFonts w:ascii="仿宋" w:hAnsi="仿宋"/>
          <w:sz w:val="28"/>
          <w:szCs w:val="28"/>
        </w:rPr>
      </w:pPr>
      <w:r>
        <w:rPr>
          <w:rFonts w:ascii="仿宋" w:hAnsi="仿宋"/>
          <w:sz w:val="28"/>
          <w:szCs w:val="28"/>
        </w:rPr>
        <w:t>安全生产考核合格证书号：</w:t>
      </w:r>
      <w:r>
        <w:rPr>
          <w:rFonts w:hint="eastAsia" w:ascii="仿宋" w:hAnsi="仿宋" w:cs="宋体"/>
          <w:sz w:val="28"/>
          <w:szCs w:val="28"/>
          <w:u w:val="single"/>
        </w:rPr>
        <w:t xml:space="preserve">           </w:t>
      </w:r>
      <w:r>
        <w:rPr>
          <w:rFonts w:ascii="仿宋" w:hAnsi="仿宋"/>
          <w:sz w:val="28"/>
          <w:szCs w:val="28"/>
        </w:rPr>
        <w:t>；</w:t>
      </w:r>
    </w:p>
    <w:p w14:paraId="005A2F5A">
      <w:pPr>
        <w:spacing w:line="560" w:lineRule="exact"/>
        <w:ind w:firstLine="560" w:firstLineChars="200"/>
        <w:outlineLvl w:val="9"/>
        <w:rPr>
          <w:rFonts w:ascii="仿宋" w:hAnsi="仿宋"/>
          <w:sz w:val="28"/>
          <w:szCs w:val="28"/>
        </w:rPr>
      </w:pPr>
      <w:r>
        <w:rPr>
          <w:rFonts w:ascii="仿宋" w:hAnsi="仿宋"/>
          <w:sz w:val="28"/>
          <w:szCs w:val="28"/>
        </w:rPr>
        <w:t>联系电话：</w:t>
      </w:r>
      <w:r>
        <w:rPr>
          <w:rFonts w:hint="eastAsia" w:ascii="仿宋" w:hAnsi="仿宋" w:cs="宋体"/>
          <w:sz w:val="28"/>
          <w:szCs w:val="28"/>
          <w:u w:val="single"/>
        </w:rPr>
        <w:t xml:space="preserve">         </w:t>
      </w:r>
      <w:r>
        <w:rPr>
          <w:rFonts w:ascii="仿宋" w:hAnsi="仿宋"/>
          <w:sz w:val="28"/>
          <w:szCs w:val="28"/>
        </w:rPr>
        <w:t>；</w:t>
      </w:r>
    </w:p>
    <w:p w14:paraId="60AACAE6">
      <w:pPr>
        <w:spacing w:line="560" w:lineRule="exact"/>
        <w:ind w:firstLine="560" w:firstLineChars="200"/>
        <w:outlineLvl w:val="9"/>
        <w:rPr>
          <w:rFonts w:ascii="仿宋" w:hAnsi="仿宋"/>
          <w:sz w:val="28"/>
          <w:szCs w:val="28"/>
        </w:rPr>
      </w:pPr>
      <w:r>
        <w:rPr>
          <w:rFonts w:ascii="仿宋" w:hAnsi="仿宋"/>
          <w:sz w:val="28"/>
          <w:szCs w:val="28"/>
        </w:rPr>
        <w:t>电子信箱：</w:t>
      </w:r>
      <w:r>
        <w:rPr>
          <w:rFonts w:hint="eastAsia" w:ascii="仿宋" w:hAnsi="仿宋" w:cs="宋体"/>
          <w:sz w:val="28"/>
          <w:szCs w:val="28"/>
          <w:u w:val="single"/>
        </w:rPr>
        <w:t xml:space="preserve">       </w:t>
      </w:r>
      <w:r>
        <w:rPr>
          <w:rFonts w:ascii="仿宋" w:hAnsi="仿宋"/>
          <w:sz w:val="28"/>
          <w:szCs w:val="28"/>
        </w:rPr>
        <w:t>；</w:t>
      </w:r>
    </w:p>
    <w:p w14:paraId="18FF6A1B">
      <w:pPr>
        <w:spacing w:line="560" w:lineRule="exact"/>
        <w:ind w:firstLine="560" w:firstLineChars="200"/>
        <w:outlineLvl w:val="9"/>
        <w:rPr>
          <w:rFonts w:ascii="仿宋" w:hAnsi="仿宋"/>
          <w:sz w:val="28"/>
          <w:szCs w:val="28"/>
        </w:rPr>
      </w:pPr>
      <w:r>
        <w:rPr>
          <w:rFonts w:ascii="仿宋" w:hAnsi="仿宋"/>
          <w:sz w:val="28"/>
          <w:szCs w:val="28"/>
        </w:rPr>
        <w:t>通信地址：</w:t>
      </w:r>
      <w:r>
        <w:rPr>
          <w:rFonts w:hint="eastAsia" w:ascii="仿宋" w:hAnsi="仿宋" w:cs="宋体"/>
          <w:sz w:val="28"/>
          <w:szCs w:val="28"/>
          <w:u w:val="single"/>
        </w:rPr>
        <w:t xml:space="preserve">       </w:t>
      </w:r>
      <w:r>
        <w:rPr>
          <w:rFonts w:ascii="仿宋" w:hAnsi="仿宋"/>
          <w:sz w:val="28"/>
          <w:szCs w:val="28"/>
        </w:rPr>
        <w:t>；</w:t>
      </w:r>
    </w:p>
    <w:p w14:paraId="52C3DCBF">
      <w:pPr>
        <w:spacing w:line="560" w:lineRule="exact"/>
        <w:ind w:firstLine="560" w:firstLineChars="200"/>
        <w:outlineLvl w:val="9"/>
        <w:rPr>
          <w:rFonts w:ascii="仿宋" w:hAnsi="仿宋"/>
          <w:sz w:val="28"/>
          <w:szCs w:val="28"/>
        </w:rPr>
      </w:pPr>
      <w:r>
        <w:rPr>
          <w:rFonts w:ascii="仿宋" w:hAnsi="仿宋"/>
          <w:sz w:val="28"/>
          <w:szCs w:val="28"/>
        </w:rPr>
        <w:t>承包人对项目经理的授权范围如下：</w:t>
      </w:r>
      <w:r>
        <w:rPr>
          <w:rFonts w:ascii="仿宋" w:hAnsi="仿宋"/>
          <w:sz w:val="28"/>
          <w:szCs w:val="28"/>
          <w:u w:val="single"/>
        </w:rPr>
        <w:t xml:space="preserve">代表承包人履行合同全部内容  </w:t>
      </w:r>
      <w:r>
        <w:rPr>
          <w:rFonts w:ascii="仿宋" w:hAnsi="仿宋"/>
          <w:sz w:val="28"/>
          <w:szCs w:val="28"/>
        </w:rPr>
        <w:t>。</w:t>
      </w:r>
    </w:p>
    <w:p w14:paraId="570E250C">
      <w:pPr>
        <w:spacing w:line="560" w:lineRule="exact"/>
        <w:ind w:firstLine="560" w:firstLineChars="200"/>
        <w:outlineLvl w:val="9"/>
        <w:rPr>
          <w:rFonts w:ascii="仿宋" w:hAnsi="仿宋"/>
          <w:kern w:val="0"/>
          <w:sz w:val="28"/>
          <w:szCs w:val="28"/>
          <w:u w:val="single"/>
        </w:rPr>
      </w:pPr>
      <w:r>
        <w:rPr>
          <w:rFonts w:ascii="仿宋" w:hAnsi="仿宋"/>
          <w:kern w:val="0"/>
          <w:sz w:val="28"/>
          <w:szCs w:val="28"/>
        </w:rPr>
        <w:t>关于项目经理每月在施工现场的时间要求：</w:t>
      </w:r>
      <w:r>
        <w:rPr>
          <w:rFonts w:ascii="仿宋" w:hAnsi="仿宋"/>
          <w:sz w:val="28"/>
          <w:szCs w:val="28"/>
          <w:u w:val="single"/>
        </w:rPr>
        <w:t xml:space="preserve">  </w:t>
      </w:r>
      <w:r>
        <w:rPr>
          <w:rFonts w:hint="eastAsia" w:ascii="仿宋" w:hAnsi="仿宋"/>
          <w:sz w:val="28"/>
          <w:szCs w:val="28"/>
          <w:u w:val="single"/>
        </w:rPr>
        <w:t xml:space="preserve">               </w:t>
      </w:r>
    </w:p>
    <w:p w14:paraId="1826A5BF">
      <w:pPr>
        <w:spacing w:line="560" w:lineRule="exact"/>
        <w:ind w:firstLine="560" w:firstLineChars="200"/>
        <w:outlineLvl w:val="9"/>
        <w:rPr>
          <w:rFonts w:ascii="仿宋" w:hAnsi="仿宋"/>
          <w:kern w:val="0"/>
          <w:sz w:val="28"/>
          <w:szCs w:val="28"/>
        </w:rPr>
      </w:pPr>
      <w:r>
        <w:rPr>
          <w:rFonts w:ascii="仿宋" w:hAnsi="仿宋"/>
          <w:kern w:val="0"/>
          <w:sz w:val="28"/>
          <w:szCs w:val="28"/>
        </w:rPr>
        <w:t>承包人未提交劳动合同，以及没有为项目经理缴纳社会保险证明的违约责任：</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cs="MingLiU_HKSCS"/>
          <w:sz w:val="28"/>
          <w:szCs w:val="28"/>
          <w:u w:val="single"/>
        </w:rPr>
        <w:t></w:t>
      </w:r>
      <w:r>
        <w:rPr>
          <w:rFonts w:ascii="仿宋" w:hAnsi="仿宋"/>
          <w:sz w:val="28"/>
          <w:szCs w:val="28"/>
        </w:rPr>
        <w:t>。</w:t>
      </w:r>
    </w:p>
    <w:p w14:paraId="4A56C08A">
      <w:pPr>
        <w:spacing w:line="560" w:lineRule="exact"/>
        <w:ind w:firstLine="560" w:firstLineChars="200"/>
        <w:outlineLvl w:val="9"/>
        <w:rPr>
          <w:rFonts w:ascii="仿宋" w:hAnsi="仿宋"/>
          <w:sz w:val="28"/>
          <w:szCs w:val="28"/>
          <w:u w:val="single"/>
        </w:rPr>
      </w:pPr>
      <w:r>
        <w:rPr>
          <w:rFonts w:ascii="仿宋" w:hAnsi="仿宋"/>
          <w:kern w:val="0"/>
          <w:sz w:val="28"/>
          <w:szCs w:val="28"/>
        </w:rPr>
        <w:t>项目经理未经批准，擅自离开施工现场的违约责任：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6B1BDF1">
      <w:pPr>
        <w:spacing w:line="560" w:lineRule="exact"/>
        <w:ind w:firstLine="560" w:firstLineChars="200"/>
        <w:outlineLvl w:val="9"/>
        <w:rPr>
          <w:rFonts w:ascii="仿宋" w:hAnsi="仿宋"/>
          <w:sz w:val="28"/>
          <w:szCs w:val="28"/>
        </w:rPr>
      </w:pPr>
      <w:r>
        <w:rPr>
          <w:rFonts w:ascii="仿宋" w:hAnsi="仿宋"/>
          <w:sz w:val="28"/>
          <w:szCs w:val="28"/>
        </w:rPr>
        <w:t>3.2.</w:t>
      </w:r>
      <w:r>
        <w:rPr>
          <w:rFonts w:hint="eastAsia" w:ascii="仿宋" w:hAnsi="仿宋"/>
          <w:sz w:val="28"/>
          <w:szCs w:val="28"/>
        </w:rPr>
        <w:t>2</w:t>
      </w:r>
      <w:r>
        <w:rPr>
          <w:rFonts w:ascii="仿宋" w:hAnsi="仿宋"/>
          <w:sz w:val="28"/>
          <w:szCs w:val="28"/>
        </w:rPr>
        <w:t xml:space="preserve"> 承包人擅自更换项目经理的违约责任：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 xml:space="preserve"> 。</w:t>
      </w:r>
    </w:p>
    <w:p w14:paraId="438AB0A6">
      <w:pPr>
        <w:spacing w:line="560" w:lineRule="exact"/>
        <w:outlineLvl w:val="9"/>
        <w:rPr>
          <w:rFonts w:ascii="仿宋" w:hAnsi="仿宋"/>
          <w:sz w:val="28"/>
          <w:szCs w:val="28"/>
        </w:rPr>
      </w:pPr>
      <w:r>
        <w:rPr>
          <w:rFonts w:ascii="仿宋" w:hAnsi="仿宋"/>
          <w:sz w:val="28"/>
          <w:szCs w:val="28"/>
        </w:rPr>
        <w:t xml:space="preserve">    3.2.</w:t>
      </w:r>
      <w:r>
        <w:rPr>
          <w:rFonts w:hint="eastAsia" w:ascii="仿宋" w:hAnsi="仿宋"/>
          <w:sz w:val="28"/>
          <w:szCs w:val="28"/>
        </w:rPr>
        <w:t>3</w:t>
      </w:r>
      <w:r>
        <w:rPr>
          <w:rFonts w:ascii="仿宋" w:hAnsi="仿宋"/>
          <w:sz w:val="28"/>
          <w:szCs w:val="28"/>
        </w:rPr>
        <w:t xml:space="preserve"> 承包人无正当理由拒绝更换项目经理的违约责任：</w:t>
      </w:r>
      <w:r>
        <w:rPr>
          <w:rFonts w:hint="eastAsia" w:ascii="仿宋" w:hAnsi="仿宋"/>
          <w:sz w:val="28"/>
          <w:szCs w:val="28"/>
          <w:u w:val="single"/>
        </w:rPr>
        <w:t xml:space="preserve">          </w:t>
      </w:r>
      <w:r>
        <w:rPr>
          <w:rFonts w:ascii="仿宋" w:hAnsi="仿宋"/>
          <w:sz w:val="28"/>
          <w:szCs w:val="28"/>
        </w:rPr>
        <w:t>。</w:t>
      </w:r>
    </w:p>
    <w:p w14:paraId="02C96CEE">
      <w:pPr>
        <w:spacing w:line="560" w:lineRule="exact"/>
        <w:ind w:firstLine="560" w:firstLineChars="200"/>
        <w:outlineLvl w:val="9"/>
        <w:rPr>
          <w:rFonts w:ascii="仿宋" w:hAnsi="仿宋"/>
          <w:sz w:val="28"/>
          <w:szCs w:val="28"/>
        </w:rPr>
      </w:pPr>
      <w:r>
        <w:rPr>
          <w:rFonts w:ascii="仿宋" w:hAnsi="仿宋"/>
          <w:sz w:val="28"/>
          <w:szCs w:val="28"/>
        </w:rPr>
        <w:t>3.3 承包人人员</w:t>
      </w:r>
    </w:p>
    <w:p w14:paraId="49E89C68">
      <w:pPr>
        <w:spacing w:line="560" w:lineRule="exact"/>
        <w:ind w:firstLine="560" w:firstLineChars="200"/>
        <w:outlineLvl w:val="9"/>
        <w:rPr>
          <w:rFonts w:ascii="仿宋" w:hAnsi="仿宋"/>
          <w:sz w:val="28"/>
          <w:szCs w:val="28"/>
        </w:rPr>
      </w:pPr>
      <w:r>
        <w:rPr>
          <w:rFonts w:ascii="仿宋" w:hAnsi="仿宋"/>
          <w:sz w:val="28"/>
          <w:szCs w:val="28"/>
        </w:rPr>
        <w:t>3.3.1 承包人提交项目管理机构及施工现场管理人员安排报告的期限：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0B6B6B">
      <w:pPr>
        <w:spacing w:line="560" w:lineRule="exact"/>
        <w:ind w:firstLine="560" w:firstLineChars="200"/>
        <w:outlineLvl w:val="9"/>
        <w:rPr>
          <w:rFonts w:ascii="仿宋" w:hAnsi="仿宋"/>
          <w:sz w:val="28"/>
          <w:szCs w:val="28"/>
        </w:rPr>
      </w:pPr>
      <w:r>
        <w:rPr>
          <w:rFonts w:ascii="仿宋" w:hAnsi="仿宋"/>
          <w:sz w:val="28"/>
          <w:szCs w:val="28"/>
        </w:rPr>
        <w:t>3.3.</w:t>
      </w:r>
      <w:r>
        <w:rPr>
          <w:rFonts w:hint="eastAsia" w:ascii="仿宋" w:hAnsi="仿宋"/>
          <w:sz w:val="28"/>
          <w:szCs w:val="28"/>
        </w:rPr>
        <w:t>2</w:t>
      </w:r>
      <w:r>
        <w:rPr>
          <w:rFonts w:ascii="仿宋" w:hAnsi="仿宋"/>
          <w:sz w:val="28"/>
          <w:szCs w:val="28"/>
        </w:rPr>
        <w:t xml:space="preserve"> 承包人无正当理由拒绝撤换主要施工管理人员的违约责任：每发现一次，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7D86ED38">
      <w:pPr>
        <w:spacing w:line="560" w:lineRule="exact"/>
        <w:ind w:firstLine="560" w:firstLineChars="200"/>
        <w:outlineLvl w:val="9"/>
        <w:rPr>
          <w:rFonts w:ascii="仿宋" w:hAnsi="仿宋"/>
          <w:sz w:val="28"/>
          <w:szCs w:val="28"/>
          <w:u w:val="single"/>
        </w:rPr>
      </w:pPr>
      <w:r>
        <w:rPr>
          <w:rFonts w:ascii="仿宋" w:hAnsi="仿宋"/>
          <w:sz w:val="28"/>
          <w:szCs w:val="28"/>
        </w:rPr>
        <w:t>3.3.</w:t>
      </w:r>
      <w:r>
        <w:rPr>
          <w:rFonts w:hint="eastAsia" w:ascii="仿宋" w:hAnsi="仿宋"/>
          <w:sz w:val="28"/>
          <w:szCs w:val="28"/>
        </w:rPr>
        <w:t>3</w:t>
      </w:r>
      <w:r>
        <w:rPr>
          <w:rFonts w:ascii="仿宋" w:hAnsi="仿宋"/>
          <w:sz w:val="28"/>
          <w:szCs w:val="28"/>
        </w:rPr>
        <w:t xml:space="preserve"> 承包人主要施工管理人员离开施工现场的批准要求</w:t>
      </w:r>
      <w:r>
        <w:rPr>
          <w:rFonts w:hint="eastAsia" w:ascii="仿宋" w:hAnsi="仿宋" w:cs="MingLiU_HKSCS"/>
          <w:sz w:val="28"/>
          <w:szCs w:val="28"/>
          <w:u w:val="single"/>
        </w:rPr>
        <w:t></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D978CEC">
      <w:pPr>
        <w:spacing w:line="560" w:lineRule="exact"/>
        <w:ind w:firstLine="560" w:firstLineChars="200"/>
        <w:outlineLvl w:val="9"/>
        <w:rPr>
          <w:rFonts w:ascii="仿宋" w:hAnsi="仿宋"/>
          <w:sz w:val="28"/>
          <w:szCs w:val="28"/>
        </w:rPr>
      </w:pPr>
      <w:r>
        <w:rPr>
          <w:rFonts w:ascii="仿宋" w:hAnsi="仿宋"/>
          <w:sz w:val="28"/>
          <w:szCs w:val="28"/>
        </w:rPr>
        <w:t>3.3.</w:t>
      </w:r>
      <w:r>
        <w:rPr>
          <w:rFonts w:hint="eastAsia" w:ascii="仿宋" w:hAnsi="仿宋"/>
          <w:sz w:val="28"/>
          <w:szCs w:val="28"/>
        </w:rPr>
        <w:t>4</w:t>
      </w:r>
      <w:r>
        <w:rPr>
          <w:rFonts w:ascii="仿宋" w:hAnsi="仿宋"/>
          <w:sz w:val="28"/>
          <w:szCs w:val="28"/>
        </w:rPr>
        <w:t>承包人擅自更换主要施工管理人员的违约责任：每发现一次，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711352C9">
      <w:pPr>
        <w:spacing w:line="560" w:lineRule="exact"/>
        <w:ind w:firstLine="560" w:firstLineChars="200"/>
        <w:outlineLvl w:val="9"/>
        <w:rPr>
          <w:rFonts w:ascii="仿宋" w:hAnsi="仿宋"/>
          <w:sz w:val="28"/>
          <w:szCs w:val="28"/>
        </w:rPr>
      </w:pPr>
      <w:r>
        <w:rPr>
          <w:rFonts w:ascii="仿宋" w:hAnsi="仿宋"/>
          <w:sz w:val="28"/>
          <w:szCs w:val="28"/>
        </w:rPr>
        <w:t>承包人主要施工管理人员擅自离开施工现场的违约责任：每发现一次，</w:t>
      </w:r>
      <w:r>
        <w:rPr>
          <w:rFonts w:hint="eastAsia" w:ascii="仿宋" w:hAnsi="仿宋"/>
          <w:sz w:val="28"/>
          <w:szCs w:val="28"/>
          <w:u w:val="single"/>
        </w:rPr>
        <w:t xml:space="preserve">                               </w:t>
      </w:r>
      <w:r>
        <w:rPr>
          <w:rFonts w:ascii="仿宋" w:hAnsi="仿宋"/>
          <w:sz w:val="28"/>
          <w:szCs w:val="28"/>
          <w:u w:val="single"/>
        </w:rPr>
        <w:t>。</w:t>
      </w:r>
    </w:p>
    <w:p w14:paraId="45D43BA3">
      <w:pPr>
        <w:spacing w:line="560" w:lineRule="exact"/>
        <w:ind w:firstLine="560" w:firstLineChars="200"/>
        <w:outlineLvl w:val="9"/>
        <w:rPr>
          <w:rFonts w:ascii="仿宋" w:hAnsi="仿宋"/>
          <w:sz w:val="28"/>
          <w:szCs w:val="28"/>
        </w:rPr>
      </w:pPr>
      <w:r>
        <w:rPr>
          <w:rFonts w:ascii="仿宋" w:hAnsi="仿宋"/>
          <w:sz w:val="28"/>
          <w:szCs w:val="28"/>
        </w:rPr>
        <w:t>3</w:t>
      </w:r>
      <w:bookmarkStart w:id="60" w:name="_Toc296346660"/>
      <w:bookmarkStart w:id="61" w:name="_Toc296347158"/>
      <w:bookmarkStart w:id="62" w:name="_Toc297120459"/>
      <w:bookmarkStart w:id="63" w:name="_Toc296890987"/>
      <w:bookmarkStart w:id="64" w:name="_Toc297123492"/>
      <w:bookmarkStart w:id="65" w:name="_Toc296944498"/>
      <w:bookmarkStart w:id="66" w:name="_Toc300934945"/>
      <w:bookmarkStart w:id="67" w:name="_Toc296891199"/>
      <w:bookmarkStart w:id="68" w:name="_Toc297048345"/>
      <w:bookmarkStart w:id="69" w:name="_Toc296503159"/>
      <w:bookmarkStart w:id="70" w:name="_Toc292559869"/>
      <w:bookmarkStart w:id="71" w:name="_Toc297216151"/>
      <w:bookmarkStart w:id="72" w:name="_Toc292559364"/>
      <w:bookmarkStart w:id="73" w:name="_Toc312677988"/>
      <w:bookmarkStart w:id="74" w:name="_Toc303539102"/>
      <w:bookmarkStart w:id="75" w:name="_Toc304295523"/>
      <w:r>
        <w:rPr>
          <w:rFonts w:ascii="仿宋" w:hAnsi="仿宋"/>
          <w:sz w:val="28"/>
          <w:szCs w:val="28"/>
        </w:rPr>
        <w:t>.</w:t>
      </w:r>
      <w:r>
        <w:rPr>
          <w:rFonts w:hint="eastAsia" w:ascii="仿宋" w:hAnsi="仿宋"/>
          <w:sz w:val="28"/>
          <w:szCs w:val="28"/>
        </w:rPr>
        <w:t>4</w:t>
      </w:r>
      <w:r>
        <w:rPr>
          <w:rFonts w:ascii="仿宋" w:hAnsi="仿宋"/>
          <w:sz w:val="28"/>
          <w:szCs w:val="28"/>
        </w:rPr>
        <w:t xml:space="preserve"> 分包</w:t>
      </w:r>
    </w:p>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14:paraId="080258DA">
      <w:pPr>
        <w:spacing w:line="560" w:lineRule="exact"/>
        <w:ind w:firstLine="560" w:firstLineChars="200"/>
        <w:outlineLvl w:val="9"/>
        <w:rPr>
          <w:rFonts w:ascii="仿宋" w:hAnsi="仿宋"/>
          <w:sz w:val="28"/>
          <w:szCs w:val="28"/>
        </w:rPr>
      </w:pPr>
      <w:r>
        <w:rPr>
          <w:rFonts w:ascii="仿宋" w:hAnsi="仿宋"/>
          <w:sz w:val="28"/>
          <w:szCs w:val="28"/>
        </w:rPr>
        <w:t>3</w:t>
      </w:r>
      <w:bookmarkStart w:id="76" w:name="_Toc292559870"/>
      <w:bookmarkStart w:id="77" w:name="_Toc296503160"/>
      <w:bookmarkStart w:id="78" w:name="_Toc296347159"/>
      <w:bookmarkStart w:id="79" w:name="_Toc296890988"/>
      <w:bookmarkStart w:id="80" w:name="_Toc297120460"/>
      <w:bookmarkStart w:id="81" w:name="_Toc296891200"/>
      <w:bookmarkStart w:id="82" w:name="_Toc296944499"/>
      <w:bookmarkStart w:id="83" w:name="_Toc297216152"/>
      <w:bookmarkStart w:id="84" w:name="_Toc296346661"/>
      <w:bookmarkStart w:id="85" w:name="_Toc304295524"/>
      <w:bookmarkStart w:id="86" w:name="_Toc300934946"/>
      <w:bookmarkStart w:id="87" w:name="_Toc292559365"/>
      <w:bookmarkStart w:id="88" w:name="_Toc303539103"/>
      <w:bookmarkStart w:id="89" w:name="_Toc297048346"/>
      <w:bookmarkStart w:id="90" w:name="_Toc297123493"/>
      <w:bookmarkStart w:id="91" w:name="_Toc318581158"/>
      <w:bookmarkStart w:id="92" w:name="_Toc312677989"/>
      <w:r>
        <w:rPr>
          <w:rFonts w:ascii="仿宋" w:hAnsi="仿宋"/>
          <w:sz w:val="28"/>
          <w:szCs w:val="28"/>
        </w:rPr>
        <w:t>.</w:t>
      </w:r>
      <w:r>
        <w:rPr>
          <w:rFonts w:hint="eastAsia" w:ascii="仿宋" w:hAnsi="仿宋"/>
          <w:sz w:val="28"/>
          <w:szCs w:val="28"/>
        </w:rPr>
        <w:t>4</w:t>
      </w:r>
      <w:r>
        <w:rPr>
          <w:rFonts w:ascii="仿宋" w:hAnsi="仿宋"/>
          <w:sz w:val="28"/>
          <w:szCs w:val="28"/>
        </w:rPr>
        <w:t>.1 分包的一般约定</w:t>
      </w:r>
    </w:p>
    <w:p w14:paraId="4595619B">
      <w:pPr>
        <w:spacing w:line="560" w:lineRule="exact"/>
        <w:ind w:firstLine="560" w:firstLineChars="200"/>
        <w:jc w:val="left"/>
        <w:outlineLvl w:val="9"/>
        <w:rPr>
          <w:rFonts w:ascii="仿宋" w:hAnsi="仿宋"/>
          <w:sz w:val="28"/>
          <w:szCs w:val="28"/>
        </w:rPr>
      </w:pPr>
      <w:r>
        <w:rPr>
          <w:rFonts w:ascii="仿宋" w:hAnsi="仿宋"/>
          <w:sz w:val="28"/>
          <w:szCs w:val="28"/>
        </w:rPr>
        <w:t>禁止分包的工程包括：</w:t>
      </w:r>
      <w:r>
        <w:rPr>
          <w:rFonts w:hint="eastAsia" w:ascii="仿宋" w:hAnsi="仿宋"/>
          <w:sz w:val="28"/>
          <w:szCs w:val="28"/>
          <w:u w:val="single"/>
        </w:rPr>
        <w:t xml:space="preserve">                                        </w:t>
      </w:r>
      <w:r>
        <w:rPr>
          <w:rFonts w:ascii="仿宋" w:hAnsi="仿宋"/>
          <w:sz w:val="28"/>
          <w:szCs w:val="28"/>
        </w:rPr>
        <w:t>。</w:t>
      </w:r>
    </w:p>
    <w:p w14:paraId="0DB55D2A">
      <w:pPr>
        <w:spacing w:line="560" w:lineRule="exact"/>
        <w:ind w:firstLine="560" w:firstLineChars="200"/>
        <w:jc w:val="left"/>
        <w:outlineLvl w:val="9"/>
        <w:rPr>
          <w:rFonts w:ascii="仿宋" w:hAnsi="仿宋"/>
          <w:sz w:val="28"/>
          <w:szCs w:val="28"/>
          <w:u w:val="single"/>
        </w:rPr>
      </w:pPr>
      <w:r>
        <w:rPr>
          <w:rFonts w:ascii="仿宋" w:hAnsi="仿宋"/>
          <w:sz w:val="28"/>
          <w:szCs w:val="28"/>
        </w:rPr>
        <w:t>主体结构、关键性工作的范围：</w:t>
      </w:r>
      <w:r>
        <w:rPr>
          <w:rFonts w:ascii="仿宋" w:hAnsi="仿宋"/>
          <w:sz w:val="28"/>
          <w:szCs w:val="28"/>
          <w:u w:val="single"/>
        </w:rPr>
        <w:t xml:space="preserve"> 施工图全部内容   </w:t>
      </w:r>
      <w:r>
        <w:rPr>
          <w:rFonts w:ascii="仿宋" w:hAnsi="仿宋"/>
          <w:sz w:val="28"/>
          <w:szCs w:val="28"/>
        </w:rPr>
        <w: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Start w:id="93" w:name="_Toc300934947"/>
      <w:bookmarkStart w:id="94" w:name="_Toc296346662"/>
      <w:bookmarkStart w:id="95" w:name="_Toc296944500"/>
      <w:bookmarkStart w:id="96" w:name="_Toc297216153"/>
      <w:bookmarkStart w:id="97" w:name="_Toc297123494"/>
      <w:bookmarkStart w:id="98" w:name="_Toc296890989"/>
      <w:bookmarkStart w:id="99" w:name="_Toc296891201"/>
      <w:bookmarkStart w:id="100" w:name="_Toc296503161"/>
      <w:bookmarkStart w:id="101" w:name="_Toc303539104"/>
      <w:bookmarkStart w:id="102" w:name="_Toc297120461"/>
      <w:bookmarkStart w:id="103" w:name="_Toc297048347"/>
      <w:bookmarkStart w:id="104" w:name="_Toc296347160"/>
      <w:bookmarkStart w:id="105" w:name="_Toc304295525"/>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14:paraId="246AA925">
      <w:pPr>
        <w:spacing w:line="560" w:lineRule="exact"/>
        <w:outlineLvl w:val="9"/>
        <w:rPr>
          <w:rFonts w:ascii="仿宋" w:hAnsi="仿宋"/>
          <w:sz w:val="28"/>
          <w:szCs w:val="28"/>
        </w:rPr>
      </w:pPr>
      <w:r>
        <w:rPr>
          <w:rFonts w:ascii="仿宋" w:hAnsi="仿宋"/>
          <w:sz w:val="28"/>
          <w:szCs w:val="28"/>
        </w:rPr>
        <w:t xml:space="preserve">    3</w:t>
      </w:r>
      <w:bookmarkStart w:id="106" w:name="_Toc312677990"/>
      <w:bookmarkStart w:id="107" w:name="_Toc318581159"/>
      <w:r>
        <w:rPr>
          <w:rFonts w:ascii="仿宋" w:hAnsi="仿宋"/>
          <w:sz w:val="28"/>
          <w:szCs w:val="28"/>
        </w:rPr>
        <w:t>.</w:t>
      </w:r>
      <w:r>
        <w:rPr>
          <w:rFonts w:hint="eastAsia" w:ascii="仿宋" w:hAnsi="仿宋"/>
          <w:sz w:val="28"/>
          <w:szCs w:val="28"/>
        </w:rPr>
        <w:t>4</w:t>
      </w:r>
      <w:r>
        <w:rPr>
          <w:rFonts w:ascii="仿宋" w:hAnsi="仿宋"/>
          <w:sz w:val="28"/>
          <w:szCs w:val="28"/>
        </w:rPr>
        <w:t>.2分包的确定</w:t>
      </w:r>
    </w:p>
    <w:p w14:paraId="2BFAFD23">
      <w:pPr>
        <w:spacing w:line="560" w:lineRule="exact"/>
        <w:ind w:firstLine="560" w:firstLineChars="200"/>
        <w:outlineLvl w:val="9"/>
        <w:rPr>
          <w:rFonts w:ascii="仿宋" w:hAnsi="仿宋"/>
          <w:sz w:val="28"/>
          <w:szCs w:val="28"/>
          <w:u w:val="single"/>
        </w:rPr>
      </w:pPr>
      <w:r>
        <w:rPr>
          <w:rFonts w:ascii="仿宋" w:hAnsi="仿宋"/>
          <w:sz w:val="28"/>
          <w:szCs w:val="28"/>
        </w:rPr>
        <w:t>允许分包的专业工程包括：</w:t>
      </w:r>
      <w:r>
        <w:rPr>
          <w:rFonts w:ascii="仿宋" w:hAnsi="仿宋"/>
          <w:sz w:val="28"/>
          <w:szCs w:val="28"/>
          <w:u w:val="single"/>
        </w:rPr>
        <w:t xml:space="preserve">由施工方提出申请，待发包人确定后实施  </w:t>
      </w:r>
      <w:r>
        <w:rPr>
          <w:rFonts w:ascii="仿宋" w:hAnsi="仿宋"/>
          <w:sz w:val="28"/>
          <w:szCs w:val="28"/>
        </w:rPr>
        <w:t>。</w:t>
      </w:r>
    </w:p>
    <w:p w14:paraId="74865A6C">
      <w:pPr>
        <w:spacing w:line="560" w:lineRule="exact"/>
        <w:ind w:firstLine="560" w:firstLineChars="200"/>
        <w:outlineLvl w:val="9"/>
        <w:rPr>
          <w:rFonts w:ascii="仿宋" w:hAnsi="仿宋"/>
          <w:sz w:val="28"/>
          <w:szCs w:val="28"/>
        </w:rPr>
      </w:pPr>
      <w:r>
        <w:rPr>
          <w:rFonts w:ascii="仿宋" w:hAnsi="仿宋"/>
          <w:sz w:val="28"/>
          <w:szCs w:val="28"/>
        </w:rPr>
        <w:t>其他关于分包的约定：</w:t>
      </w:r>
      <w:r>
        <w:rPr>
          <w:rFonts w:ascii="仿宋" w:hAnsi="仿宋"/>
          <w:sz w:val="28"/>
          <w:szCs w:val="28"/>
          <w:u w:val="single"/>
        </w:rPr>
        <w:t xml:space="preserve">  /  </w:t>
      </w:r>
      <w:r>
        <w:rPr>
          <w:rFonts w:ascii="仿宋" w:hAnsi="仿宋"/>
          <w:sz w:val="28"/>
          <w:szCs w:val="28"/>
        </w:rPr>
        <w:t>。</w:t>
      </w:r>
    </w:p>
    <w:p w14:paraId="13873916">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4</w:t>
      </w:r>
      <w:r>
        <w:rPr>
          <w:rFonts w:ascii="仿宋" w:hAnsi="仿宋"/>
          <w:sz w:val="28"/>
          <w:szCs w:val="28"/>
        </w:rPr>
        <w:t>.</w:t>
      </w:r>
      <w:r>
        <w:rPr>
          <w:rFonts w:hint="eastAsia" w:ascii="仿宋" w:hAnsi="仿宋"/>
          <w:sz w:val="28"/>
          <w:szCs w:val="28"/>
        </w:rPr>
        <w:t>3</w:t>
      </w:r>
      <w:r>
        <w:rPr>
          <w:rFonts w:ascii="仿宋" w:hAnsi="仿宋"/>
          <w:sz w:val="28"/>
          <w:szCs w:val="28"/>
        </w:rPr>
        <w:t xml:space="preserve"> 分包合同价款</w:t>
      </w:r>
    </w:p>
    <w:p w14:paraId="697BD697">
      <w:pPr>
        <w:spacing w:line="560" w:lineRule="exact"/>
        <w:ind w:firstLine="560" w:firstLineChars="200"/>
        <w:outlineLvl w:val="9"/>
        <w:rPr>
          <w:rFonts w:ascii="仿宋" w:hAnsi="仿宋"/>
          <w:sz w:val="28"/>
          <w:szCs w:val="28"/>
        </w:rPr>
      </w:pPr>
      <w:r>
        <w:rPr>
          <w:rFonts w:ascii="仿宋" w:hAnsi="仿宋"/>
          <w:sz w:val="28"/>
          <w:szCs w:val="28"/>
        </w:rPr>
        <w:t>关于分包合同价款支付的约定：</w:t>
      </w:r>
      <w:r>
        <w:rPr>
          <w:rFonts w:hint="eastAsia" w:ascii="仿宋" w:hAnsi="仿宋" w:cs="宋体"/>
          <w:sz w:val="28"/>
          <w:szCs w:val="28"/>
          <w:u w:val="single"/>
        </w:rPr>
        <w:t xml:space="preserve">/  </w:t>
      </w:r>
    </w:p>
    <w:bookmarkEnd w:id="106"/>
    <w:bookmarkEnd w:id="107"/>
    <w:p w14:paraId="6FB1D499">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5</w:t>
      </w:r>
      <w:r>
        <w:rPr>
          <w:rFonts w:ascii="仿宋" w:hAnsi="仿宋"/>
          <w:sz w:val="28"/>
          <w:szCs w:val="28"/>
        </w:rPr>
        <w:t xml:space="preserve"> 工程照管与成品、半成品保护</w:t>
      </w:r>
    </w:p>
    <w:p w14:paraId="0E7EF64B">
      <w:pPr>
        <w:spacing w:line="560" w:lineRule="exact"/>
        <w:ind w:firstLine="560" w:firstLineChars="200"/>
        <w:outlineLvl w:val="9"/>
        <w:rPr>
          <w:rFonts w:ascii="仿宋" w:hAnsi="仿宋"/>
          <w:kern w:val="0"/>
          <w:sz w:val="28"/>
          <w:szCs w:val="28"/>
          <w:u w:val="single"/>
        </w:rPr>
      </w:pPr>
      <w:r>
        <w:rPr>
          <w:rFonts w:ascii="仿宋" w:hAnsi="仿宋"/>
          <w:kern w:val="0"/>
          <w:sz w:val="28"/>
          <w:szCs w:val="28"/>
        </w:rPr>
        <w:t>承包人负责照管工程及工程相关的材料、工程设备的起始时间：</w:t>
      </w:r>
      <w:r>
        <w:rPr>
          <w:rFonts w:ascii="仿宋" w:hAnsi="仿宋"/>
          <w:kern w:val="0"/>
          <w:sz w:val="28"/>
          <w:szCs w:val="28"/>
          <w:u w:val="single"/>
        </w:rPr>
        <w:t xml:space="preserve">  / </w:t>
      </w:r>
      <w:r>
        <w:rPr>
          <w:rFonts w:ascii="仿宋" w:hAnsi="仿宋"/>
          <w:kern w:val="0"/>
          <w:sz w:val="28"/>
          <w:szCs w:val="28"/>
        </w:rPr>
        <w:t>。</w:t>
      </w:r>
    </w:p>
    <w:p w14:paraId="08237A02">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6</w:t>
      </w:r>
      <w:r>
        <w:rPr>
          <w:rFonts w:ascii="仿宋" w:hAnsi="仿宋"/>
          <w:sz w:val="28"/>
          <w:szCs w:val="28"/>
        </w:rPr>
        <w:t xml:space="preserve"> 履约担保</w:t>
      </w:r>
    </w:p>
    <w:p w14:paraId="63F944F9">
      <w:pPr>
        <w:spacing w:line="560" w:lineRule="exact"/>
        <w:ind w:firstLine="560" w:firstLineChars="200"/>
        <w:jc w:val="left"/>
        <w:outlineLvl w:val="9"/>
        <w:rPr>
          <w:rFonts w:ascii="仿宋" w:hAnsi="仿宋"/>
          <w:sz w:val="28"/>
          <w:szCs w:val="28"/>
        </w:rPr>
      </w:pPr>
      <w:r>
        <w:rPr>
          <w:rFonts w:ascii="仿宋" w:hAnsi="仿宋"/>
          <w:sz w:val="28"/>
          <w:szCs w:val="28"/>
        </w:rPr>
        <w:t>承包人是否提供履约担保：</w:t>
      </w:r>
      <w:r>
        <w:rPr>
          <w:rFonts w:ascii="仿宋" w:hAnsi="仿宋"/>
          <w:sz w:val="28"/>
          <w:szCs w:val="28"/>
          <w:u w:val="single"/>
        </w:rPr>
        <w:t>无</w:t>
      </w:r>
      <w:r>
        <w:rPr>
          <w:rFonts w:ascii="仿宋" w:hAnsi="仿宋"/>
          <w:sz w:val="28"/>
          <w:szCs w:val="28"/>
        </w:rPr>
        <w:t xml:space="preserve">  。</w:t>
      </w:r>
    </w:p>
    <w:p w14:paraId="50BC8D3C">
      <w:pPr>
        <w:keepNext/>
        <w:keepLines/>
        <w:spacing w:line="560" w:lineRule="exact"/>
        <w:outlineLvl w:val="9"/>
        <w:rPr>
          <w:rFonts w:ascii="仿宋" w:hAnsi="仿宋"/>
          <w:bCs/>
          <w:sz w:val="28"/>
          <w:szCs w:val="28"/>
        </w:rPr>
      </w:pPr>
      <w:bookmarkStart w:id="108" w:name="_Toc469416371"/>
      <w:r>
        <w:rPr>
          <w:rFonts w:ascii="仿宋" w:hAnsi="仿宋"/>
          <w:bCs/>
          <w:sz w:val="28"/>
          <w:szCs w:val="28"/>
        </w:rPr>
        <w:t>4</w:t>
      </w:r>
      <w:bookmarkStart w:id="109" w:name="_Toc296890990"/>
      <w:bookmarkStart w:id="110" w:name="_Toc292559871"/>
      <w:bookmarkStart w:id="111" w:name="_Toc267251413"/>
      <w:bookmarkStart w:id="112" w:name="_Toc296346663"/>
      <w:bookmarkStart w:id="113" w:name="_Toc296944501"/>
      <w:bookmarkStart w:id="114" w:name="_Toc296891202"/>
      <w:bookmarkStart w:id="115" w:name="_Toc296347161"/>
      <w:bookmarkStart w:id="116" w:name="_Toc297120462"/>
      <w:bookmarkStart w:id="117" w:name="_Toc297048348"/>
      <w:bookmarkStart w:id="118" w:name="_Toc296503162"/>
      <w:bookmarkStart w:id="119" w:name="_Toc292559366"/>
      <w:r>
        <w:rPr>
          <w:rFonts w:ascii="仿宋" w:hAnsi="仿宋"/>
          <w:bCs/>
          <w:sz w:val="28"/>
          <w:szCs w:val="28"/>
        </w:rPr>
        <w:t>. 监</w:t>
      </w:r>
      <w:bookmarkEnd w:id="109"/>
      <w:bookmarkEnd w:id="110"/>
      <w:bookmarkEnd w:id="111"/>
      <w:bookmarkEnd w:id="112"/>
      <w:bookmarkEnd w:id="113"/>
      <w:bookmarkEnd w:id="114"/>
      <w:bookmarkEnd w:id="115"/>
      <w:bookmarkEnd w:id="116"/>
      <w:bookmarkEnd w:id="117"/>
      <w:bookmarkEnd w:id="118"/>
      <w:bookmarkEnd w:id="119"/>
      <w:r>
        <w:rPr>
          <w:rFonts w:ascii="仿宋" w:hAnsi="仿宋"/>
          <w:bCs/>
          <w:sz w:val="28"/>
          <w:szCs w:val="28"/>
        </w:rPr>
        <w:t>理人</w:t>
      </w:r>
      <w:bookmarkEnd w:id="108"/>
    </w:p>
    <w:p w14:paraId="0A5F1C5B">
      <w:pPr>
        <w:tabs>
          <w:tab w:val="right" w:pos="8820"/>
        </w:tabs>
        <w:spacing w:line="560" w:lineRule="exact"/>
        <w:ind w:firstLine="560" w:firstLineChars="200"/>
        <w:outlineLvl w:val="9"/>
        <w:rPr>
          <w:rFonts w:ascii="仿宋" w:hAnsi="仿宋"/>
          <w:sz w:val="28"/>
          <w:szCs w:val="28"/>
        </w:rPr>
      </w:pPr>
      <w:r>
        <w:rPr>
          <w:rFonts w:ascii="仿宋" w:hAnsi="仿宋"/>
          <w:sz w:val="28"/>
          <w:szCs w:val="28"/>
        </w:rPr>
        <w:t>4.1监理人的一般规定</w:t>
      </w:r>
      <w:r>
        <w:rPr>
          <w:rFonts w:ascii="仿宋" w:hAnsi="仿宋"/>
          <w:sz w:val="28"/>
          <w:szCs w:val="28"/>
        </w:rPr>
        <w:tab/>
      </w:r>
    </w:p>
    <w:p w14:paraId="0696212B">
      <w:pPr>
        <w:spacing w:line="560" w:lineRule="exact"/>
        <w:ind w:firstLine="560" w:firstLineChars="200"/>
        <w:jc w:val="left"/>
        <w:outlineLvl w:val="9"/>
        <w:rPr>
          <w:rFonts w:ascii="仿宋" w:hAnsi="仿宋"/>
          <w:sz w:val="28"/>
          <w:szCs w:val="28"/>
        </w:rPr>
      </w:pPr>
      <w:r>
        <w:rPr>
          <w:rFonts w:ascii="仿宋" w:hAnsi="仿宋"/>
          <w:sz w:val="28"/>
          <w:szCs w:val="28"/>
        </w:rPr>
        <w:t>关于监理人的监理内容：</w:t>
      </w:r>
      <w:r>
        <w:rPr>
          <w:rFonts w:ascii="仿宋" w:hAnsi="仿宋"/>
          <w:sz w:val="28"/>
          <w:szCs w:val="28"/>
          <w:u w:val="single"/>
        </w:rPr>
        <w:t xml:space="preserve"> 本合同内所有的监理工作内容 </w:t>
      </w:r>
      <w:r>
        <w:rPr>
          <w:rFonts w:ascii="仿宋" w:hAnsi="仿宋"/>
          <w:sz w:val="28"/>
          <w:szCs w:val="28"/>
        </w:rPr>
        <w:t xml:space="preserve">。 </w:t>
      </w:r>
    </w:p>
    <w:p w14:paraId="396D0A2D">
      <w:pPr>
        <w:spacing w:line="560" w:lineRule="exact"/>
        <w:ind w:firstLine="560" w:firstLineChars="200"/>
        <w:jc w:val="left"/>
        <w:outlineLvl w:val="9"/>
        <w:rPr>
          <w:rFonts w:ascii="仿宋" w:hAnsi="仿宋"/>
          <w:sz w:val="28"/>
          <w:szCs w:val="28"/>
        </w:rPr>
      </w:pPr>
      <w:r>
        <w:rPr>
          <w:rFonts w:ascii="仿宋" w:hAnsi="仿宋"/>
          <w:sz w:val="28"/>
          <w:szCs w:val="28"/>
        </w:rPr>
        <w:t>关于监理人的监理权限：</w:t>
      </w:r>
      <w:r>
        <w:rPr>
          <w:rFonts w:hint="eastAsia" w:ascii="仿宋" w:hAnsi="仿宋"/>
          <w:sz w:val="28"/>
          <w:szCs w:val="28"/>
          <w:u w:val="single"/>
        </w:rPr>
        <w:t xml:space="preserve">                                      </w:t>
      </w:r>
      <w:r>
        <w:rPr>
          <w:rFonts w:ascii="仿宋" w:hAnsi="仿宋"/>
          <w:sz w:val="28"/>
          <w:szCs w:val="28"/>
          <w:u w:val="single"/>
        </w:rPr>
        <w:t>。</w:t>
      </w:r>
      <w:r>
        <w:rPr>
          <w:rFonts w:ascii="仿宋" w:hAnsi="仿宋"/>
          <w:sz w:val="28"/>
          <w:szCs w:val="28"/>
        </w:rPr>
        <w:t xml:space="preserve"> </w:t>
      </w:r>
    </w:p>
    <w:p w14:paraId="4BAC330E">
      <w:pPr>
        <w:spacing w:line="560" w:lineRule="exact"/>
        <w:ind w:firstLine="560" w:firstLineChars="200"/>
        <w:outlineLvl w:val="9"/>
        <w:rPr>
          <w:rFonts w:ascii="仿宋" w:hAnsi="仿宋"/>
          <w:sz w:val="28"/>
          <w:szCs w:val="28"/>
        </w:rPr>
      </w:pPr>
      <w:r>
        <w:rPr>
          <w:rFonts w:ascii="仿宋" w:hAnsi="仿宋"/>
          <w:sz w:val="28"/>
          <w:szCs w:val="28"/>
        </w:rPr>
        <w:t>关于监理人在施工现场的办公场所、生活场所的提供和费用承担的约定：</w:t>
      </w:r>
      <w:r>
        <w:rPr>
          <w:rFonts w:ascii="仿宋" w:hAnsi="仿宋"/>
          <w:sz w:val="28"/>
          <w:szCs w:val="28"/>
          <w:u w:val="single"/>
        </w:rPr>
        <w:t xml:space="preserve"> 由施工单位承担。</w:t>
      </w:r>
    </w:p>
    <w:p w14:paraId="31ACEBDF">
      <w:pPr>
        <w:spacing w:line="560" w:lineRule="exact"/>
        <w:ind w:firstLine="560" w:firstLineChars="200"/>
        <w:outlineLvl w:val="9"/>
        <w:rPr>
          <w:rFonts w:ascii="仿宋" w:hAnsi="仿宋"/>
          <w:sz w:val="28"/>
          <w:szCs w:val="28"/>
        </w:rPr>
      </w:pPr>
      <w:r>
        <w:rPr>
          <w:rFonts w:ascii="仿宋" w:hAnsi="仿宋"/>
          <w:sz w:val="28"/>
          <w:szCs w:val="28"/>
        </w:rPr>
        <w:t>4.2 监理人员</w:t>
      </w:r>
    </w:p>
    <w:p w14:paraId="44BCA396">
      <w:pPr>
        <w:spacing w:line="560" w:lineRule="exact"/>
        <w:ind w:firstLine="560" w:firstLineChars="200"/>
        <w:outlineLvl w:val="9"/>
        <w:rPr>
          <w:rFonts w:ascii="仿宋" w:hAnsi="仿宋"/>
          <w:sz w:val="28"/>
          <w:szCs w:val="28"/>
        </w:rPr>
      </w:pPr>
      <w:r>
        <w:rPr>
          <w:rFonts w:ascii="仿宋" w:hAnsi="仿宋"/>
          <w:sz w:val="28"/>
          <w:szCs w:val="28"/>
        </w:rPr>
        <w:t>总监理工程师：</w:t>
      </w:r>
    </w:p>
    <w:p w14:paraId="2E173949">
      <w:pPr>
        <w:spacing w:line="560" w:lineRule="exact"/>
        <w:ind w:firstLine="560" w:firstLineChars="200"/>
        <w:outlineLvl w:val="9"/>
        <w:rPr>
          <w:rFonts w:ascii="仿宋" w:hAnsi="仿宋"/>
          <w:sz w:val="28"/>
          <w:szCs w:val="28"/>
        </w:rPr>
      </w:pPr>
      <w:r>
        <w:rPr>
          <w:rFonts w:ascii="仿宋" w:hAnsi="仿宋"/>
          <w:sz w:val="28"/>
          <w:szCs w:val="28"/>
        </w:rPr>
        <w:t>姓    名：</w:t>
      </w:r>
      <w:r>
        <w:rPr>
          <w:rFonts w:hint="eastAsia" w:ascii="仿宋" w:hAnsi="仿宋" w:cs="MingLiU_HKSCS"/>
          <w:sz w:val="28"/>
          <w:szCs w:val="28"/>
          <w:u w:val="single"/>
        </w:rPr>
        <w:t xml:space="preserve">     </w:t>
      </w:r>
      <w:r>
        <w:rPr>
          <w:rFonts w:ascii="仿宋" w:hAnsi="仿宋"/>
          <w:sz w:val="28"/>
          <w:szCs w:val="28"/>
        </w:rPr>
        <w:t>；</w:t>
      </w:r>
    </w:p>
    <w:p w14:paraId="6067F88B">
      <w:pPr>
        <w:spacing w:line="560" w:lineRule="exact"/>
        <w:ind w:firstLine="560" w:firstLineChars="200"/>
        <w:outlineLvl w:val="9"/>
        <w:rPr>
          <w:rFonts w:ascii="仿宋" w:hAnsi="仿宋"/>
          <w:sz w:val="28"/>
          <w:szCs w:val="28"/>
        </w:rPr>
      </w:pPr>
      <w:r>
        <w:rPr>
          <w:rFonts w:ascii="仿宋" w:hAnsi="仿宋"/>
          <w:sz w:val="28"/>
          <w:szCs w:val="28"/>
        </w:rPr>
        <w:t>职    务：</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7FF1ACBE">
      <w:pPr>
        <w:spacing w:line="560" w:lineRule="exact"/>
        <w:ind w:firstLine="560" w:firstLineChars="200"/>
        <w:outlineLvl w:val="9"/>
        <w:rPr>
          <w:rFonts w:ascii="仿宋" w:hAnsi="仿宋"/>
          <w:sz w:val="28"/>
          <w:szCs w:val="28"/>
        </w:rPr>
      </w:pPr>
      <w:r>
        <w:rPr>
          <w:rFonts w:ascii="仿宋" w:hAnsi="仿宋"/>
          <w:sz w:val="28"/>
          <w:szCs w:val="28"/>
        </w:rPr>
        <w:t>监理工程师执业资格证书号：</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5DD143C4">
      <w:pPr>
        <w:spacing w:line="560" w:lineRule="exact"/>
        <w:ind w:firstLine="560" w:firstLineChars="200"/>
        <w:outlineLvl w:val="9"/>
        <w:rPr>
          <w:rFonts w:ascii="仿宋" w:hAnsi="仿宋"/>
          <w:sz w:val="28"/>
          <w:szCs w:val="28"/>
        </w:rPr>
      </w:pPr>
      <w:r>
        <w:rPr>
          <w:rFonts w:ascii="仿宋" w:hAnsi="仿宋"/>
          <w:sz w:val="28"/>
          <w:szCs w:val="28"/>
        </w:rPr>
        <w:t>联系电话：</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08B6FB93">
      <w:pPr>
        <w:spacing w:line="560" w:lineRule="exact"/>
        <w:ind w:firstLine="560" w:firstLineChars="200"/>
        <w:outlineLvl w:val="9"/>
        <w:rPr>
          <w:rFonts w:ascii="仿宋" w:hAnsi="仿宋"/>
          <w:sz w:val="28"/>
          <w:szCs w:val="28"/>
        </w:rPr>
      </w:pPr>
      <w:r>
        <w:rPr>
          <w:rFonts w:ascii="仿宋" w:hAnsi="仿宋"/>
          <w:sz w:val="28"/>
          <w:szCs w:val="28"/>
        </w:rPr>
        <w:t>电子信箱：</w:t>
      </w:r>
      <w:r>
        <w:rPr>
          <w:rFonts w:hint="eastAsia" w:ascii="仿宋" w:hAnsi="仿宋" w:cs="MingLiU_HKSCS"/>
          <w:sz w:val="28"/>
          <w:szCs w:val="28"/>
          <w:u w:val="single"/>
        </w:rPr>
        <w:t xml:space="preserve">           </w:t>
      </w:r>
      <w:r>
        <w:rPr>
          <w:rFonts w:ascii="仿宋" w:hAnsi="仿宋"/>
          <w:sz w:val="28"/>
          <w:szCs w:val="28"/>
        </w:rPr>
        <w:t>；</w:t>
      </w:r>
    </w:p>
    <w:p w14:paraId="24F733A3">
      <w:pPr>
        <w:spacing w:line="560" w:lineRule="exact"/>
        <w:ind w:firstLine="560" w:firstLineChars="200"/>
        <w:outlineLvl w:val="9"/>
        <w:rPr>
          <w:rFonts w:ascii="仿宋" w:hAnsi="仿宋"/>
          <w:sz w:val="28"/>
          <w:szCs w:val="28"/>
        </w:rPr>
      </w:pPr>
      <w:r>
        <w:rPr>
          <w:rFonts w:ascii="仿宋" w:hAnsi="仿宋"/>
          <w:sz w:val="28"/>
          <w:szCs w:val="28"/>
        </w:rPr>
        <w:t>通信地址：</w:t>
      </w:r>
      <w:r>
        <w:rPr>
          <w:rFonts w:hint="eastAsia" w:ascii="仿宋" w:hAnsi="仿宋" w:cs="MingLiU_HKSCS"/>
          <w:sz w:val="28"/>
          <w:szCs w:val="28"/>
          <w:u w:val="single"/>
        </w:rPr>
        <w:t xml:space="preserve">                       </w:t>
      </w:r>
      <w:r>
        <w:rPr>
          <w:rFonts w:ascii="仿宋" w:hAnsi="仿宋"/>
          <w:sz w:val="28"/>
          <w:szCs w:val="28"/>
        </w:rPr>
        <w:t>；</w:t>
      </w:r>
    </w:p>
    <w:p w14:paraId="0CF204DD">
      <w:pPr>
        <w:spacing w:line="560" w:lineRule="exact"/>
        <w:ind w:firstLine="560" w:firstLineChars="200"/>
        <w:outlineLvl w:val="9"/>
        <w:rPr>
          <w:rFonts w:ascii="仿宋" w:hAnsi="仿宋"/>
          <w:sz w:val="28"/>
          <w:szCs w:val="28"/>
        </w:rPr>
      </w:pPr>
      <w:r>
        <w:rPr>
          <w:rFonts w:ascii="仿宋" w:hAnsi="仿宋"/>
          <w:sz w:val="28"/>
          <w:szCs w:val="28"/>
        </w:rPr>
        <w:t>关于监理人的其他约定：</w:t>
      </w:r>
      <w:r>
        <w:rPr>
          <w:rFonts w:hint="eastAsia" w:ascii="仿宋" w:hAnsi="仿宋" w:cs="MingLiU_HKSCS"/>
          <w:sz w:val="28"/>
          <w:szCs w:val="28"/>
          <w:u w:val="single"/>
        </w:rPr>
        <w:t xml:space="preserve">             </w:t>
      </w:r>
      <w:r>
        <w:rPr>
          <w:rFonts w:ascii="仿宋" w:hAnsi="仿宋"/>
          <w:sz w:val="28"/>
          <w:szCs w:val="28"/>
        </w:rPr>
        <w:t>。</w:t>
      </w:r>
    </w:p>
    <w:p w14:paraId="05C8BFAF">
      <w:pPr>
        <w:keepNext/>
        <w:keepLines/>
        <w:spacing w:line="560" w:lineRule="exact"/>
        <w:outlineLvl w:val="9"/>
        <w:rPr>
          <w:rFonts w:ascii="仿宋" w:hAnsi="仿宋"/>
          <w:bCs/>
          <w:sz w:val="28"/>
          <w:szCs w:val="28"/>
        </w:rPr>
      </w:pPr>
      <w:bookmarkStart w:id="120" w:name="_Toc267251418"/>
      <w:bookmarkStart w:id="121" w:name="_Toc469416372"/>
      <w:r>
        <w:rPr>
          <w:rFonts w:ascii="仿宋" w:hAnsi="仿宋"/>
          <w:bCs/>
          <w:sz w:val="28"/>
          <w:szCs w:val="28"/>
        </w:rPr>
        <w:t>5</w:t>
      </w:r>
      <w:bookmarkEnd w:id="120"/>
      <w:bookmarkStart w:id="122" w:name="_Toc296346664"/>
      <w:bookmarkStart w:id="123" w:name="_Toc296503163"/>
      <w:bookmarkStart w:id="124" w:name="_Toc296944502"/>
      <w:bookmarkStart w:id="125" w:name="_Toc297048349"/>
      <w:bookmarkStart w:id="126" w:name="_Toc292559367"/>
      <w:bookmarkStart w:id="127" w:name="_Toc296347162"/>
      <w:bookmarkStart w:id="128" w:name="_Toc296891203"/>
      <w:bookmarkStart w:id="129" w:name="_Toc297120463"/>
      <w:bookmarkStart w:id="130" w:name="_Toc296890991"/>
      <w:bookmarkStart w:id="131" w:name="_Toc292559872"/>
      <w:r>
        <w:rPr>
          <w:rFonts w:ascii="仿宋" w:hAnsi="仿宋"/>
          <w:bCs/>
          <w:sz w:val="28"/>
          <w:szCs w:val="28"/>
        </w:rPr>
        <w:t>. 工程质量</w:t>
      </w:r>
      <w:bookmarkEnd w:id="121"/>
    </w:p>
    <w:p w14:paraId="15CF9ECF">
      <w:pPr>
        <w:spacing w:line="560" w:lineRule="exact"/>
        <w:ind w:firstLine="560" w:firstLineChars="200"/>
        <w:outlineLvl w:val="9"/>
        <w:rPr>
          <w:rFonts w:ascii="仿宋" w:hAnsi="仿宋"/>
          <w:sz w:val="28"/>
          <w:szCs w:val="28"/>
        </w:rPr>
      </w:pPr>
      <w:r>
        <w:rPr>
          <w:rFonts w:ascii="仿宋" w:hAnsi="仿宋"/>
          <w:sz w:val="28"/>
          <w:szCs w:val="28"/>
        </w:rPr>
        <w:t>5.1 质量要求</w:t>
      </w:r>
    </w:p>
    <w:p w14:paraId="61C51680">
      <w:pPr>
        <w:spacing w:line="560" w:lineRule="exact"/>
        <w:ind w:firstLine="560" w:firstLineChars="200"/>
        <w:jc w:val="left"/>
        <w:outlineLvl w:val="9"/>
        <w:rPr>
          <w:rFonts w:ascii="仿宋" w:hAnsi="仿宋"/>
          <w:sz w:val="28"/>
          <w:szCs w:val="28"/>
        </w:rPr>
      </w:pPr>
      <w:r>
        <w:rPr>
          <w:rFonts w:ascii="仿宋" w:hAnsi="仿宋"/>
          <w:sz w:val="28"/>
          <w:szCs w:val="28"/>
        </w:rPr>
        <w:t>5</w:t>
      </w:r>
      <w:bookmarkStart w:id="132" w:name="_Toc318581164"/>
      <w:bookmarkStart w:id="133" w:name="_Toc304295527"/>
      <w:bookmarkStart w:id="134" w:name="_Toc300934949"/>
      <w:bookmarkStart w:id="135" w:name="_Toc297123496"/>
      <w:bookmarkStart w:id="136" w:name="_Toc312677997"/>
      <w:bookmarkStart w:id="137" w:name="_Toc297216155"/>
      <w:bookmarkStart w:id="138" w:name="_Toc303539106"/>
      <w:r>
        <w:rPr>
          <w:rFonts w:ascii="仿宋" w:hAnsi="仿宋"/>
          <w:sz w:val="28"/>
          <w:szCs w:val="28"/>
        </w:rPr>
        <w:t>.1.1 特殊质量标准和要求：</w:t>
      </w:r>
      <w:r>
        <w:rPr>
          <w:rFonts w:ascii="仿宋" w:hAnsi="仿宋"/>
          <w:sz w:val="28"/>
          <w:szCs w:val="28"/>
          <w:u w:val="single"/>
        </w:rPr>
        <w:t xml:space="preserve"> / </w:t>
      </w:r>
      <w:r>
        <w:rPr>
          <w:rFonts w:ascii="仿宋" w:hAnsi="仿宋"/>
          <w:sz w:val="28"/>
          <w:szCs w:val="28"/>
        </w:rPr>
        <w:t>。</w:t>
      </w:r>
    </w:p>
    <w:p w14:paraId="7C466C56">
      <w:pPr>
        <w:spacing w:line="560" w:lineRule="exact"/>
        <w:ind w:firstLine="560" w:firstLineChars="200"/>
        <w:jc w:val="left"/>
        <w:outlineLvl w:val="9"/>
        <w:rPr>
          <w:rFonts w:ascii="仿宋" w:hAnsi="仿宋"/>
          <w:sz w:val="28"/>
          <w:szCs w:val="28"/>
        </w:rPr>
      </w:pPr>
      <w:r>
        <w:rPr>
          <w:rFonts w:ascii="仿宋" w:hAnsi="仿宋"/>
          <w:sz w:val="28"/>
          <w:szCs w:val="28"/>
        </w:rPr>
        <w:t>关于工程奖项的约定：</w:t>
      </w:r>
      <w:r>
        <w:rPr>
          <w:rFonts w:ascii="仿宋" w:hAnsi="仿宋"/>
          <w:sz w:val="28"/>
          <w:szCs w:val="28"/>
          <w:u w:val="single"/>
        </w:rPr>
        <w:t xml:space="preserve">    /    </w:t>
      </w:r>
      <w:r>
        <w:rPr>
          <w:rFonts w:ascii="仿宋" w:hAnsi="仿宋"/>
          <w:sz w:val="28"/>
          <w:szCs w:val="28"/>
        </w:rPr>
        <w:t>。</w:t>
      </w:r>
    </w:p>
    <w:p w14:paraId="616F3661">
      <w:pPr>
        <w:spacing w:line="560" w:lineRule="exact"/>
        <w:ind w:firstLine="560" w:firstLineChars="200"/>
        <w:outlineLvl w:val="9"/>
        <w:rPr>
          <w:rFonts w:ascii="仿宋" w:hAnsi="仿宋"/>
          <w:sz w:val="28"/>
          <w:szCs w:val="28"/>
        </w:rPr>
      </w:pPr>
      <w:r>
        <w:rPr>
          <w:rFonts w:ascii="仿宋" w:hAnsi="仿宋"/>
          <w:sz w:val="28"/>
          <w:szCs w:val="28"/>
        </w:rPr>
        <w:t>5</w:t>
      </w:r>
      <w:r>
        <w:rPr>
          <w:rFonts w:hint="eastAsia" w:ascii="仿宋" w:hAnsi="仿宋"/>
          <w:sz w:val="28"/>
          <w:szCs w:val="28"/>
        </w:rPr>
        <w:t>.1.2</w:t>
      </w:r>
      <w:r>
        <w:rPr>
          <w:rFonts w:ascii="仿宋" w:hAnsi="仿宋"/>
          <w:sz w:val="28"/>
          <w:szCs w:val="28"/>
        </w:rPr>
        <w:t>增加内容：给发包人造成损失的，发包人有权予以处罚。</w:t>
      </w:r>
    </w:p>
    <w:p w14:paraId="5A9C209F">
      <w:pPr>
        <w:spacing w:line="560" w:lineRule="exact"/>
        <w:ind w:firstLine="560" w:firstLineChars="200"/>
        <w:outlineLvl w:val="9"/>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 xml:space="preserve"> 隐蔽工程检查</w:t>
      </w:r>
    </w:p>
    <w:p w14:paraId="7A30BF99">
      <w:pPr>
        <w:spacing w:line="560" w:lineRule="exact"/>
        <w:ind w:firstLine="560" w:firstLineChars="200"/>
        <w:jc w:val="left"/>
        <w:outlineLvl w:val="9"/>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w:t>
      </w:r>
      <w:r>
        <w:rPr>
          <w:rFonts w:hint="eastAsia" w:ascii="仿宋" w:hAnsi="仿宋"/>
          <w:sz w:val="28"/>
          <w:szCs w:val="28"/>
        </w:rPr>
        <w:t>1</w:t>
      </w:r>
      <w:r>
        <w:rPr>
          <w:rFonts w:ascii="仿宋" w:hAnsi="仿宋"/>
          <w:sz w:val="28"/>
          <w:szCs w:val="28"/>
        </w:rPr>
        <w:t>承包人提前通知监理人隐蔽工程检查的期限的约定：</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34D8C8D">
      <w:pPr>
        <w:spacing w:line="560" w:lineRule="exact"/>
        <w:ind w:firstLine="560" w:firstLineChars="200"/>
        <w:jc w:val="left"/>
        <w:outlineLvl w:val="9"/>
        <w:rPr>
          <w:rFonts w:ascii="仿宋" w:hAnsi="仿宋"/>
          <w:sz w:val="28"/>
          <w:szCs w:val="28"/>
        </w:rPr>
      </w:pPr>
      <w:r>
        <w:rPr>
          <w:rFonts w:ascii="仿宋" w:hAnsi="仿宋"/>
          <w:sz w:val="28"/>
          <w:szCs w:val="28"/>
        </w:rPr>
        <w:t>监理人不能按时进行检查时，应提前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2F9221E0">
      <w:pPr>
        <w:spacing w:line="560" w:lineRule="exact"/>
        <w:ind w:firstLine="560" w:firstLineChars="200"/>
        <w:jc w:val="left"/>
        <w:outlineLvl w:val="9"/>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3058BB70">
      <w:pPr>
        <w:keepNext/>
        <w:keepLines/>
        <w:spacing w:line="560" w:lineRule="exact"/>
        <w:outlineLvl w:val="9"/>
        <w:rPr>
          <w:rFonts w:ascii="仿宋" w:hAnsi="仿宋"/>
          <w:bCs/>
          <w:sz w:val="28"/>
          <w:szCs w:val="28"/>
        </w:rPr>
      </w:pPr>
      <w:bookmarkStart w:id="139" w:name="_Toc469416373"/>
      <w:r>
        <w:rPr>
          <w:rFonts w:ascii="仿宋" w:hAnsi="仿宋"/>
          <w:bCs/>
          <w:sz w:val="28"/>
          <w:szCs w:val="28"/>
        </w:rPr>
        <w:t>6. 安全文明施工与环境保护</w:t>
      </w:r>
      <w:bookmarkEnd w:id="139"/>
    </w:p>
    <w:p w14:paraId="27BD3197">
      <w:pPr>
        <w:spacing w:line="560" w:lineRule="exact"/>
        <w:ind w:firstLine="560" w:firstLineChars="200"/>
        <w:outlineLvl w:val="9"/>
        <w:rPr>
          <w:rFonts w:ascii="仿宋" w:hAnsi="仿宋"/>
          <w:sz w:val="28"/>
          <w:szCs w:val="28"/>
        </w:rPr>
      </w:pPr>
      <w:r>
        <w:rPr>
          <w:rFonts w:ascii="仿宋" w:hAnsi="仿宋"/>
          <w:sz w:val="28"/>
          <w:szCs w:val="28"/>
        </w:rPr>
        <w:t>6.1安全文明施工</w:t>
      </w:r>
    </w:p>
    <w:p w14:paraId="06769F5B">
      <w:pPr>
        <w:spacing w:line="560" w:lineRule="exact"/>
        <w:ind w:firstLine="560" w:firstLineChars="200"/>
        <w:jc w:val="left"/>
        <w:outlineLvl w:val="9"/>
        <w:rPr>
          <w:rFonts w:ascii="仿宋" w:hAnsi="仿宋"/>
          <w:sz w:val="28"/>
          <w:szCs w:val="28"/>
        </w:rPr>
      </w:pPr>
      <w:r>
        <w:rPr>
          <w:rFonts w:ascii="仿宋" w:hAnsi="仿宋"/>
          <w:sz w:val="28"/>
          <w:szCs w:val="28"/>
        </w:rPr>
        <w:t>6.1.1 项目安全生产的达标目标及相应事项的约定：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D241DF">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2</w:t>
      </w:r>
      <w:r>
        <w:rPr>
          <w:rFonts w:ascii="仿宋" w:hAnsi="仿宋"/>
          <w:sz w:val="28"/>
          <w:szCs w:val="28"/>
        </w:rPr>
        <w:t xml:space="preserve"> 关于治安保卫的特别约定：承包人应遵守发包人治安保安相关制度和要求，统一管理施工场地的治安保卫事项，履行合同工程的治安保卫职责。</w:t>
      </w:r>
    </w:p>
    <w:p w14:paraId="4635C411">
      <w:pPr>
        <w:spacing w:line="560" w:lineRule="exact"/>
        <w:ind w:firstLine="560" w:firstLineChars="200"/>
        <w:jc w:val="left"/>
        <w:outlineLvl w:val="9"/>
        <w:rPr>
          <w:rFonts w:ascii="仿宋" w:hAnsi="仿宋"/>
          <w:sz w:val="28"/>
          <w:szCs w:val="28"/>
        </w:rPr>
      </w:pPr>
      <w:r>
        <w:rPr>
          <w:rFonts w:ascii="仿宋" w:hAnsi="仿宋"/>
          <w:sz w:val="28"/>
          <w:szCs w:val="28"/>
        </w:rPr>
        <w:t>关于编制施工场地治安管理计划的约定：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3341446">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3</w:t>
      </w:r>
      <w:r>
        <w:rPr>
          <w:rFonts w:ascii="仿宋" w:hAnsi="仿宋"/>
          <w:sz w:val="28"/>
          <w:szCs w:val="28"/>
        </w:rPr>
        <w:t>文明施工</w:t>
      </w:r>
    </w:p>
    <w:bookmarkEnd w:id="132"/>
    <w:bookmarkEnd w:id="133"/>
    <w:bookmarkEnd w:id="134"/>
    <w:bookmarkEnd w:id="135"/>
    <w:bookmarkEnd w:id="136"/>
    <w:bookmarkEnd w:id="137"/>
    <w:bookmarkEnd w:id="138"/>
    <w:p w14:paraId="437B5903">
      <w:pPr>
        <w:spacing w:line="560" w:lineRule="exact"/>
        <w:ind w:firstLine="560" w:firstLineChars="200"/>
        <w:jc w:val="left"/>
        <w:outlineLvl w:val="9"/>
        <w:rPr>
          <w:rFonts w:ascii="仿宋" w:hAnsi="仿宋"/>
          <w:sz w:val="28"/>
          <w:szCs w:val="28"/>
        </w:rPr>
      </w:pPr>
      <w:r>
        <w:rPr>
          <w:rFonts w:ascii="仿宋" w:hAnsi="仿宋"/>
          <w:sz w:val="28"/>
          <w:szCs w:val="28"/>
        </w:rPr>
        <w:t>合同当事人对文明施工的要求：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851A365">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4</w:t>
      </w:r>
      <w:r>
        <w:rPr>
          <w:rFonts w:ascii="仿宋" w:hAnsi="仿宋"/>
          <w:sz w:val="28"/>
          <w:szCs w:val="28"/>
        </w:rPr>
        <w:t>关于安全文明施工费支付比例和支付期限的约定：</w:t>
      </w:r>
      <w:r>
        <w:rPr>
          <w:rFonts w:hint="eastAsia" w:ascii="仿宋" w:hAnsi="仿宋"/>
          <w:sz w:val="28"/>
          <w:szCs w:val="28"/>
          <w:u w:val="single"/>
        </w:rPr>
        <w:t xml:space="preserve">       </w:t>
      </w:r>
      <w:r>
        <w:rPr>
          <w:rFonts w:ascii="仿宋" w:hAnsi="仿宋"/>
          <w:sz w:val="28"/>
          <w:szCs w:val="28"/>
          <w:u w:val="single"/>
        </w:rPr>
        <w:t>。</w:t>
      </w:r>
    </w:p>
    <w:p w14:paraId="2CF86C6D">
      <w:pPr>
        <w:keepNext/>
        <w:keepLines/>
        <w:spacing w:line="560" w:lineRule="exact"/>
        <w:outlineLvl w:val="9"/>
        <w:rPr>
          <w:rFonts w:ascii="仿宋" w:hAnsi="仿宋"/>
          <w:bCs/>
          <w:sz w:val="28"/>
          <w:szCs w:val="28"/>
        </w:rPr>
      </w:pPr>
      <w:bookmarkStart w:id="140" w:name="_Toc469416374"/>
      <w:r>
        <w:rPr>
          <w:rFonts w:ascii="仿宋" w:hAnsi="仿宋"/>
          <w:bCs/>
          <w:sz w:val="28"/>
          <w:szCs w:val="28"/>
        </w:rPr>
        <w:t>7. 工期和进度</w:t>
      </w:r>
      <w:bookmarkEnd w:id="140"/>
    </w:p>
    <w:p w14:paraId="4B0A35C5">
      <w:pPr>
        <w:spacing w:line="560" w:lineRule="exact"/>
        <w:ind w:firstLine="560" w:firstLineChars="200"/>
        <w:outlineLvl w:val="9"/>
        <w:rPr>
          <w:rFonts w:ascii="仿宋" w:hAnsi="仿宋"/>
          <w:sz w:val="28"/>
          <w:szCs w:val="28"/>
        </w:rPr>
      </w:pPr>
      <w:r>
        <w:rPr>
          <w:rFonts w:ascii="仿宋" w:hAnsi="仿宋"/>
          <w:sz w:val="28"/>
          <w:szCs w:val="28"/>
        </w:rPr>
        <w:t>7.1 施工组织设计</w:t>
      </w:r>
    </w:p>
    <w:p w14:paraId="00623834">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sz w:val="28"/>
          <w:szCs w:val="28"/>
        </w:rPr>
        <w:t>7.1.1 合</w:t>
      </w:r>
      <w:r>
        <w:rPr>
          <w:rFonts w:ascii="仿宋" w:hAnsi="仿宋"/>
          <w:kern w:val="0"/>
          <w:sz w:val="28"/>
          <w:szCs w:val="28"/>
        </w:rPr>
        <w:t>同当事人约定的施工组织设计应包括的其他内容：</w:t>
      </w:r>
      <w:r>
        <w:rPr>
          <w:rFonts w:ascii="仿宋" w:hAnsi="仿宋"/>
          <w:sz w:val="28"/>
          <w:szCs w:val="28"/>
          <w:u w:val="single"/>
        </w:rPr>
        <w:t xml:space="preserve">  执行通用条款  </w:t>
      </w:r>
      <w:r>
        <w:rPr>
          <w:rFonts w:ascii="仿宋" w:hAnsi="仿宋"/>
          <w:sz w:val="28"/>
          <w:szCs w:val="28"/>
        </w:rPr>
        <w:t>。</w:t>
      </w:r>
    </w:p>
    <w:p w14:paraId="30DFD195">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sz w:val="28"/>
          <w:szCs w:val="28"/>
        </w:rPr>
        <w:t xml:space="preserve">7.1.2 </w:t>
      </w:r>
      <w:r>
        <w:rPr>
          <w:rFonts w:ascii="仿宋" w:hAnsi="仿宋"/>
          <w:kern w:val="0"/>
          <w:sz w:val="28"/>
          <w:szCs w:val="28"/>
        </w:rPr>
        <w:t>施工组织设计的提交和修改</w:t>
      </w:r>
    </w:p>
    <w:p w14:paraId="1A126B81">
      <w:pPr>
        <w:autoSpaceDE w:val="0"/>
        <w:autoSpaceDN w:val="0"/>
        <w:adjustRightInd w:val="0"/>
        <w:spacing w:line="560" w:lineRule="exact"/>
        <w:ind w:firstLine="560" w:firstLineChars="200"/>
        <w:jc w:val="left"/>
        <w:outlineLvl w:val="9"/>
        <w:rPr>
          <w:rFonts w:ascii="仿宋" w:hAnsi="仿宋"/>
          <w:sz w:val="28"/>
          <w:szCs w:val="28"/>
          <w:u w:val="single"/>
        </w:rPr>
      </w:pPr>
      <w:r>
        <w:rPr>
          <w:rFonts w:ascii="仿宋" w:hAnsi="仿宋"/>
          <w:kern w:val="0"/>
          <w:sz w:val="28"/>
          <w:szCs w:val="28"/>
        </w:rPr>
        <w:t>承包人提交详细施工组织设计的期限的约定：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637BE76">
      <w:pPr>
        <w:spacing w:line="560" w:lineRule="exact"/>
        <w:ind w:firstLine="560" w:firstLineChars="200"/>
        <w:jc w:val="left"/>
        <w:outlineLvl w:val="9"/>
        <w:rPr>
          <w:rFonts w:ascii="仿宋" w:hAnsi="仿宋"/>
          <w:sz w:val="28"/>
          <w:szCs w:val="28"/>
        </w:rPr>
      </w:pPr>
      <w:r>
        <w:rPr>
          <w:rFonts w:ascii="仿宋" w:hAnsi="仿宋"/>
          <w:sz w:val="28"/>
          <w:szCs w:val="28"/>
        </w:rPr>
        <w:t>发包人和监理人在收到详细的施工组织设计后确认或提出修改意见的期限：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98F6397">
      <w:pPr>
        <w:spacing w:line="560" w:lineRule="exact"/>
        <w:ind w:firstLine="560" w:firstLineChars="200"/>
        <w:outlineLvl w:val="9"/>
        <w:rPr>
          <w:rFonts w:ascii="仿宋" w:hAnsi="仿宋"/>
          <w:sz w:val="28"/>
          <w:szCs w:val="28"/>
        </w:rPr>
      </w:pPr>
      <w:r>
        <w:rPr>
          <w:rFonts w:ascii="仿宋" w:hAnsi="仿宋"/>
          <w:sz w:val="28"/>
          <w:szCs w:val="28"/>
        </w:rPr>
        <w:t>7</w:t>
      </w:r>
      <w:bookmarkStart w:id="141" w:name="_Toc303539123"/>
      <w:bookmarkStart w:id="142" w:name="_Toc312677479"/>
      <w:bookmarkStart w:id="143" w:name="_Toc297123514"/>
      <w:bookmarkStart w:id="144" w:name="_Toc297216173"/>
      <w:bookmarkStart w:id="145" w:name="_Toc300934966"/>
      <w:bookmarkStart w:id="146" w:name="_Toc304295541"/>
      <w:bookmarkStart w:id="147" w:name="_Toc312678005"/>
      <w:r>
        <w:rPr>
          <w:rFonts w:ascii="仿宋" w:hAnsi="仿宋"/>
          <w:sz w:val="28"/>
          <w:szCs w:val="28"/>
        </w:rPr>
        <w:t>.2 施工进度计划</w:t>
      </w:r>
    </w:p>
    <w:p w14:paraId="7228CC7A">
      <w:pPr>
        <w:spacing w:line="560" w:lineRule="exact"/>
        <w:ind w:firstLine="560" w:firstLineChars="200"/>
        <w:jc w:val="left"/>
        <w:outlineLvl w:val="9"/>
        <w:rPr>
          <w:rFonts w:ascii="仿宋" w:hAnsi="仿宋"/>
          <w:sz w:val="28"/>
          <w:szCs w:val="28"/>
        </w:rPr>
      </w:pPr>
      <w:r>
        <w:rPr>
          <w:rFonts w:ascii="仿宋" w:hAnsi="仿宋"/>
          <w:sz w:val="28"/>
          <w:szCs w:val="28"/>
        </w:rPr>
        <w:t>7.2.</w:t>
      </w:r>
      <w:r>
        <w:rPr>
          <w:rFonts w:hint="eastAsia" w:ascii="仿宋" w:hAnsi="仿宋"/>
          <w:sz w:val="28"/>
          <w:szCs w:val="28"/>
        </w:rPr>
        <w:t>1</w:t>
      </w:r>
      <w:r>
        <w:rPr>
          <w:rFonts w:ascii="仿宋" w:hAnsi="仿宋"/>
          <w:sz w:val="28"/>
          <w:szCs w:val="28"/>
        </w:rPr>
        <w:t xml:space="preserve"> 施工进度计划的修订</w:t>
      </w:r>
    </w:p>
    <w:p w14:paraId="23CE8417">
      <w:pPr>
        <w:spacing w:line="560" w:lineRule="exact"/>
        <w:ind w:firstLine="560" w:firstLineChars="200"/>
        <w:jc w:val="left"/>
        <w:outlineLvl w:val="9"/>
        <w:rPr>
          <w:rFonts w:ascii="仿宋" w:hAnsi="仿宋"/>
          <w:sz w:val="28"/>
          <w:szCs w:val="28"/>
        </w:rPr>
      </w:pPr>
      <w:r>
        <w:rPr>
          <w:rFonts w:ascii="仿宋" w:hAnsi="仿宋"/>
          <w:sz w:val="28"/>
          <w:szCs w:val="28"/>
        </w:rPr>
        <w:t>发包人和监理人在收到修订的施工进度计划后确认或提出修改意见的期限：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D9C69B2">
      <w:pPr>
        <w:spacing w:line="560" w:lineRule="exact"/>
        <w:ind w:firstLine="560" w:firstLineChars="200"/>
        <w:outlineLvl w:val="9"/>
        <w:rPr>
          <w:rFonts w:ascii="仿宋" w:hAnsi="仿宋"/>
          <w:sz w:val="28"/>
          <w:szCs w:val="28"/>
        </w:rPr>
      </w:pPr>
      <w:r>
        <w:rPr>
          <w:rFonts w:ascii="仿宋" w:hAnsi="仿宋"/>
          <w:sz w:val="28"/>
          <w:szCs w:val="28"/>
        </w:rPr>
        <w:t>7.3 开工</w:t>
      </w:r>
    </w:p>
    <w:p w14:paraId="1F51C5B8">
      <w:pPr>
        <w:spacing w:line="560" w:lineRule="exact"/>
        <w:ind w:firstLine="560" w:firstLineChars="200"/>
        <w:jc w:val="left"/>
        <w:outlineLvl w:val="9"/>
        <w:rPr>
          <w:rFonts w:ascii="仿宋" w:hAnsi="仿宋"/>
          <w:sz w:val="28"/>
          <w:szCs w:val="28"/>
        </w:rPr>
      </w:pPr>
      <w:r>
        <w:rPr>
          <w:rFonts w:ascii="仿宋" w:hAnsi="仿宋"/>
          <w:sz w:val="28"/>
          <w:szCs w:val="28"/>
        </w:rPr>
        <w:t>7.3.1 开工准备</w:t>
      </w:r>
    </w:p>
    <w:p w14:paraId="4A36A3D9">
      <w:pPr>
        <w:spacing w:line="560" w:lineRule="exact"/>
        <w:ind w:firstLine="645"/>
        <w:jc w:val="left"/>
        <w:outlineLvl w:val="9"/>
        <w:rPr>
          <w:rFonts w:ascii="仿宋" w:hAnsi="仿宋"/>
          <w:sz w:val="28"/>
          <w:szCs w:val="28"/>
          <w:u w:val="single"/>
        </w:rPr>
      </w:pPr>
      <w:r>
        <w:rPr>
          <w:rFonts w:ascii="仿宋" w:hAnsi="仿宋"/>
          <w:sz w:val="28"/>
          <w:szCs w:val="28"/>
        </w:rPr>
        <w:t>关于承包人提交</w:t>
      </w:r>
      <w:r>
        <w:rPr>
          <w:rFonts w:ascii="仿宋" w:hAnsi="仿宋"/>
          <w:kern w:val="0"/>
          <w:sz w:val="28"/>
          <w:szCs w:val="28"/>
        </w:rPr>
        <w:t>工程开工报审表的期限：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33A8123">
      <w:pPr>
        <w:spacing w:line="560" w:lineRule="exact"/>
        <w:ind w:firstLine="645"/>
        <w:jc w:val="left"/>
        <w:outlineLvl w:val="9"/>
        <w:rPr>
          <w:rFonts w:ascii="仿宋" w:hAnsi="仿宋"/>
          <w:sz w:val="28"/>
          <w:szCs w:val="28"/>
          <w:u w:val="single"/>
        </w:rPr>
      </w:pPr>
      <w:r>
        <w:rPr>
          <w:rFonts w:ascii="仿宋" w:hAnsi="仿宋"/>
          <w:sz w:val="28"/>
          <w:szCs w:val="28"/>
        </w:rPr>
        <w:t>关于发包人应完成的其他开工准备工作及期限：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267899E3">
      <w:pPr>
        <w:spacing w:line="560" w:lineRule="exact"/>
        <w:ind w:firstLine="560" w:firstLineChars="200"/>
        <w:jc w:val="left"/>
        <w:outlineLvl w:val="9"/>
        <w:rPr>
          <w:rFonts w:ascii="仿宋" w:hAnsi="仿宋"/>
          <w:sz w:val="28"/>
          <w:szCs w:val="28"/>
          <w:u w:val="single"/>
        </w:rPr>
      </w:pPr>
      <w:r>
        <w:rPr>
          <w:rFonts w:ascii="仿宋" w:hAnsi="仿宋"/>
          <w:sz w:val="28"/>
          <w:szCs w:val="28"/>
        </w:rPr>
        <w:t>关于承包人应完成的其他开工准备工作及期限：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14332FD">
      <w:pPr>
        <w:spacing w:line="560" w:lineRule="exact"/>
        <w:ind w:firstLine="560" w:firstLineChars="200"/>
        <w:jc w:val="left"/>
        <w:outlineLvl w:val="9"/>
        <w:rPr>
          <w:rFonts w:ascii="仿宋" w:hAnsi="仿宋"/>
          <w:sz w:val="28"/>
          <w:szCs w:val="28"/>
        </w:rPr>
      </w:pPr>
      <w:r>
        <w:rPr>
          <w:rFonts w:ascii="仿宋" w:hAnsi="仿宋"/>
          <w:sz w:val="28"/>
          <w:szCs w:val="28"/>
        </w:rPr>
        <w:t>7.3.2开工通知</w:t>
      </w:r>
    </w:p>
    <w:bookmarkEnd w:id="141"/>
    <w:bookmarkEnd w:id="142"/>
    <w:bookmarkEnd w:id="143"/>
    <w:bookmarkEnd w:id="144"/>
    <w:bookmarkEnd w:id="145"/>
    <w:bookmarkEnd w:id="146"/>
    <w:bookmarkEnd w:id="147"/>
    <w:p w14:paraId="523764A2">
      <w:pPr>
        <w:spacing w:line="560" w:lineRule="exact"/>
        <w:ind w:firstLine="560" w:firstLineChars="200"/>
        <w:outlineLvl w:val="9"/>
        <w:rPr>
          <w:rFonts w:ascii="仿宋" w:hAnsi="仿宋"/>
          <w:sz w:val="28"/>
          <w:szCs w:val="28"/>
        </w:rPr>
      </w:pPr>
      <w:r>
        <w:rPr>
          <w:rFonts w:ascii="仿宋" w:hAnsi="仿宋"/>
          <w:sz w:val="28"/>
          <w:szCs w:val="28"/>
        </w:rPr>
        <w:t>7.4 测量放线</w:t>
      </w:r>
    </w:p>
    <w:p w14:paraId="5749AE59">
      <w:pPr>
        <w:spacing w:line="560" w:lineRule="exact"/>
        <w:ind w:firstLine="560" w:firstLineChars="200"/>
        <w:jc w:val="left"/>
        <w:outlineLvl w:val="9"/>
        <w:rPr>
          <w:rFonts w:ascii="仿宋" w:hAnsi="仿宋"/>
          <w:sz w:val="28"/>
          <w:szCs w:val="28"/>
          <w:u w:val="single"/>
        </w:rPr>
      </w:pPr>
      <w:r>
        <w:rPr>
          <w:rFonts w:ascii="仿宋" w:hAnsi="仿宋"/>
          <w:sz w:val="28"/>
          <w:szCs w:val="28"/>
        </w:rPr>
        <w:t>7.4.1发包人通过监理人向承包人提供测量基准点、基准线和水准点及其书面资料的期限：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91ED981">
      <w:pPr>
        <w:spacing w:line="560" w:lineRule="exact"/>
        <w:ind w:firstLine="560" w:firstLineChars="200"/>
        <w:outlineLvl w:val="9"/>
        <w:rPr>
          <w:rFonts w:ascii="仿宋" w:hAnsi="仿宋"/>
          <w:sz w:val="28"/>
          <w:szCs w:val="28"/>
        </w:rPr>
      </w:pPr>
      <w:r>
        <w:rPr>
          <w:rFonts w:ascii="仿宋" w:hAnsi="仿宋"/>
          <w:sz w:val="28"/>
          <w:szCs w:val="28"/>
        </w:rPr>
        <w:t>7</w:t>
      </w:r>
      <w:bookmarkStart w:id="148" w:name="_Toc312678010"/>
      <w:bookmarkStart w:id="149" w:name="_Toc300934968"/>
      <w:bookmarkStart w:id="150" w:name="_Toc303539125"/>
      <w:bookmarkStart w:id="151" w:name="_Toc312677484"/>
      <w:bookmarkStart w:id="152" w:name="_Toc304295546"/>
      <w:bookmarkStart w:id="153" w:name="_Toc297216175"/>
      <w:bookmarkStart w:id="154" w:name="_Toc297123516"/>
      <w:r>
        <w:rPr>
          <w:rFonts w:ascii="仿宋" w:hAnsi="仿宋"/>
          <w:sz w:val="28"/>
          <w:szCs w:val="28"/>
        </w:rPr>
        <w:t>.5 工期延误</w:t>
      </w:r>
    </w:p>
    <w:bookmarkEnd w:id="148"/>
    <w:bookmarkEnd w:id="149"/>
    <w:bookmarkEnd w:id="150"/>
    <w:bookmarkEnd w:id="151"/>
    <w:bookmarkEnd w:id="152"/>
    <w:bookmarkEnd w:id="153"/>
    <w:bookmarkEnd w:id="154"/>
    <w:p w14:paraId="5FDDA1CD">
      <w:pPr>
        <w:spacing w:line="560" w:lineRule="exact"/>
        <w:ind w:firstLine="560" w:firstLineChars="200"/>
        <w:jc w:val="left"/>
        <w:outlineLvl w:val="9"/>
        <w:rPr>
          <w:rFonts w:ascii="仿宋" w:hAnsi="仿宋"/>
          <w:sz w:val="28"/>
          <w:szCs w:val="28"/>
          <w:u w:val="single"/>
        </w:rPr>
      </w:pPr>
      <w:r>
        <w:rPr>
          <w:rFonts w:ascii="仿宋" w:hAnsi="仿宋"/>
          <w:sz w:val="28"/>
          <w:szCs w:val="28"/>
        </w:rPr>
        <w:t>7.5.1 因发包人原因导致工期延误</w:t>
      </w:r>
      <w:r>
        <w:rPr>
          <w:rFonts w:hint="eastAsia" w:ascii="仿宋" w:hAnsi="仿宋"/>
          <w:sz w:val="28"/>
          <w:szCs w:val="28"/>
          <w:u w:val="single"/>
        </w:rPr>
        <w:t xml:space="preserve">                           。</w:t>
      </w:r>
    </w:p>
    <w:p w14:paraId="5F7A1F95">
      <w:pPr>
        <w:spacing w:line="560" w:lineRule="exact"/>
        <w:ind w:firstLine="1400" w:firstLineChars="500"/>
        <w:jc w:val="left"/>
        <w:outlineLvl w:val="9"/>
        <w:rPr>
          <w:rFonts w:ascii="仿宋" w:hAnsi="仿宋"/>
          <w:sz w:val="28"/>
          <w:szCs w:val="28"/>
        </w:rPr>
      </w:pPr>
      <w:r>
        <w:rPr>
          <w:rFonts w:ascii="仿宋" w:hAnsi="仿宋"/>
          <w:sz w:val="28"/>
          <w:szCs w:val="28"/>
        </w:rPr>
        <w:t>因发包人原因导致工期延误的其他情形：</w:t>
      </w:r>
      <w:r>
        <w:rPr>
          <w:rFonts w:ascii="仿宋" w:hAnsi="仿宋"/>
          <w:sz w:val="28"/>
          <w:szCs w:val="28"/>
          <w:u w:val="single"/>
        </w:rPr>
        <w:t>无</w:t>
      </w:r>
      <w:r>
        <w:rPr>
          <w:rFonts w:ascii="仿宋" w:hAnsi="仿宋"/>
          <w:sz w:val="28"/>
          <w:szCs w:val="28"/>
        </w:rPr>
        <w:t>。</w:t>
      </w:r>
    </w:p>
    <w:p w14:paraId="3B15708B">
      <w:pPr>
        <w:spacing w:line="560" w:lineRule="exact"/>
        <w:ind w:firstLine="560" w:firstLineChars="200"/>
        <w:jc w:val="left"/>
        <w:outlineLvl w:val="9"/>
        <w:rPr>
          <w:rFonts w:ascii="仿宋" w:hAnsi="仿宋"/>
          <w:sz w:val="28"/>
          <w:szCs w:val="28"/>
          <w:u w:val="single"/>
        </w:rPr>
      </w:pPr>
      <w:r>
        <w:rPr>
          <w:rFonts w:ascii="仿宋" w:hAnsi="仿宋"/>
          <w:sz w:val="28"/>
          <w:szCs w:val="28"/>
        </w:rPr>
        <w:t>7</w:t>
      </w:r>
      <w:bookmarkStart w:id="155" w:name="_Toc312677486"/>
      <w:bookmarkStart w:id="156" w:name="_Toc318581169"/>
      <w:bookmarkStart w:id="157" w:name="_Toc312678012"/>
      <w:bookmarkStart w:id="158" w:name="_Toc303539127"/>
      <w:bookmarkStart w:id="159" w:name="_Toc300934970"/>
      <w:bookmarkStart w:id="160" w:name="_Toc304295548"/>
      <w:bookmarkStart w:id="161" w:name="_Toc297216177"/>
      <w:bookmarkStart w:id="162" w:name="_Toc297123518"/>
      <w:r>
        <w:rPr>
          <w:rFonts w:ascii="仿宋" w:hAnsi="仿宋"/>
          <w:sz w:val="28"/>
          <w:szCs w:val="28"/>
        </w:rPr>
        <w:t>.5.2 因承包人原因导致工期延误</w:t>
      </w:r>
    </w:p>
    <w:bookmarkEnd w:id="155"/>
    <w:bookmarkEnd w:id="156"/>
    <w:bookmarkEnd w:id="157"/>
    <w:p w14:paraId="21638D40">
      <w:pPr>
        <w:spacing w:line="560" w:lineRule="exact"/>
        <w:ind w:firstLine="560" w:firstLineChars="200"/>
        <w:jc w:val="left"/>
        <w:outlineLvl w:val="9"/>
        <w:rPr>
          <w:rFonts w:ascii="仿宋" w:hAnsi="仿宋"/>
          <w:sz w:val="28"/>
          <w:szCs w:val="28"/>
          <w:u w:val="single"/>
        </w:rPr>
      </w:pPr>
      <w:r>
        <w:rPr>
          <w:rFonts w:ascii="仿宋" w:hAnsi="仿宋"/>
          <w:sz w:val="28"/>
          <w:szCs w:val="28"/>
        </w:rPr>
        <w:t>因</w:t>
      </w:r>
      <w:bookmarkStart w:id="163" w:name="_Toc312677487"/>
      <w:bookmarkStart w:id="164" w:name="_Toc312678013"/>
      <w:bookmarkStart w:id="165" w:name="_Toc318581170"/>
      <w:r>
        <w:rPr>
          <w:rFonts w:ascii="仿宋" w:hAnsi="仿宋"/>
          <w:sz w:val="28"/>
          <w:szCs w:val="28"/>
        </w:rPr>
        <w:t>承包人原因造成工期延误，逾期竣工违约金的计算方法为：</w:t>
      </w:r>
    </w:p>
    <w:p w14:paraId="50E73F41">
      <w:pPr>
        <w:spacing w:line="560" w:lineRule="exact"/>
        <w:outlineLvl w:val="9"/>
        <w:rPr>
          <w:rFonts w:ascii="仿宋" w:hAnsi="仿宋"/>
          <w:sz w:val="28"/>
          <w:szCs w:val="28"/>
        </w:rPr>
      </w:pP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bookmarkEnd w:id="158"/>
      <w:bookmarkEnd w:id="159"/>
      <w:bookmarkEnd w:id="160"/>
      <w:bookmarkEnd w:id="161"/>
      <w:bookmarkEnd w:id="162"/>
      <w:bookmarkEnd w:id="163"/>
      <w:bookmarkEnd w:id="164"/>
    </w:p>
    <w:bookmarkEnd w:id="165"/>
    <w:p w14:paraId="66FBAD31">
      <w:pPr>
        <w:spacing w:line="560" w:lineRule="exact"/>
        <w:ind w:firstLine="560" w:firstLineChars="200"/>
        <w:jc w:val="left"/>
        <w:outlineLvl w:val="9"/>
        <w:rPr>
          <w:rFonts w:ascii="仿宋" w:hAnsi="仿宋"/>
          <w:sz w:val="28"/>
          <w:szCs w:val="28"/>
        </w:rPr>
      </w:pPr>
      <w:r>
        <w:rPr>
          <w:rFonts w:ascii="仿宋" w:hAnsi="仿宋"/>
          <w:sz w:val="28"/>
          <w:szCs w:val="28"/>
        </w:rPr>
        <w:t>因承包人原因造成工期延误，逾</w:t>
      </w:r>
      <w:bookmarkStart w:id="166" w:name="_Toc318581171"/>
      <w:bookmarkStart w:id="167" w:name="_Toc312678014"/>
      <w:r>
        <w:rPr>
          <w:rFonts w:ascii="仿宋" w:hAnsi="仿宋"/>
          <w:sz w:val="28"/>
          <w:szCs w:val="28"/>
        </w:rPr>
        <w:t>期竣工违约金的上限：</w:t>
      </w:r>
      <w:r>
        <w:rPr>
          <w:rFonts w:ascii="仿宋" w:hAnsi="仿宋"/>
          <w:sz w:val="28"/>
          <w:szCs w:val="28"/>
          <w:u w:val="single"/>
        </w:rPr>
        <w:t xml:space="preserve">  /   </w:t>
      </w:r>
      <w:r>
        <w:rPr>
          <w:rFonts w:ascii="仿宋" w:hAnsi="仿宋"/>
          <w:sz w:val="28"/>
          <w:szCs w:val="28"/>
        </w:rPr>
        <w:t>。</w:t>
      </w:r>
    </w:p>
    <w:bookmarkEnd w:id="166"/>
    <w:bookmarkEnd w:id="167"/>
    <w:p w14:paraId="39F6A999">
      <w:pPr>
        <w:spacing w:line="560" w:lineRule="exact"/>
        <w:ind w:firstLine="560" w:firstLineChars="200"/>
        <w:outlineLvl w:val="9"/>
        <w:rPr>
          <w:rFonts w:ascii="仿宋" w:hAnsi="仿宋"/>
          <w:sz w:val="28"/>
          <w:szCs w:val="28"/>
        </w:rPr>
      </w:pPr>
      <w:r>
        <w:rPr>
          <w:rFonts w:ascii="仿宋" w:hAnsi="仿宋"/>
          <w:sz w:val="28"/>
          <w:szCs w:val="28"/>
        </w:rPr>
        <w:t>7</w:t>
      </w:r>
      <w:bookmarkStart w:id="168" w:name="_Toc312678015"/>
      <w:bookmarkStart w:id="169" w:name="_Toc297216178"/>
      <w:bookmarkStart w:id="170" w:name="_Toc303539128"/>
      <w:bookmarkStart w:id="171" w:name="_Toc297123519"/>
      <w:bookmarkStart w:id="172" w:name="_Toc300934971"/>
      <w:bookmarkStart w:id="173" w:name="_Toc304295549"/>
      <w:r>
        <w:rPr>
          <w:rFonts w:ascii="仿宋" w:hAnsi="仿宋"/>
          <w:sz w:val="28"/>
          <w:szCs w:val="28"/>
        </w:rPr>
        <w:t>.6 不</w:t>
      </w:r>
      <w:bookmarkEnd w:id="168"/>
      <w:bookmarkEnd w:id="169"/>
      <w:bookmarkEnd w:id="170"/>
      <w:bookmarkEnd w:id="171"/>
      <w:bookmarkEnd w:id="172"/>
      <w:bookmarkEnd w:id="173"/>
      <w:r>
        <w:rPr>
          <w:rFonts w:ascii="仿宋" w:hAnsi="仿宋"/>
          <w:sz w:val="28"/>
          <w:szCs w:val="28"/>
        </w:rPr>
        <w:t>利物质条件</w:t>
      </w:r>
    </w:p>
    <w:p w14:paraId="65F400C8">
      <w:pPr>
        <w:spacing w:line="560" w:lineRule="exact"/>
        <w:ind w:firstLine="560" w:firstLineChars="200"/>
        <w:jc w:val="left"/>
        <w:outlineLvl w:val="9"/>
        <w:rPr>
          <w:rFonts w:ascii="仿宋" w:hAnsi="仿宋"/>
          <w:sz w:val="28"/>
          <w:szCs w:val="28"/>
          <w:u w:val="single"/>
        </w:rPr>
      </w:pPr>
      <w:bookmarkStart w:id="174" w:name="_Toc297216179"/>
      <w:bookmarkStart w:id="175" w:name="_Toc312678016"/>
      <w:bookmarkStart w:id="176" w:name="_Toc297123520"/>
      <w:bookmarkStart w:id="177" w:name="_Toc304295550"/>
      <w:bookmarkStart w:id="178" w:name="_Toc303539129"/>
      <w:bookmarkStart w:id="179" w:name="_Toc300934972"/>
      <w:bookmarkStart w:id="180" w:name="_Toc318581172"/>
      <w:r>
        <w:rPr>
          <w:rFonts w:ascii="仿宋" w:hAnsi="仿宋"/>
          <w:sz w:val="28"/>
          <w:szCs w:val="28"/>
        </w:rPr>
        <w:t>不利物质条件的其他情形和有关约定：</w:t>
      </w:r>
      <w:r>
        <w:rPr>
          <w:rFonts w:ascii="仿宋" w:hAnsi="仿宋"/>
          <w:sz w:val="28"/>
          <w:szCs w:val="28"/>
          <w:u w:val="single"/>
        </w:rPr>
        <w:t xml:space="preserve">         /        </w:t>
      </w:r>
      <w:r>
        <w:rPr>
          <w:rFonts w:ascii="仿宋" w:hAnsi="仿宋"/>
          <w:sz w:val="28"/>
          <w:szCs w:val="28"/>
        </w:rPr>
        <w:t>。</w:t>
      </w:r>
    </w:p>
    <w:bookmarkEnd w:id="174"/>
    <w:bookmarkEnd w:id="175"/>
    <w:bookmarkEnd w:id="176"/>
    <w:bookmarkEnd w:id="177"/>
    <w:bookmarkEnd w:id="178"/>
    <w:bookmarkEnd w:id="179"/>
    <w:bookmarkEnd w:id="180"/>
    <w:p w14:paraId="1B3656AD">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暂停施工</w:t>
      </w:r>
    </w:p>
    <w:p w14:paraId="48515359">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.1</w:t>
      </w:r>
      <w:r>
        <w:rPr>
          <w:rFonts w:hint="eastAsia" w:ascii="仿宋" w:hAnsi="仿宋"/>
          <w:sz w:val="28"/>
          <w:szCs w:val="28"/>
          <w:u w:val="single"/>
        </w:rPr>
        <w:t xml:space="preserve">                                         </w:t>
      </w:r>
      <w:r>
        <w:rPr>
          <w:rFonts w:ascii="仿宋" w:hAnsi="仿宋"/>
          <w:sz w:val="28"/>
          <w:szCs w:val="28"/>
          <w:u w:val="single"/>
        </w:rPr>
        <w:t>。</w:t>
      </w:r>
    </w:p>
    <w:p w14:paraId="5060F4E1">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.2</w:t>
      </w:r>
      <w:r>
        <w:rPr>
          <w:rFonts w:hint="eastAsia" w:ascii="仿宋" w:hAnsi="仿宋"/>
          <w:sz w:val="28"/>
          <w:szCs w:val="28"/>
          <w:u w:val="single"/>
        </w:rPr>
        <w:t xml:space="preserve">                                             </w:t>
      </w:r>
      <w:r>
        <w:rPr>
          <w:rFonts w:ascii="仿宋" w:hAnsi="仿宋"/>
          <w:sz w:val="28"/>
          <w:szCs w:val="28"/>
          <w:u w:val="single"/>
        </w:rPr>
        <w:t>。</w:t>
      </w:r>
    </w:p>
    <w:p w14:paraId="534BBF12">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w:t>
      </w:r>
      <w:r>
        <w:rPr>
          <w:rFonts w:hint="eastAsia" w:ascii="仿宋" w:hAnsi="仿宋"/>
          <w:sz w:val="28"/>
          <w:szCs w:val="28"/>
        </w:rPr>
        <w:t>3</w:t>
      </w:r>
      <w:r>
        <w:rPr>
          <w:rFonts w:hint="eastAsia" w:ascii="仿宋" w:hAnsi="仿宋"/>
          <w:sz w:val="28"/>
          <w:szCs w:val="28"/>
          <w:u w:val="single"/>
        </w:rPr>
        <w:t xml:space="preserve">                                                   </w:t>
      </w:r>
      <w:r>
        <w:rPr>
          <w:rFonts w:ascii="仿宋" w:hAnsi="仿宋"/>
          <w:sz w:val="28"/>
          <w:szCs w:val="28"/>
          <w:u w:val="single"/>
        </w:rPr>
        <w:t>。</w:t>
      </w:r>
    </w:p>
    <w:p w14:paraId="3A639434">
      <w:pPr>
        <w:spacing w:line="560" w:lineRule="exact"/>
        <w:ind w:firstLine="560" w:firstLineChars="200"/>
        <w:outlineLvl w:val="9"/>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 xml:space="preserve"> 提前竣工的奖励</w:t>
      </w:r>
    </w:p>
    <w:p w14:paraId="78CE98BF">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提前竣工的奖励：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994C81A">
      <w:pPr>
        <w:keepNext/>
        <w:keepLines/>
        <w:spacing w:line="560" w:lineRule="exact"/>
        <w:outlineLvl w:val="9"/>
        <w:rPr>
          <w:rFonts w:ascii="仿宋" w:hAnsi="仿宋"/>
          <w:bCs/>
          <w:sz w:val="28"/>
          <w:szCs w:val="28"/>
        </w:rPr>
      </w:pPr>
      <w:bookmarkStart w:id="181" w:name="_Toc469416375"/>
      <w:r>
        <w:rPr>
          <w:rFonts w:ascii="仿宋" w:hAnsi="仿宋"/>
          <w:bCs/>
          <w:sz w:val="28"/>
          <w:szCs w:val="28"/>
        </w:rPr>
        <w:t>8. 材料与设备</w:t>
      </w:r>
      <w:bookmarkEnd w:id="181"/>
    </w:p>
    <w:bookmarkEnd w:id="122"/>
    <w:bookmarkEnd w:id="123"/>
    <w:bookmarkEnd w:id="124"/>
    <w:bookmarkEnd w:id="125"/>
    <w:bookmarkEnd w:id="126"/>
    <w:bookmarkEnd w:id="127"/>
    <w:bookmarkEnd w:id="128"/>
    <w:bookmarkEnd w:id="129"/>
    <w:bookmarkEnd w:id="130"/>
    <w:bookmarkEnd w:id="131"/>
    <w:p w14:paraId="6EF69F55">
      <w:pPr>
        <w:spacing w:line="560" w:lineRule="exact"/>
        <w:ind w:firstLine="560" w:firstLineChars="200"/>
        <w:outlineLvl w:val="9"/>
        <w:rPr>
          <w:rFonts w:ascii="仿宋" w:hAnsi="仿宋"/>
          <w:b/>
          <w:sz w:val="28"/>
          <w:szCs w:val="28"/>
        </w:rPr>
      </w:pPr>
      <w:r>
        <w:rPr>
          <w:rFonts w:ascii="仿宋" w:hAnsi="仿宋"/>
          <w:sz w:val="28"/>
          <w:szCs w:val="28"/>
        </w:rPr>
        <w:t>8.</w:t>
      </w:r>
      <w:r>
        <w:rPr>
          <w:rFonts w:hint="eastAsia" w:ascii="仿宋" w:hAnsi="仿宋"/>
          <w:sz w:val="28"/>
          <w:szCs w:val="28"/>
        </w:rPr>
        <w:t>1</w:t>
      </w:r>
      <w:r>
        <w:rPr>
          <w:rFonts w:ascii="仿宋" w:hAnsi="仿宋"/>
          <w:b/>
          <w:sz w:val="28"/>
          <w:szCs w:val="28"/>
        </w:rPr>
        <w:t>承包人采购材料与工程设备</w:t>
      </w:r>
    </w:p>
    <w:p w14:paraId="5AC2CDB4">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条款内容改为：承包人负责采购材料、工程设备的，应按照设计和有关标准、磋商文件的要求，提供产品合格证明及出厂证明，经发包人认可后采购，并对材料、工程设备质量负责。</w:t>
      </w:r>
    </w:p>
    <w:p w14:paraId="0A8EEE72">
      <w:pPr>
        <w:spacing w:line="560" w:lineRule="exact"/>
        <w:ind w:firstLine="560" w:firstLineChars="200"/>
        <w:outlineLvl w:val="9"/>
        <w:rPr>
          <w:rFonts w:ascii="仿宋" w:hAnsi="仿宋"/>
          <w:sz w:val="28"/>
          <w:szCs w:val="28"/>
        </w:rPr>
      </w:pPr>
      <w:r>
        <w:rPr>
          <w:rFonts w:ascii="仿宋" w:hAnsi="仿宋"/>
          <w:sz w:val="28"/>
          <w:szCs w:val="28"/>
        </w:rPr>
        <w:t>8</w:t>
      </w:r>
      <w:bookmarkStart w:id="182" w:name="_Toc312677493"/>
      <w:bookmarkStart w:id="183" w:name="_Toc296346668"/>
      <w:bookmarkStart w:id="184" w:name="_Toc292559372"/>
      <w:bookmarkStart w:id="185" w:name="_Toc297048353"/>
      <w:bookmarkStart w:id="186" w:name="_Toc296944506"/>
      <w:bookmarkStart w:id="187" w:name="_Toc297120467"/>
      <w:bookmarkStart w:id="188" w:name="_Toc292559877"/>
      <w:bookmarkStart w:id="189" w:name="_Toc304295556"/>
      <w:bookmarkStart w:id="190" w:name="_Toc297123527"/>
      <w:bookmarkStart w:id="191" w:name="_Toc300934979"/>
      <w:bookmarkStart w:id="192" w:name="_Toc296891207"/>
      <w:bookmarkStart w:id="193" w:name="_Toc303539136"/>
      <w:bookmarkStart w:id="194" w:name="_Toc296347166"/>
      <w:bookmarkStart w:id="195" w:name="_Toc296503167"/>
      <w:bookmarkStart w:id="196" w:name="_Toc280868654"/>
      <w:bookmarkStart w:id="197" w:name="_Toc297216186"/>
      <w:bookmarkStart w:id="198" w:name="_Toc296890995"/>
      <w:bookmarkStart w:id="199" w:name="_Toc312678019"/>
      <w:bookmarkStart w:id="200" w:name="_Toc267251424"/>
      <w:bookmarkStart w:id="201" w:name="_Toc280868655"/>
      <w:bookmarkStart w:id="202" w:name="_Toc280868656"/>
      <w:r>
        <w:rPr>
          <w:rFonts w:ascii="仿宋" w:hAnsi="仿宋"/>
          <w:sz w:val="28"/>
          <w:szCs w:val="28"/>
        </w:rPr>
        <w:t>.</w:t>
      </w:r>
      <w:r>
        <w:rPr>
          <w:rFonts w:hint="eastAsia" w:ascii="仿宋" w:hAnsi="仿宋"/>
          <w:sz w:val="28"/>
          <w:szCs w:val="28"/>
        </w:rPr>
        <w:t>2</w:t>
      </w:r>
      <w:r>
        <w:rPr>
          <w:rFonts w:ascii="仿宋" w:hAnsi="仿宋"/>
          <w:sz w:val="28"/>
          <w:szCs w:val="28"/>
        </w:rPr>
        <w:t>材料与工程设备的保管与使用</w:t>
      </w:r>
    </w:p>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39CF9F5D">
      <w:pPr>
        <w:spacing w:line="560" w:lineRule="exact"/>
        <w:ind w:firstLine="560" w:firstLineChars="200"/>
        <w:jc w:val="left"/>
        <w:outlineLvl w:val="9"/>
        <w:rPr>
          <w:rFonts w:ascii="仿宋" w:hAnsi="仿宋"/>
          <w:sz w:val="28"/>
          <w:szCs w:val="28"/>
        </w:rPr>
      </w:pPr>
      <w:r>
        <w:rPr>
          <w:rFonts w:ascii="仿宋" w:hAnsi="仿宋"/>
          <w:sz w:val="28"/>
          <w:szCs w:val="28"/>
        </w:rPr>
        <w:t>8</w:t>
      </w:r>
      <w:bookmarkStart w:id="203" w:name="_Toc292559373"/>
      <w:bookmarkStart w:id="204" w:name="_Toc292559878"/>
      <w:bookmarkStart w:id="205" w:name="_Toc296503168"/>
      <w:bookmarkStart w:id="206" w:name="_Toc297123528"/>
      <w:bookmarkStart w:id="207" w:name="_Toc300934980"/>
      <w:bookmarkStart w:id="208" w:name="_Toc296346669"/>
      <w:bookmarkStart w:id="209" w:name="_Toc304295557"/>
      <w:bookmarkStart w:id="210" w:name="_Toc296890996"/>
      <w:bookmarkStart w:id="211" w:name="_Toc312678020"/>
      <w:bookmarkStart w:id="212" w:name="_Toc297216187"/>
      <w:bookmarkStart w:id="213" w:name="_Toc303539137"/>
      <w:bookmarkStart w:id="214" w:name="_Toc296347167"/>
      <w:bookmarkStart w:id="215" w:name="_Toc312677494"/>
      <w:bookmarkStart w:id="216" w:name="_Toc296891208"/>
      <w:bookmarkStart w:id="217" w:name="_Toc297048354"/>
      <w:bookmarkStart w:id="218" w:name="_Toc296944507"/>
      <w:bookmarkStart w:id="219" w:name="_Toc318581173"/>
      <w:bookmarkStart w:id="220" w:name="_Toc297120468"/>
      <w:r>
        <w:rPr>
          <w:rFonts w:ascii="仿宋" w:hAnsi="仿宋"/>
          <w:sz w:val="28"/>
          <w:szCs w:val="28"/>
        </w:rPr>
        <w:t>.</w:t>
      </w:r>
      <w:r>
        <w:rPr>
          <w:rFonts w:hint="eastAsia" w:ascii="仿宋" w:hAnsi="仿宋"/>
          <w:sz w:val="28"/>
          <w:szCs w:val="28"/>
        </w:rPr>
        <w:t>2</w:t>
      </w:r>
      <w:r>
        <w:rPr>
          <w:rFonts w:ascii="仿宋" w:hAnsi="仿宋"/>
          <w:sz w:val="28"/>
          <w:szCs w:val="28"/>
        </w:rPr>
        <w:t>.1发包人供应的材料设备的保管费用的承担：</w:t>
      </w:r>
      <w:r>
        <w:rPr>
          <w:rFonts w:ascii="仿宋" w:hAnsi="仿宋"/>
          <w:sz w:val="28"/>
          <w:szCs w:val="28"/>
          <w:u w:val="single"/>
        </w:rPr>
        <w:t xml:space="preserve">  由承包人承担  </w:t>
      </w:r>
      <w:r>
        <w:rPr>
          <w:rFonts w:ascii="仿宋" w:hAnsi="仿宋"/>
          <w:sz w:val="28"/>
          <w:szCs w:val="28"/>
        </w:rPr>
        <w:t>。</w:t>
      </w:r>
      <w:bookmarkEnd w:id="203"/>
      <w:bookmarkEnd w:id="204"/>
    </w:p>
    <w:p w14:paraId="4624F70E">
      <w:pPr>
        <w:keepNext/>
        <w:keepLines/>
        <w:spacing w:line="560" w:lineRule="exact"/>
        <w:ind w:firstLine="560" w:firstLineChars="200"/>
        <w:jc w:val="left"/>
        <w:outlineLvl w:val="9"/>
        <w:rPr>
          <w:rFonts w:ascii="仿宋" w:hAnsi="仿宋"/>
          <w:bCs/>
          <w:sz w:val="28"/>
          <w:szCs w:val="28"/>
        </w:rPr>
      </w:pPr>
      <w:bookmarkStart w:id="221" w:name="_Toc469416376"/>
      <w:r>
        <w:rPr>
          <w:rFonts w:ascii="仿宋" w:hAnsi="仿宋"/>
          <w:bCs/>
          <w:sz w:val="28"/>
          <w:szCs w:val="28"/>
        </w:rPr>
        <w:t>8.</w:t>
      </w:r>
      <w:r>
        <w:rPr>
          <w:rFonts w:hint="eastAsia" w:ascii="仿宋" w:hAnsi="仿宋"/>
          <w:bCs/>
          <w:sz w:val="28"/>
          <w:szCs w:val="28"/>
        </w:rPr>
        <w:t>3</w:t>
      </w:r>
      <w:r>
        <w:rPr>
          <w:rFonts w:ascii="仿宋" w:hAnsi="仿宋"/>
          <w:bCs/>
          <w:sz w:val="28"/>
          <w:szCs w:val="28"/>
        </w:rPr>
        <w:t>禁止使用不合格的材料和工程设备</w:t>
      </w:r>
      <w:bookmarkEnd w:id="221"/>
    </w:p>
    <w:p w14:paraId="31627656">
      <w:pPr>
        <w:keepNext/>
        <w:keepLines/>
        <w:spacing w:line="560" w:lineRule="exact"/>
        <w:outlineLvl w:val="9"/>
        <w:rPr>
          <w:rFonts w:ascii="仿宋" w:hAnsi="仿宋"/>
          <w:bCs/>
          <w:sz w:val="28"/>
          <w:szCs w:val="28"/>
        </w:rPr>
      </w:pPr>
      <w:r>
        <w:rPr>
          <w:rFonts w:ascii="仿宋" w:hAnsi="仿宋"/>
          <w:bCs/>
          <w:sz w:val="28"/>
          <w:szCs w:val="28"/>
        </w:rPr>
        <w:t xml:space="preserve">    </w:t>
      </w:r>
      <w:bookmarkStart w:id="222" w:name="_Toc469416377"/>
      <w:r>
        <w:rPr>
          <w:rFonts w:ascii="仿宋" w:hAnsi="仿宋"/>
          <w:bCs/>
          <w:sz w:val="28"/>
          <w:szCs w:val="28"/>
        </w:rPr>
        <w:t>8.</w:t>
      </w:r>
      <w:r>
        <w:rPr>
          <w:rFonts w:hint="eastAsia" w:ascii="仿宋" w:hAnsi="仿宋"/>
          <w:bCs/>
          <w:sz w:val="28"/>
          <w:szCs w:val="28"/>
        </w:rPr>
        <w:t>4</w:t>
      </w:r>
      <w:r>
        <w:rPr>
          <w:rFonts w:ascii="仿宋" w:hAnsi="仿宋"/>
          <w:bCs/>
          <w:sz w:val="28"/>
          <w:szCs w:val="28"/>
        </w:rPr>
        <w:t xml:space="preserve"> 样品</w:t>
      </w:r>
      <w:bookmarkEnd w:id="222"/>
    </w:p>
    <w:p w14:paraId="77FDDB84">
      <w:pPr>
        <w:spacing w:line="560" w:lineRule="exact"/>
        <w:ind w:firstLine="560" w:firstLineChars="200"/>
        <w:outlineLvl w:val="9"/>
        <w:rPr>
          <w:rFonts w:ascii="仿宋" w:hAnsi="仿宋"/>
          <w:kern w:val="0"/>
          <w:sz w:val="28"/>
          <w:szCs w:val="28"/>
        </w:rPr>
      </w:pPr>
      <w:r>
        <w:rPr>
          <w:rFonts w:ascii="仿宋" w:hAnsi="仿宋"/>
          <w:kern w:val="0"/>
          <w:sz w:val="28"/>
          <w:szCs w:val="28"/>
        </w:rPr>
        <w:t>8.</w:t>
      </w:r>
      <w:r>
        <w:rPr>
          <w:rFonts w:hint="eastAsia" w:ascii="仿宋" w:hAnsi="仿宋"/>
          <w:kern w:val="0"/>
          <w:sz w:val="28"/>
          <w:szCs w:val="28"/>
        </w:rPr>
        <w:t>4</w:t>
      </w:r>
      <w:r>
        <w:rPr>
          <w:rFonts w:ascii="仿宋" w:hAnsi="仿宋"/>
          <w:kern w:val="0"/>
          <w:sz w:val="28"/>
          <w:szCs w:val="28"/>
        </w:rPr>
        <w:t>.1</w:t>
      </w:r>
      <w:r>
        <w:rPr>
          <w:rFonts w:ascii="仿宋" w:hAnsi="仿宋"/>
          <w:kern w:val="0"/>
          <w:sz w:val="28"/>
          <w:szCs w:val="28"/>
        </w:rPr>
        <w:tab/>
      </w:r>
      <w:r>
        <w:rPr>
          <w:rFonts w:ascii="仿宋" w:hAnsi="仿宋"/>
          <w:kern w:val="0"/>
          <w:sz w:val="28"/>
          <w:szCs w:val="28"/>
        </w:rPr>
        <w:t>样品的报送与封存</w:t>
      </w:r>
    </w:p>
    <w:p w14:paraId="21B4DC95">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kern w:val="0"/>
          <w:sz w:val="28"/>
          <w:szCs w:val="28"/>
        </w:rPr>
        <w:t>需要承包人报送样品的材料或工程设备，样品的种类、名称、规格、数量要求：</w:t>
      </w:r>
      <w:r>
        <w:rPr>
          <w:rFonts w:ascii="仿宋" w:hAnsi="仿宋"/>
          <w:sz w:val="28"/>
          <w:szCs w:val="28"/>
          <w:u w:val="single"/>
        </w:rPr>
        <w:t xml:space="preserve">  按管理部门要求和发包人需求确定执行   </w:t>
      </w:r>
      <w:r>
        <w:rPr>
          <w:rFonts w:ascii="仿宋" w:hAnsi="仿宋"/>
          <w:sz w:val="28"/>
          <w:szCs w:val="28"/>
        </w:rPr>
        <w:t>。</w:t>
      </w:r>
    </w:p>
    <w:p w14:paraId="09768AC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8.</w:t>
      </w:r>
      <w:r>
        <w:rPr>
          <w:rFonts w:hint="eastAsia" w:ascii="仿宋" w:hAnsi="仿宋"/>
          <w:kern w:val="0"/>
          <w:sz w:val="28"/>
          <w:szCs w:val="28"/>
        </w:rPr>
        <w:t>5</w:t>
      </w:r>
      <w:r>
        <w:rPr>
          <w:rFonts w:ascii="仿宋" w:hAnsi="仿宋"/>
          <w:kern w:val="0"/>
          <w:sz w:val="28"/>
          <w:szCs w:val="28"/>
        </w:rPr>
        <w:t>材料与工程设备的替代</w:t>
      </w:r>
    </w:p>
    <w:p w14:paraId="7889C720">
      <w:pPr>
        <w:spacing w:line="560" w:lineRule="exact"/>
        <w:ind w:firstLine="560" w:firstLineChars="200"/>
        <w:outlineLvl w:val="9"/>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施工设备和临时设施</w:t>
      </w:r>
    </w:p>
    <w:p w14:paraId="360B0D7D">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.1 承包人提供的施工设备和临时设施</w:t>
      </w:r>
    </w:p>
    <w:p w14:paraId="29E227C9">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sz w:val="28"/>
          <w:szCs w:val="28"/>
        </w:rPr>
        <w:t>关于修建临时设施费用承担的约定：</w:t>
      </w:r>
      <w:r>
        <w:rPr>
          <w:rFonts w:ascii="仿宋" w:hAnsi="仿宋"/>
          <w:sz w:val="28"/>
          <w:szCs w:val="28"/>
          <w:u w:val="single"/>
        </w:rPr>
        <w:t xml:space="preserve">   承包人承担   </w:t>
      </w:r>
      <w:r>
        <w:rPr>
          <w:rFonts w:ascii="仿宋" w:hAnsi="仿宋"/>
          <w:sz w:val="28"/>
          <w:szCs w:val="28"/>
        </w:rPr>
        <w:t>。</w:t>
      </w:r>
    </w:p>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14:paraId="68DED686">
      <w:pPr>
        <w:keepNext/>
        <w:keepLines/>
        <w:spacing w:line="560" w:lineRule="exact"/>
        <w:ind w:firstLine="560" w:firstLineChars="200"/>
        <w:outlineLvl w:val="9"/>
        <w:rPr>
          <w:rFonts w:ascii="仿宋" w:hAnsi="仿宋"/>
          <w:bCs/>
          <w:sz w:val="28"/>
          <w:szCs w:val="28"/>
        </w:rPr>
      </w:pPr>
      <w:bookmarkStart w:id="223" w:name="_Toc469416378"/>
      <w:r>
        <w:rPr>
          <w:rFonts w:ascii="仿宋" w:hAnsi="仿宋"/>
          <w:bCs/>
          <w:sz w:val="28"/>
          <w:szCs w:val="28"/>
        </w:rPr>
        <w:t>9</w:t>
      </w:r>
      <w:bookmarkEnd w:id="200"/>
      <w:bookmarkEnd w:id="201"/>
      <w:bookmarkEnd w:id="202"/>
      <w:bookmarkStart w:id="224" w:name="_Toc312677495"/>
      <w:bookmarkStart w:id="225" w:name="_Toc303539139"/>
      <w:bookmarkStart w:id="226" w:name="_Toc304295559"/>
      <w:bookmarkStart w:id="227" w:name="_Toc300934982"/>
      <w:bookmarkStart w:id="228" w:name="_Toc312678021"/>
      <w:bookmarkStart w:id="229" w:name="_Toc297123533"/>
      <w:bookmarkStart w:id="230" w:name="_Toc297216192"/>
      <w:bookmarkStart w:id="231" w:name="_Toc297048359"/>
      <w:bookmarkStart w:id="232" w:name="_Toc296891213"/>
      <w:bookmarkStart w:id="233" w:name="_Toc292559883"/>
      <w:bookmarkStart w:id="234" w:name="_Toc267251428"/>
      <w:bookmarkStart w:id="235" w:name="_Toc296944512"/>
      <w:bookmarkStart w:id="236" w:name="_Toc296891001"/>
      <w:bookmarkStart w:id="237" w:name="_Toc292559378"/>
      <w:bookmarkStart w:id="238" w:name="_Toc267251427"/>
      <w:bookmarkStart w:id="239" w:name="_Toc297120473"/>
      <w:bookmarkStart w:id="240" w:name="_Toc296347172"/>
      <w:bookmarkStart w:id="241" w:name="_Toc296346674"/>
      <w:bookmarkStart w:id="242" w:name="_Toc296503173"/>
      <w:r>
        <w:rPr>
          <w:rFonts w:ascii="仿宋" w:hAnsi="仿宋"/>
          <w:bCs/>
          <w:sz w:val="28"/>
          <w:szCs w:val="28"/>
        </w:rPr>
        <w:t>. 试验与检验</w:t>
      </w:r>
      <w:bookmarkEnd w:id="223"/>
    </w:p>
    <w:bookmarkEnd w:id="224"/>
    <w:bookmarkEnd w:id="225"/>
    <w:bookmarkEnd w:id="226"/>
    <w:bookmarkEnd w:id="227"/>
    <w:bookmarkEnd w:id="228"/>
    <w:bookmarkEnd w:id="229"/>
    <w:bookmarkEnd w:id="230"/>
    <w:p w14:paraId="07E75834">
      <w:pPr>
        <w:spacing w:line="560" w:lineRule="exact"/>
        <w:ind w:firstLine="560" w:firstLineChars="200"/>
        <w:outlineLvl w:val="9"/>
        <w:rPr>
          <w:rFonts w:ascii="仿宋" w:hAnsi="仿宋"/>
          <w:sz w:val="28"/>
          <w:szCs w:val="28"/>
        </w:rPr>
      </w:pPr>
      <w:r>
        <w:rPr>
          <w:rFonts w:ascii="仿宋" w:hAnsi="仿宋"/>
          <w:sz w:val="28"/>
          <w:szCs w:val="28"/>
        </w:rPr>
        <w:t>9</w:t>
      </w:r>
      <w:bookmarkStart w:id="243" w:name="_Toc303539140"/>
      <w:bookmarkStart w:id="244" w:name="_Toc312678022"/>
      <w:bookmarkStart w:id="245" w:name="_Toc312677496"/>
      <w:bookmarkStart w:id="246" w:name="_Toc297216193"/>
      <w:bookmarkStart w:id="247" w:name="_Toc297123534"/>
      <w:bookmarkStart w:id="248" w:name="_Toc304295560"/>
      <w:bookmarkStart w:id="249" w:name="_Toc300934983"/>
      <w:r>
        <w:rPr>
          <w:rFonts w:ascii="仿宋" w:hAnsi="仿宋"/>
          <w:sz w:val="28"/>
          <w:szCs w:val="28"/>
        </w:rPr>
        <w:t>.1试验设备与试验人员</w:t>
      </w:r>
    </w:p>
    <w:bookmarkEnd w:id="243"/>
    <w:bookmarkEnd w:id="244"/>
    <w:bookmarkEnd w:id="245"/>
    <w:bookmarkEnd w:id="246"/>
    <w:bookmarkEnd w:id="247"/>
    <w:bookmarkEnd w:id="248"/>
    <w:bookmarkEnd w:id="249"/>
    <w:p w14:paraId="71867A2D">
      <w:pPr>
        <w:spacing w:line="560" w:lineRule="exact"/>
        <w:ind w:firstLine="560" w:firstLineChars="200"/>
        <w:jc w:val="left"/>
        <w:outlineLvl w:val="9"/>
        <w:rPr>
          <w:rFonts w:ascii="仿宋" w:hAnsi="仿宋"/>
          <w:sz w:val="28"/>
          <w:szCs w:val="28"/>
        </w:rPr>
      </w:pPr>
      <w:r>
        <w:rPr>
          <w:rFonts w:ascii="仿宋" w:hAnsi="仿宋"/>
          <w:sz w:val="28"/>
          <w:szCs w:val="28"/>
        </w:rPr>
        <w:t>9</w:t>
      </w:r>
      <w:bookmarkStart w:id="250" w:name="_Toc297216194"/>
      <w:bookmarkStart w:id="251" w:name="_Toc312677497"/>
      <w:bookmarkStart w:id="252" w:name="_Toc303539141"/>
      <w:bookmarkStart w:id="253" w:name="_Toc312678023"/>
      <w:bookmarkStart w:id="254" w:name="_Toc300934984"/>
      <w:bookmarkStart w:id="255" w:name="_Toc304295561"/>
      <w:bookmarkStart w:id="256" w:name="_Toc297123535"/>
      <w:bookmarkStart w:id="257" w:name="_Toc318581174"/>
      <w:r>
        <w:rPr>
          <w:rFonts w:ascii="仿宋" w:hAnsi="仿宋"/>
          <w:sz w:val="28"/>
          <w:szCs w:val="28"/>
        </w:rPr>
        <w:t>.1.2 试验设备</w:t>
      </w:r>
    </w:p>
    <w:p w14:paraId="49B42F79">
      <w:pPr>
        <w:spacing w:line="560" w:lineRule="exact"/>
        <w:ind w:firstLine="560" w:firstLineChars="200"/>
        <w:jc w:val="left"/>
        <w:outlineLvl w:val="9"/>
        <w:rPr>
          <w:rFonts w:ascii="仿宋" w:hAnsi="仿宋"/>
          <w:sz w:val="28"/>
          <w:szCs w:val="28"/>
        </w:rPr>
      </w:pPr>
      <w:r>
        <w:rPr>
          <w:rFonts w:ascii="仿宋" w:hAnsi="仿宋"/>
          <w:sz w:val="28"/>
          <w:szCs w:val="28"/>
        </w:rPr>
        <w:t>施工现场需要配置的试验场所：</w:t>
      </w:r>
      <w:bookmarkEnd w:id="250"/>
      <w:bookmarkEnd w:id="251"/>
      <w:bookmarkEnd w:id="252"/>
      <w:bookmarkEnd w:id="253"/>
      <w:bookmarkEnd w:id="254"/>
      <w:bookmarkEnd w:id="255"/>
      <w:bookmarkEnd w:id="256"/>
      <w:bookmarkStart w:id="258" w:name="_Toc304295562"/>
      <w:bookmarkStart w:id="259" w:name="_Toc312678024"/>
      <w:bookmarkStart w:id="260" w:name="_Toc297216195"/>
      <w:bookmarkStart w:id="261" w:name="_Toc297123536"/>
      <w:bookmarkStart w:id="262" w:name="_Toc300934985"/>
      <w:bookmarkStart w:id="263" w:name="_Toc303539142"/>
      <w:bookmarkStart w:id="264" w:name="_Toc312677498"/>
      <w:r>
        <w:rPr>
          <w:rFonts w:ascii="仿宋" w:hAnsi="仿宋"/>
          <w:sz w:val="28"/>
          <w:szCs w:val="28"/>
          <w:u w:val="single"/>
        </w:rPr>
        <w:t xml:space="preserve">  按有关规定执行  </w:t>
      </w:r>
      <w:r>
        <w:rPr>
          <w:rFonts w:ascii="仿宋" w:hAnsi="仿宋"/>
          <w:sz w:val="28"/>
          <w:szCs w:val="28"/>
        </w:rPr>
        <w:t xml:space="preserve">。 </w:t>
      </w:r>
    </w:p>
    <w:p w14:paraId="6FD2F008">
      <w:pPr>
        <w:spacing w:line="560" w:lineRule="exact"/>
        <w:ind w:firstLine="560" w:firstLineChars="200"/>
        <w:jc w:val="left"/>
        <w:outlineLvl w:val="9"/>
        <w:rPr>
          <w:rFonts w:ascii="仿宋" w:hAnsi="仿宋"/>
          <w:sz w:val="28"/>
          <w:szCs w:val="28"/>
        </w:rPr>
      </w:pPr>
      <w:r>
        <w:rPr>
          <w:rFonts w:ascii="仿宋" w:hAnsi="仿宋"/>
          <w:sz w:val="28"/>
          <w:szCs w:val="28"/>
        </w:rPr>
        <w:t>施工现场需要配备的试验设备：</w:t>
      </w:r>
      <w:r>
        <w:rPr>
          <w:rFonts w:ascii="仿宋" w:hAnsi="仿宋"/>
          <w:sz w:val="28"/>
          <w:szCs w:val="28"/>
          <w:u w:val="single"/>
        </w:rPr>
        <w:t xml:space="preserve">  按有关规定执行   </w:t>
      </w:r>
      <w:r>
        <w:rPr>
          <w:rFonts w:ascii="仿宋" w:hAnsi="仿宋"/>
          <w:sz w:val="28"/>
          <w:szCs w:val="28"/>
        </w:rPr>
        <w:t>。</w:t>
      </w:r>
    </w:p>
    <w:p w14:paraId="1B8E5695">
      <w:pPr>
        <w:spacing w:line="560" w:lineRule="exact"/>
        <w:ind w:firstLine="560" w:firstLineChars="200"/>
        <w:jc w:val="left"/>
        <w:outlineLvl w:val="9"/>
        <w:rPr>
          <w:rFonts w:ascii="仿宋" w:hAnsi="仿宋"/>
          <w:sz w:val="28"/>
          <w:szCs w:val="28"/>
          <w:u w:val="single"/>
        </w:rPr>
      </w:pPr>
      <w:r>
        <w:rPr>
          <w:rFonts w:ascii="仿宋" w:hAnsi="仿宋"/>
          <w:sz w:val="28"/>
          <w:szCs w:val="28"/>
        </w:rPr>
        <w:t>施工现场需要具备的其他试验条件：</w:t>
      </w:r>
      <w:r>
        <w:rPr>
          <w:rFonts w:ascii="仿宋" w:hAnsi="仿宋"/>
          <w:sz w:val="28"/>
          <w:szCs w:val="28"/>
          <w:u w:val="single"/>
        </w:rPr>
        <w:t xml:space="preserve"> 按有关规定执行。   </w:t>
      </w:r>
    </w:p>
    <w:bookmarkEnd w:id="257"/>
    <w:bookmarkEnd w:id="258"/>
    <w:bookmarkEnd w:id="259"/>
    <w:bookmarkEnd w:id="260"/>
    <w:bookmarkEnd w:id="261"/>
    <w:bookmarkEnd w:id="262"/>
    <w:bookmarkEnd w:id="263"/>
    <w:bookmarkEnd w:id="264"/>
    <w:p w14:paraId="3CE1139F">
      <w:pPr>
        <w:spacing w:line="560" w:lineRule="exact"/>
        <w:ind w:firstLine="562" w:firstLineChars="200"/>
        <w:jc w:val="left"/>
        <w:outlineLvl w:val="9"/>
        <w:rPr>
          <w:rFonts w:ascii="仿宋" w:hAnsi="仿宋"/>
          <w:b/>
          <w:sz w:val="28"/>
          <w:szCs w:val="28"/>
        </w:rPr>
      </w:pPr>
      <w:r>
        <w:rPr>
          <w:rFonts w:ascii="仿宋" w:hAnsi="仿宋"/>
          <w:b/>
          <w:sz w:val="28"/>
          <w:szCs w:val="28"/>
        </w:rPr>
        <w:t>1</w:t>
      </w:r>
      <w:bookmarkEnd w:id="231"/>
      <w:bookmarkEnd w:id="232"/>
      <w:bookmarkEnd w:id="233"/>
      <w:bookmarkEnd w:id="234"/>
      <w:bookmarkEnd w:id="235"/>
      <w:bookmarkEnd w:id="236"/>
      <w:bookmarkEnd w:id="237"/>
      <w:bookmarkEnd w:id="238"/>
      <w:bookmarkEnd w:id="239"/>
      <w:bookmarkEnd w:id="240"/>
      <w:bookmarkEnd w:id="241"/>
      <w:bookmarkEnd w:id="242"/>
      <w:bookmarkStart w:id="265" w:name="_Toc296944532"/>
      <w:bookmarkStart w:id="266" w:name="_Toc296346694"/>
      <w:bookmarkStart w:id="267" w:name="_Toc292559398"/>
      <w:bookmarkStart w:id="268" w:name="_Toc296891021"/>
      <w:bookmarkStart w:id="269" w:name="_Toc292559903"/>
      <w:bookmarkStart w:id="270" w:name="_Toc296891233"/>
      <w:bookmarkStart w:id="271" w:name="_Toc297216199"/>
      <w:bookmarkStart w:id="272" w:name="_Toc296503193"/>
      <w:bookmarkStart w:id="273" w:name="_Toc297123540"/>
      <w:bookmarkStart w:id="274" w:name="_Toc304295566"/>
      <w:bookmarkStart w:id="275" w:name="_Toc297048379"/>
      <w:bookmarkStart w:id="276" w:name="_Toc300934989"/>
      <w:bookmarkStart w:id="277" w:name="_Toc297120493"/>
      <w:bookmarkStart w:id="278" w:name="_Toc303539146"/>
      <w:bookmarkStart w:id="279" w:name="_Toc296347192"/>
      <w:bookmarkStart w:id="280" w:name="_Toc312677499"/>
      <w:bookmarkStart w:id="281" w:name="_Toc312678025"/>
      <w:bookmarkStart w:id="282" w:name="_Toc267251437"/>
      <w:bookmarkStart w:id="283" w:name="_Toc267251433"/>
      <w:bookmarkStart w:id="284" w:name="_Toc267251439"/>
      <w:bookmarkStart w:id="285" w:name="_Toc267251441"/>
      <w:bookmarkStart w:id="286" w:name="_Toc267251440"/>
      <w:bookmarkStart w:id="287" w:name="_Toc267251435"/>
      <w:bookmarkStart w:id="288" w:name="_Toc267251442"/>
      <w:r>
        <w:rPr>
          <w:rFonts w:ascii="仿宋" w:hAnsi="仿宋"/>
          <w:b/>
          <w:sz w:val="28"/>
          <w:szCs w:val="28"/>
        </w:rPr>
        <w:t>0. 变更</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52D3B360">
      <w:pPr>
        <w:spacing w:line="560" w:lineRule="exact"/>
        <w:ind w:firstLine="560" w:firstLineChars="200"/>
        <w:outlineLvl w:val="9"/>
        <w:rPr>
          <w:rFonts w:ascii="仿宋" w:hAnsi="仿宋"/>
          <w:sz w:val="28"/>
          <w:szCs w:val="28"/>
        </w:rPr>
      </w:pPr>
      <w:bookmarkStart w:id="289" w:name="_Toc312678026"/>
      <w:bookmarkStart w:id="290" w:name="_Toc296891022"/>
      <w:bookmarkStart w:id="291" w:name="_Toc312677500"/>
      <w:bookmarkStart w:id="292" w:name="_Toc304295567"/>
      <w:bookmarkStart w:id="293" w:name="_Toc296503194"/>
      <w:bookmarkStart w:id="294" w:name="_Toc292559399"/>
      <w:bookmarkStart w:id="295" w:name="_Toc297123541"/>
      <w:bookmarkStart w:id="296" w:name="_Toc297216200"/>
      <w:bookmarkStart w:id="297" w:name="_Toc297048380"/>
      <w:bookmarkStart w:id="298" w:name="_Toc296944533"/>
      <w:bookmarkStart w:id="299" w:name="_Toc292559904"/>
      <w:bookmarkStart w:id="300" w:name="_Toc296347193"/>
      <w:bookmarkStart w:id="301" w:name="_Toc297120494"/>
      <w:bookmarkStart w:id="302" w:name="_Toc296891234"/>
      <w:bookmarkStart w:id="303" w:name="_Toc300934990"/>
      <w:bookmarkStart w:id="304" w:name="_Toc296346695"/>
      <w:bookmarkStart w:id="305" w:name="_Toc303539147"/>
      <w:r>
        <w:rPr>
          <w:rFonts w:ascii="仿宋" w:hAnsi="仿宋"/>
          <w:sz w:val="28"/>
          <w:szCs w:val="28"/>
        </w:rPr>
        <w:t>10.</w:t>
      </w:r>
      <w:r>
        <w:rPr>
          <w:rFonts w:hint="eastAsia" w:ascii="仿宋" w:hAnsi="仿宋"/>
          <w:sz w:val="28"/>
          <w:szCs w:val="28"/>
        </w:rPr>
        <w:t>1</w:t>
      </w:r>
      <w:r>
        <w:rPr>
          <w:rFonts w:ascii="仿宋" w:hAnsi="仿宋"/>
          <w:sz w:val="28"/>
          <w:szCs w:val="28"/>
        </w:rPr>
        <w:t xml:space="preserve"> 变更估价</w:t>
      </w:r>
    </w:p>
    <w:p w14:paraId="0FD4FE0D">
      <w:pPr>
        <w:spacing w:line="560" w:lineRule="exact"/>
        <w:ind w:firstLine="560" w:firstLineChars="200"/>
        <w:jc w:val="left"/>
        <w:outlineLvl w:val="9"/>
        <w:rPr>
          <w:rFonts w:ascii="仿宋" w:hAnsi="仿宋"/>
          <w:sz w:val="28"/>
          <w:szCs w:val="28"/>
        </w:rPr>
      </w:pPr>
      <w:r>
        <w:rPr>
          <w:rFonts w:ascii="仿宋" w:hAnsi="仿宋"/>
          <w:sz w:val="28"/>
          <w:szCs w:val="28"/>
        </w:rPr>
        <w:t>10.</w:t>
      </w:r>
      <w:r>
        <w:rPr>
          <w:rFonts w:hint="eastAsia" w:ascii="仿宋" w:hAnsi="仿宋"/>
          <w:sz w:val="28"/>
          <w:szCs w:val="28"/>
        </w:rPr>
        <w:t>1</w:t>
      </w:r>
      <w:r>
        <w:rPr>
          <w:rFonts w:ascii="仿宋" w:hAnsi="仿宋"/>
          <w:sz w:val="28"/>
          <w:szCs w:val="28"/>
        </w:rPr>
        <w:t>.1 变更估价原则</w:t>
      </w:r>
    </w:p>
    <w:p w14:paraId="37A4733A">
      <w:pPr>
        <w:spacing w:line="560" w:lineRule="exact"/>
        <w:ind w:firstLine="280" w:firstLineChars="100"/>
        <w:outlineLvl w:val="9"/>
        <w:rPr>
          <w:rFonts w:ascii="仿宋" w:hAnsi="仿宋"/>
          <w:sz w:val="28"/>
          <w:szCs w:val="28"/>
          <w:u w:val="single"/>
        </w:rPr>
      </w:pPr>
      <w:r>
        <w:rPr>
          <w:rFonts w:ascii="仿宋" w:hAnsi="仿宋"/>
          <w:sz w:val="28"/>
          <w:szCs w:val="28"/>
        </w:rPr>
        <w:t>10.</w:t>
      </w:r>
      <w:r>
        <w:rPr>
          <w:rFonts w:hint="eastAsia" w:ascii="仿宋" w:hAnsi="仿宋"/>
          <w:sz w:val="28"/>
          <w:szCs w:val="28"/>
        </w:rPr>
        <w:t>1</w:t>
      </w:r>
      <w:r>
        <w:rPr>
          <w:rFonts w:ascii="仿宋" w:hAnsi="仿宋"/>
          <w:sz w:val="28"/>
          <w:szCs w:val="28"/>
        </w:rPr>
        <w:t xml:space="preserve">.1.1关于变更估价的约定: </w:t>
      </w:r>
    </w:p>
    <w:p w14:paraId="05FE81B7">
      <w:pPr>
        <w:adjustRightInd w:val="0"/>
        <w:snapToGrid w:val="0"/>
        <w:spacing w:line="560" w:lineRule="exact"/>
        <w:ind w:firstLine="582" w:firstLineChars="208"/>
        <w:outlineLvl w:val="9"/>
        <w:rPr>
          <w:rFonts w:ascii="仿宋" w:hAnsi="仿宋"/>
          <w:sz w:val="28"/>
          <w:szCs w:val="28"/>
          <w:u w:val="single"/>
        </w:rPr>
      </w:pPr>
      <w:r>
        <w:rPr>
          <w:rFonts w:ascii="仿宋" w:hAnsi="仿宋"/>
          <w:sz w:val="28"/>
          <w:szCs w:val="28"/>
          <w:u w:val="single"/>
        </w:rPr>
        <w:t>①</w:t>
      </w:r>
      <w:r>
        <w:rPr>
          <w:rFonts w:hint="eastAsia" w:ascii="仿宋" w:hAnsi="仿宋"/>
          <w:sz w:val="28"/>
          <w:szCs w:val="28"/>
          <w:u w:val="single"/>
        </w:rPr>
        <w:t xml:space="preserve">                                                      。 </w:t>
      </w:r>
    </w:p>
    <w:p w14:paraId="3C33066C">
      <w:pPr>
        <w:adjustRightInd w:val="0"/>
        <w:snapToGrid w:val="0"/>
        <w:spacing w:line="560" w:lineRule="exact"/>
        <w:ind w:firstLine="560" w:firstLineChars="200"/>
        <w:outlineLvl w:val="9"/>
        <w:rPr>
          <w:rFonts w:ascii="仿宋" w:hAnsi="仿宋"/>
          <w:sz w:val="28"/>
          <w:szCs w:val="28"/>
          <w:u w:val="single"/>
        </w:rPr>
      </w:pPr>
      <w:r>
        <w:rPr>
          <w:rFonts w:ascii="仿宋" w:hAnsi="仿宋"/>
          <w:sz w:val="28"/>
          <w:szCs w:val="28"/>
        </w:rPr>
        <w:t>②</w:t>
      </w:r>
      <w:r>
        <w:rPr>
          <w:rFonts w:hint="eastAsia" w:ascii="仿宋" w:hAnsi="仿宋"/>
          <w:sz w:val="28"/>
          <w:szCs w:val="28"/>
          <w:u w:val="single"/>
        </w:rPr>
        <w:t xml:space="preserve">                                                       。</w:t>
      </w:r>
    </w:p>
    <w:p w14:paraId="5CE482CE">
      <w:pPr>
        <w:spacing w:line="560" w:lineRule="exact"/>
        <w:ind w:firstLine="560" w:firstLineChars="200"/>
        <w:outlineLvl w:val="9"/>
        <w:rPr>
          <w:rFonts w:ascii="仿宋" w:hAnsi="仿宋"/>
          <w:sz w:val="28"/>
          <w:szCs w:val="28"/>
        </w:rPr>
      </w:pPr>
      <w:r>
        <w:rPr>
          <w:rFonts w:ascii="仿宋" w:hAnsi="仿宋"/>
          <w:sz w:val="28"/>
          <w:szCs w:val="28"/>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6347196"/>
      <w:bookmarkStart w:id="307" w:name="_Toc296944536"/>
      <w:bookmarkStart w:id="308" w:name="_Toc297120497"/>
      <w:bookmarkStart w:id="309" w:name="_Toc296346698"/>
      <w:bookmarkStart w:id="310" w:name="_Toc297048383"/>
      <w:bookmarkStart w:id="311" w:name="_Toc297216203"/>
      <w:bookmarkStart w:id="312" w:name="_Toc296503197"/>
      <w:bookmarkStart w:id="313" w:name="_Toc296891025"/>
      <w:bookmarkStart w:id="314" w:name="_Toc303539150"/>
      <w:bookmarkStart w:id="315" w:name="_Toc292559907"/>
      <w:bookmarkStart w:id="316" w:name="_Toc297123544"/>
      <w:bookmarkStart w:id="317" w:name="_Toc296891237"/>
      <w:bookmarkStart w:id="318" w:name="_Toc292559402"/>
      <w:bookmarkStart w:id="319" w:name="_Toc300934993"/>
      <w:bookmarkStart w:id="320" w:name="_Toc312678029"/>
      <w:bookmarkStart w:id="321" w:name="_Toc304295570"/>
      <w:bookmarkStart w:id="322" w:name="_Toc312677503"/>
      <w:r>
        <w:rPr>
          <w:rFonts w:ascii="仿宋" w:hAnsi="仿宋"/>
          <w:sz w:val="28"/>
          <w:szCs w:val="28"/>
        </w:rPr>
        <w:t>0.</w:t>
      </w:r>
      <w:r>
        <w:rPr>
          <w:rFonts w:hint="eastAsia" w:ascii="仿宋" w:hAnsi="仿宋"/>
          <w:sz w:val="28"/>
          <w:szCs w:val="28"/>
        </w:rPr>
        <w:t>2</w:t>
      </w:r>
      <w:r>
        <w:rPr>
          <w:rFonts w:ascii="仿宋" w:hAnsi="仿宋"/>
          <w:sz w:val="28"/>
          <w:szCs w:val="28"/>
        </w:rPr>
        <w:t>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944542"/>
      <w:bookmarkStart w:id="324" w:name="_Toc297123545"/>
      <w:bookmarkStart w:id="325" w:name="_Toc297216204"/>
      <w:bookmarkStart w:id="326" w:name="_Toc297120503"/>
      <w:bookmarkStart w:id="327" w:name="_Toc296347202"/>
      <w:bookmarkStart w:id="328" w:name="_Toc296346704"/>
      <w:bookmarkStart w:id="329" w:name="_Toc303539151"/>
      <w:bookmarkStart w:id="330" w:name="_Toc292559408"/>
      <w:bookmarkStart w:id="331" w:name="_Toc296891243"/>
      <w:bookmarkStart w:id="332" w:name="_Toc292559913"/>
      <w:bookmarkStart w:id="333" w:name="_Toc300934994"/>
      <w:bookmarkStart w:id="334" w:name="_Toc297048389"/>
      <w:bookmarkStart w:id="335" w:name="_Toc296503203"/>
      <w:bookmarkStart w:id="336" w:name="_Toc296891031"/>
      <w:r>
        <w:rPr>
          <w:rFonts w:ascii="仿宋" w:hAnsi="仿宋"/>
          <w:sz w:val="28"/>
          <w:szCs w:val="28"/>
        </w:rPr>
        <w:t>包人的合理化建议</w:t>
      </w:r>
      <w:r>
        <w:rPr>
          <w:rFonts w:hint="eastAsia" w:ascii="仿宋" w:hAnsi="仿宋"/>
          <w:sz w:val="28"/>
          <w:szCs w:val="28"/>
        </w:rPr>
        <w:t xml:space="preserve"> </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2E2E39B1">
      <w:pPr>
        <w:spacing w:line="560" w:lineRule="exact"/>
        <w:ind w:firstLine="560" w:firstLineChars="200"/>
        <w:jc w:val="left"/>
        <w:outlineLvl w:val="9"/>
        <w:rPr>
          <w:rFonts w:ascii="仿宋" w:hAnsi="仿宋"/>
          <w:sz w:val="28"/>
          <w:szCs w:val="28"/>
        </w:rPr>
      </w:pPr>
      <w:r>
        <w:rPr>
          <w:rFonts w:ascii="仿宋" w:hAnsi="仿宋"/>
          <w:sz w:val="28"/>
          <w:szCs w:val="28"/>
        </w:rPr>
        <w:t>监理人审查承包人合理化建议的期限：</w:t>
      </w:r>
      <w:r>
        <w:rPr>
          <w:rFonts w:ascii="仿宋" w:hAnsi="仿宋"/>
          <w:sz w:val="28"/>
          <w:szCs w:val="28"/>
          <w:u w:val="single"/>
        </w:rPr>
        <w:t xml:space="preserve">          /          </w:t>
      </w:r>
      <w:r>
        <w:rPr>
          <w:rFonts w:ascii="仿宋" w:hAnsi="仿宋"/>
          <w:sz w:val="28"/>
          <w:szCs w:val="28"/>
        </w:rPr>
        <w:t>。</w:t>
      </w:r>
    </w:p>
    <w:p w14:paraId="6CE07D17">
      <w:pPr>
        <w:spacing w:line="560" w:lineRule="exact"/>
        <w:ind w:firstLine="560" w:firstLineChars="200"/>
        <w:jc w:val="left"/>
        <w:outlineLvl w:val="9"/>
        <w:rPr>
          <w:rFonts w:ascii="仿宋" w:hAnsi="仿宋"/>
          <w:sz w:val="28"/>
          <w:szCs w:val="28"/>
        </w:rPr>
      </w:pPr>
      <w:r>
        <w:rPr>
          <w:rFonts w:ascii="仿宋" w:hAnsi="仿宋"/>
          <w:sz w:val="28"/>
          <w:szCs w:val="28"/>
        </w:rPr>
        <w:t>发包人审批承包人合理化建议的期限：</w:t>
      </w:r>
      <w:r>
        <w:rPr>
          <w:rFonts w:ascii="仿宋" w:hAnsi="仿宋"/>
          <w:sz w:val="28"/>
          <w:szCs w:val="28"/>
          <w:u w:val="single"/>
        </w:rPr>
        <w:t xml:space="preserve">          /          </w:t>
      </w:r>
      <w:r>
        <w:rPr>
          <w:rFonts w:ascii="仿宋" w:hAnsi="仿宋"/>
          <w:sz w:val="28"/>
          <w:szCs w:val="28"/>
        </w:rPr>
        <w:t>。</w:t>
      </w:r>
    </w:p>
    <w:p w14:paraId="6EE2A072">
      <w:pPr>
        <w:spacing w:line="560" w:lineRule="exact"/>
        <w:ind w:firstLine="560" w:firstLineChars="200"/>
        <w:jc w:val="left"/>
        <w:outlineLvl w:val="9"/>
        <w:rPr>
          <w:rFonts w:ascii="仿宋" w:hAnsi="仿宋"/>
          <w:sz w:val="28"/>
          <w:szCs w:val="28"/>
        </w:rPr>
      </w:pPr>
      <w:r>
        <w:rPr>
          <w:rFonts w:ascii="仿宋" w:hAnsi="仿宋"/>
          <w:sz w:val="28"/>
          <w:szCs w:val="28"/>
        </w:rPr>
        <w:t>承</w:t>
      </w:r>
      <w:bookmarkStart w:id="337" w:name="_Toc297216205"/>
      <w:bookmarkStart w:id="338" w:name="_Toc296503204"/>
      <w:bookmarkStart w:id="339" w:name="_Toc304295571"/>
      <w:bookmarkStart w:id="340" w:name="_Toc300934995"/>
      <w:bookmarkStart w:id="341" w:name="_Toc296944543"/>
      <w:bookmarkStart w:id="342" w:name="_Toc296347203"/>
      <w:bookmarkStart w:id="343" w:name="_Toc296891244"/>
      <w:bookmarkStart w:id="344" w:name="_Toc312678030"/>
      <w:bookmarkStart w:id="345" w:name="_Toc296346705"/>
      <w:bookmarkStart w:id="346" w:name="_Toc296891032"/>
      <w:bookmarkStart w:id="347" w:name="_Toc318581175"/>
      <w:bookmarkStart w:id="348" w:name="_Toc292559409"/>
      <w:bookmarkStart w:id="349" w:name="_Toc297048390"/>
      <w:bookmarkStart w:id="350" w:name="_Toc312677504"/>
      <w:bookmarkStart w:id="351" w:name="_Toc303539152"/>
      <w:bookmarkStart w:id="352" w:name="_Toc297123546"/>
      <w:bookmarkStart w:id="353" w:name="_Toc292559914"/>
      <w:bookmarkStart w:id="354" w:name="_Toc297120504"/>
      <w:r>
        <w:rPr>
          <w:rFonts w:ascii="仿宋" w:hAnsi="仿宋"/>
          <w:sz w:val="28"/>
          <w:szCs w:val="28"/>
        </w:rPr>
        <w:t>包人提出的合理化建议降低了合同价格或者提高了工程经济效益的奖励的方法和金额为：</w:t>
      </w:r>
      <w:r>
        <w:rPr>
          <w:rFonts w:ascii="仿宋" w:hAnsi="仿宋"/>
          <w:sz w:val="28"/>
          <w:szCs w:val="28"/>
          <w:u w:val="single"/>
        </w:rPr>
        <w:t xml:space="preserve">               /             </w:t>
      </w:r>
      <w:r>
        <w:rPr>
          <w:rFonts w:ascii="仿宋" w:hAnsi="仿宋"/>
          <w:sz w:val="28"/>
          <w:szCs w:val="28"/>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28237E22">
      <w:pPr>
        <w:spacing w:line="560" w:lineRule="exact"/>
        <w:ind w:firstLine="560" w:firstLineChars="200"/>
        <w:outlineLvl w:val="9"/>
        <w:rPr>
          <w:rFonts w:ascii="仿宋" w:hAnsi="仿宋"/>
          <w:sz w:val="28"/>
          <w:szCs w:val="28"/>
        </w:rPr>
      </w:pPr>
      <w:r>
        <w:rPr>
          <w:rFonts w:ascii="仿宋" w:hAnsi="仿宋"/>
          <w:sz w:val="28"/>
          <w:szCs w:val="28"/>
        </w:rPr>
        <w:t>1</w:t>
      </w:r>
      <w:bookmarkStart w:id="355" w:name="_Toc300934997"/>
      <w:bookmarkStart w:id="356" w:name="_Toc296944538"/>
      <w:bookmarkStart w:id="357" w:name="_Toc303539154"/>
      <w:bookmarkStart w:id="358" w:name="_Toc297048385"/>
      <w:bookmarkStart w:id="359" w:name="_Toc296891239"/>
      <w:bookmarkStart w:id="360" w:name="_Toc296503199"/>
      <w:bookmarkStart w:id="361" w:name="_Toc296347198"/>
      <w:bookmarkStart w:id="362" w:name="_Toc297120499"/>
      <w:bookmarkStart w:id="363" w:name="_Toc292559909"/>
      <w:bookmarkStart w:id="364" w:name="_Toc296891027"/>
      <w:bookmarkStart w:id="365" w:name="_Toc297216207"/>
      <w:bookmarkStart w:id="366" w:name="_Toc312678033"/>
      <w:bookmarkStart w:id="367" w:name="_Toc296346700"/>
      <w:bookmarkStart w:id="368" w:name="_Toc304295574"/>
      <w:bookmarkStart w:id="369" w:name="_Toc292559404"/>
      <w:bookmarkStart w:id="370" w:name="_Toc297123548"/>
      <w:bookmarkStart w:id="371" w:name="_Toc312677507"/>
      <w:r>
        <w:rPr>
          <w:rFonts w:ascii="仿宋" w:hAnsi="仿宋"/>
          <w:sz w:val="28"/>
          <w:szCs w:val="28"/>
        </w:rPr>
        <w:t>0.</w:t>
      </w:r>
      <w:r>
        <w:rPr>
          <w:rFonts w:hint="eastAsia" w:ascii="仿宋" w:hAnsi="仿宋"/>
          <w:sz w:val="28"/>
          <w:szCs w:val="28"/>
        </w:rPr>
        <w:t>3</w:t>
      </w:r>
      <w:r>
        <w:rPr>
          <w:rFonts w:ascii="仿宋" w:hAnsi="仿宋"/>
          <w:sz w:val="28"/>
          <w:szCs w:val="28"/>
        </w:rPr>
        <w:t xml:space="preserve">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Start w:id="372" w:name="_Toc318581176"/>
      <w:bookmarkStart w:id="373" w:name="_Toc312677508"/>
      <w:bookmarkStart w:id="374" w:name="_Toc312678034"/>
    </w:p>
    <w:bookmarkEnd w:id="372"/>
    <w:bookmarkEnd w:id="373"/>
    <w:bookmarkEnd w:id="374"/>
    <w:p w14:paraId="07639BCD">
      <w:pPr>
        <w:spacing w:line="560" w:lineRule="exact"/>
        <w:ind w:firstLine="560" w:firstLineChars="200"/>
        <w:jc w:val="left"/>
        <w:outlineLvl w:val="9"/>
        <w:rPr>
          <w:rFonts w:ascii="仿宋" w:hAnsi="仿宋"/>
          <w:sz w:val="28"/>
          <w:szCs w:val="28"/>
        </w:rPr>
      </w:pPr>
      <w:r>
        <w:rPr>
          <w:rFonts w:ascii="仿宋" w:hAnsi="仿宋"/>
          <w:sz w:val="28"/>
          <w:szCs w:val="28"/>
        </w:rPr>
        <w:t>1</w:t>
      </w:r>
      <w:bookmarkStart w:id="375" w:name="_Toc318581177"/>
      <w:bookmarkStart w:id="376" w:name="_Toc312678035"/>
      <w:bookmarkStart w:id="377" w:name="_Toc312677509"/>
      <w:r>
        <w:rPr>
          <w:rFonts w:ascii="仿宋" w:hAnsi="仿宋"/>
          <w:sz w:val="28"/>
          <w:szCs w:val="28"/>
        </w:rPr>
        <w:t>0.</w:t>
      </w:r>
      <w:r>
        <w:rPr>
          <w:rFonts w:hint="eastAsia" w:ascii="仿宋" w:hAnsi="仿宋"/>
          <w:sz w:val="28"/>
          <w:szCs w:val="28"/>
        </w:rPr>
        <w:t>3</w:t>
      </w:r>
      <w:r>
        <w:rPr>
          <w:rFonts w:ascii="仿宋" w:hAnsi="仿宋"/>
          <w:sz w:val="28"/>
          <w:szCs w:val="28"/>
        </w:rPr>
        <w:t>.1 依法必须招标的暂估价项目</w:t>
      </w:r>
    </w:p>
    <w:bookmarkEnd w:id="375"/>
    <w:bookmarkEnd w:id="376"/>
    <w:bookmarkEnd w:id="377"/>
    <w:p w14:paraId="6CDA9BF2">
      <w:pPr>
        <w:spacing w:line="560" w:lineRule="exact"/>
        <w:ind w:firstLine="560" w:firstLineChars="200"/>
        <w:jc w:val="left"/>
        <w:outlineLvl w:val="9"/>
        <w:rPr>
          <w:rFonts w:ascii="仿宋" w:hAnsi="仿宋"/>
          <w:sz w:val="28"/>
          <w:szCs w:val="28"/>
        </w:rPr>
      </w:pPr>
      <w:r>
        <w:rPr>
          <w:rFonts w:ascii="仿宋" w:hAnsi="仿宋"/>
          <w:sz w:val="28"/>
          <w:szCs w:val="28"/>
        </w:rPr>
        <w:t>对于依法必须招标的暂估价项目的确认和批准采取通用条款第</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种方式确定。</w:t>
      </w:r>
    </w:p>
    <w:p w14:paraId="02E809DA">
      <w:pPr>
        <w:spacing w:line="560" w:lineRule="exact"/>
        <w:ind w:firstLine="560" w:firstLineChars="200"/>
        <w:jc w:val="left"/>
        <w:outlineLvl w:val="9"/>
        <w:rPr>
          <w:rFonts w:ascii="仿宋" w:hAnsi="仿宋"/>
          <w:sz w:val="28"/>
          <w:szCs w:val="28"/>
        </w:rPr>
      </w:pPr>
      <w:r>
        <w:rPr>
          <w:rFonts w:ascii="仿宋" w:hAnsi="仿宋"/>
          <w:sz w:val="28"/>
          <w:szCs w:val="28"/>
        </w:rPr>
        <w:t>10.</w:t>
      </w:r>
      <w:r>
        <w:rPr>
          <w:rFonts w:hint="eastAsia" w:ascii="仿宋" w:hAnsi="仿宋"/>
          <w:sz w:val="28"/>
          <w:szCs w:val="28"/>
        </w:rPr>
        <w:t>3</w:t>
      </w:r>
      <w:r>
        <w:rPr>
          <w:rFonts w:ascii="仿宋" w:hAnsi="仿宋"/>
          <w:sz w:val="28"/>
          <w:szCs w:val="28"/>
        </w:rPr>
        <w:t>.2 不属于依法必须招标的暂估价项目</w:t>
      </w:r>
    </w:p>
    <w:p w14:paraId="68422E14">
      <w:pPr>
        <w:spacing w:line="560" w:lineRule="exact"/>
        <w:ind w:firstLine="560" w:firstLineChars="200"/>
        <w:jc w:val="left"/>
        <w:outlineLvl w:val="9"/>
        <w:rPr>
          <w:rFonts w:ascii="仿宋" w:hAnsi="仿宋"/>
          <w:sz w:val="28"/>
          <w:szCs w:val="28"/>
        </w:rPr>
      </w:pPr>
      <w:r>
        <w:rPr>
          <w:rFonts w:ascii="仿宋" w:hAnsi="仿宋"/>
          <w:sz w:val="28"/>
          <w:szCs w:val="28"/>
        </w:rPr>
        <w:t>对于不属于依法必须招标的暂估价项目的确认和批准采取通用条款第</w:t>
      </w:r>
      <w:r>
        <w:rPr>
          <w:rFonts w:ascii="仿宋" w:hAnsi="仿宋"/>
          <w:sz w:val="28"/>
          <w:szCs w:val="28"/>
          <w:u w:val="single"/>
        </w:rPr>
        <w:t xml:space="preserve">  1 </w:t>
      </w:r>
      <w:r>
        <w:rPr>
          <w:rFonts w:ascii="仿宋" w:hAnsi="仿宋"/>
          <w:sz w:val="28"/>
          <w:szCs w:val="28"/>
        </w:rPr>
        <w:t xml:space="preserve"> 种方式确定。</w:t>
      </w:r>
    </w:p>
    <w:p w14:paraId="596E8B51">
      <w:pPr>
        <w:spacing w:line="560" w:lineRule="exact"/>
        <w:ind w:firstLine="560" w:firstLineChars="200"/>
        <w:outlineLvl w:val="9"/>
        <w:rPr>
          <w:rFonts w:ascii="仿宋" w:hAnsi="仿宋"/>
          <w:sz w:val="28"/>
          <w:szCs w:val="28"/>
        </w:rPr>
      </w:pPr>
      <w:r>
        <w:rPr>
          <w:rFonts w:ascii="仿宋" w:hAnsi="仿宋"/>
          <w:sz w:val="28"/>
          <w:szCs w:val="28"/>
        </w:rPr>
        <w:t>10.</w:t>
      </w:r>
      <w:r>
        <w:rPr>
          <w:rFonts w:hint="eastAsia" w:ascii="仿宋" w:hAnsi="仿宋"/>
          <w:sz w:val="28"/>
          <w:szCs w:val="28"/>
        </w:rPr>
        <w:t>4</w:t>
      </w:r>
      <w:r>
        <w:rPr>
          <w:rFonts w:ascii="仿宋" w:hAnsi="仿宋"/>
          <w:sz w:val="28"/>
          <w:szCs w:val="28"/>
        </w:rPr>
        <w:t xml:space="preserve"> 暂列金额</w:t>
      </w:r>
    </w:p>
    <w:p w14:paraId="2F34916B">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合同当事人关于暂列金额使用的约定：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0E7C4932">
      <w:pPr>
        <w:keepNext/>
        <w:keepLines/>
        <w:spacing w:line="560" w:lineRule="exact"/>
        <w:ind w:firstLine="560" w:firstLineChars="200"/>
        <w:outlineLvl w:val="9"/>
        <w:rPr>
          <w:rFonts w:ascii="仿宋" w:hAnsi="仿宋"/>
          <w:bCs/>
          <w:sz w:val="28"/>
          <w:szCs w:val="28"/>
        </w:rPr>
      </w:pPr>
      <w:bookmarkStart w:id="378" w:name="_Toc469416379"/>
      <w:r>
        <w:rPr>
          <w:rFonts w:ascii="仿宋" w:hAnsi="仿宋"/>
          <w:bCs/>
          <w:sz w:val="28"/>
          <w:szCs w:val="28"/>
        </w:rPr>
        <w:t>11. 价格调整</w:t>
      </w:r>
      <w:bookmarkEnd w:id="378"/>
    </w:p>
    <w:p w14:paraId="2DCA205C">
      <w:pPr>
        <w:spacing w:line="560" w:lineRule="exact"/>
        <w:ind w:firstLine="560" w:firstLineChars="200"/>
        <w:outlineLvl w:val="9"/>
        <w:rPr>
          <w:rFonts w:ascii="仿宋" w:hAnsi="仿宋"/>
          <w:sz w:val="28"/>
          <w:szCs w:val="28"/>
        </w:rPr>
      </w:pPr>
      <w:bookmarkStart w:id="379" w:name="_Toc300935000"/>
      <w:bookmarkStart w:id="380" w:name="_Toc304295577"/>
      <w:bookmarkStart w:id="381" w:name="_Toc296503201"/>
      <w:bookmarkStart w:id="382" w:name="_Toc296891029"/>
      <w:bookmarkStart w:id="383" w:name="_Toc292559911"/>
      <w:bookmarkStart w:id="384" w:name="_Toc297123550"/>
      <w:bookmarkStart w:id="385" w:name="_Toc303539157"/>
      <w:bookmarkStart w:id="386" w:name="_Toc296346702"/>
      <w:bookmarkStart w:id="387" w:name="_Toc296347200"/>
      <w:bookmarkStart w:id="388" w:name="_Toc297120501"/>
      <w:bookmarkStart w:id="389" w:name="_Toc297216209"/>
      <w:bookmarkStart w:id="390" w:name="_Toc296891241"/>
      <w:bookmarkStart w:id="391" w:name="_Toc292559406"/>
      <w:bookmarkStart w:id="392" w:name="_Toc312678039"/>
      <w:bookmarkStart w:id="393" w:name="_Toc296944540"/>
      <w:bookmarkStart w:id="394" w:name="_Toc297048387"/>
      <w:r>
        <w:rPr>
          <w:rFonts w:ascii="仿宋" w:hAnsi="仿宋"/>
          <w:sz w:val="28"/>
          <w:szCs w:val="28"/>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0A222BF0">
      <w:pPr>
        <w:spacing w:line="560" w:lineRule="exact"/>
        <w:ind w:firstLine="560" w:firstLineChars="200"/>
        <w:jc w:val="left"/>
        <w:outlineLvl w:val="9"/>
        <w:rPr>
          <w:rFonts w:hint="eastAsia" w:ascii="仿宋" w:hAnsi="仿宋"/>
          <w:sz w:val="28"/>
          <w:szCs w:val="28"/>
        </w:rPr>
      </w:pPr>
      <w:r>
        <w:rPr>
          <w:rFonts w:ascii="仿宋" w:hAnsi="仿宋"/>
          <w:sz w:val="28"/>
          <w:szCs w:val="28"/>
        </w:rPr>
        <w:t>因市场价格波动调整合同价格，采用以下方式对合同价格进行调整：</w:t>
      </w:r>
    </w:p>
    <w:p w14:paraId="7F004728">
      <w:pPr>
        <w:spacing w:line="560" w:lineRule="exact"/>
        <w:ind w:firstLine="560" w:firstLineChars="200"/>
        <w:jc w:val="left"/>
        <w:outlineLvl w:val="9"/>
        <w:rPr>
          <w:rFonts w:ascii="仿宋" w:hAnsi="仿宋"/>
          <w:sz w:val="28"/>
          <w:szCs w:val="28"/>
        </w:rPr>
      </w:pPr>
      <w:r>
        <w:rPr>
          <w:rFonts w:hint="eastAsia" w:ascii="仿宋" w:hAnsi="仿宋"/>
          <w:sz w:val="28"/>
          <w:szCs w:val="28"/>
          <w:u w:val="single"/>
        </w:rPr>
        <w:t xml:space="preserve">                                                 </w:t>
      </w:r>
      <w:r>
        <w:rPr>
          <w:rFonts w:ascii="仿宋" w:hAnsi="仿宋"/>
          <w:sz w:val="28"/>
          <w:szCs w:val="28"/>
          <w:u w:val="single"/>
        </w:rPr>
        <w:t>。</w:t>
      </w:r>
    </w:p>
    <w:p w14:paraId="5A32ACBD">
      <w:pPr>
        <w:spacing w:line="560" w:lineRule="exact"/>
        <w:jc w:val="left"/>
        <w:outlineLvl w:val="9"/>
        <w:rPr>
          <w:rFonts w:ascii="仿宋" w:hAnsi="仿宋"/>
          <w:sz w:val="28"/>
          <w:szCs w:val="28"/>
        </w:rPr>
      </w:pPr>
      <w:r>
        <w:rPr>
          <w:rFonts w:ascii="仿宋" w:hAnsi="仿宋"/>
          <w:sz w:val="28"/>
          <w:szCs w:val="28"/>
        </w:rPr>
        <w:t xml:space="preserve">    关于基准价格的约定：</w:t>
      </w:r>
      <w:r>
        <w:rPr>
          <w:rFonts w:hint="eastAsia" w:ascii="仿宋" w:hAnsi="仿宋"/>
          <w:sz w:val="28"/>
          <w:szCs w:val="28"/>
          <w:u w:val="single"/>
        </w:rPr>
        <w:t xml:space="preserve">                                 </w:t>
      </w:r>
      <w:r>
        <w:rPr>
          <w:rFonts w:ascii="仿宋" w:hAnsi="仿宋"/>
          <w:sz w:val="28"/>
          <w:szCs w:val="28"/>
        </w:rPr>
        <w:t>。</w:t>
      </w:r>
    </w:p>
    <w:bookmarkEnd w:id="282"/>
    <w:bookmarkEnd w:id="283"/>
    <w:bookmarkEnd w:id="284"/>
    <w:bookmarkEnd w:id="285"/>
    <w:bookmarkEnd w:id="286"/>
    <w:bookmarkEnd w:id="287"/>
    <w:p w14:paraId="0AC9C04C">
      <w:pPr>
        <w:keepNext/>
        <w:keepLines/>
        <w:spacing w:line="560" w:lineRule="exact"/>
        <w:ind w:firstLine="560" w:firstLineChars="200"/>
        <w:outlineLvl w:val="9"/>
        <w:rPr>
          <w:rFonts w:ascii="仿宋" w:hAnsi="仿宋"/>
          <w:bCs/>
          <w:sz w:val="28"/>
          <w:szCs w:val="28"/>
        </w:rPr>
      </w:pPr>
      <w:bookmarkStart w:id="395" w:name="_Toc296891245"/>
      <w:bookmarkStart w:id="396" w:name="_Toc292559915"/>
      <w:bookmarkStart w:id="397" w:name="_Toc296346706"/>
      <w:bookmarkStart w:id="398" w:name="_Toc296347204"/>
      <w:bookmarkStart w:id="399" w:name="_Toc296891033"/>
      <w:bookmarkStart w:id="400" w:name="_Toc297048391"/>
      <w:bookmarkStart w:id="401" w:name="_Toc292559410"/>
      <w:bookmarkStart w:id="402" w:name="_Toc296944544"/>
      <w:bookmarkStart w:id="403" w:name="_Toc296503205"/>
      <w:bookmarkStart w:id="404" w:name="_Toc297120505"/>
      <w:bookmarkStart w:id="405" w:name="_Toc469416380"/>
      <w:bookmarkStart w:id="406" w:name="_Toc303539159"/>
      <w:bookmarkStart w:id="407" w:name="_Toc304295579"/>
      <w:bookmarkStart w:id="408" w:name="_Toc312678040"/>
      <w:bookmarkStart w:id="409" w:name="_Toc297216211"/>
      <w:bookmarkStart w:id="410" w:name="_Toc300935002"/>
      <w:bookmarkStart w:id="411" w:name="_Toc297123552"/>
      <w:r>
        <w:rPr>
          <w:rFonts w:ascii="仿宋" w:hAnsi="仿宋"/>
          <w:bCs/>
          <w:sz w:val="28"/>
          <w:szCs w:val="28"/>
        </w:rPr>
        <w:t xml:space="preserve">12. </w:t>
      </w:r>
      <w:bookmarkEnd w:id="395"/>
      <w:bookmarkEnd w:id="396"/>
      <w:bookmarkEnd w:id="397"/>
      <w:bookmarkEnd w:id="398"/>
      <w:bookmarkEnd w:id="399"/>
      <w:bookmarkEnd w:id="400"/>
      <w:bookmarkEnd w:id="401"/>
      <w:bookmarkEnd w:id="402"/>
      <w:bookmarkEnd w:id="403"/>
      <w:bookmarkEnd w:id="404"/>
      <w:r>
        <w:rPr>
          <w:rFonts w:ascii="仿宋" w:hAnsi="仿宋"/>
          <w:bCs/>
          <w:sz w:val="28"/>
          <w:szCs w:val="28"/>
        </w:rPr>
        <w:t>合同价格、计量与支付</w:t>
      </w:r>
      <w:bookmarkEnd w:id="405"/>
    </w:p>
    <w:bookmarkEnd w:id="406"/>
    <w:bookmarkEnd w:id="407"/>
    <w:bookmarkEnd w:id="408"/>
    <w:bookmarkEnd w:id="409"/>
    <w:bookmarkEnd w:id="410"/>
    <w:bookmarkEnd w:id="411"/>
    <w:p w14:paraId="70BEEF51">
      <w:pPr>
        <w:spacing w:line="560" w:lineRule="exact"/>
        <w:ind w:firstLine="560" w:firstLineChars="200"/>
        <w:outlineLvl w:val="9"/>
        <w:rPr>
          <w:rFonts w:ascii="仿宋" w:hAnsi="仿宋"/>
          <w:sz w:val="28"/>
          <w:szCs w:val="28"/>
        </w:rPr>
      </w:pPr>
      <w:bookmarkStart w:id="412" w:name="_Toc267251461"/>
      <w:bookmarkStart w:id="413" w:name="_Toc292559916"/>
      <w:bookmarkStart w:id="414" w:name="_Toc292559411"/>
      <w:bookmarkStart w:id="415" w:name="_Toc297120506"/>
      <w:bookmarkStart w:id="416" w:name="_Toc296944545"/>
      <w:bookmarkStart w:id="417" w:name="_Toc296891246"/>
      <w:bookmarkStart w:id="418" w:name="_Toc297048392"/>
      <w:bookmarkStart w:id="419" w:name="_Toc296503206"/>
      <w:bookmarkStart w:id="420" w:name="_Toc296346707"/>
      <w:bookmarkStart w:id="421" w:name="_Toc296347205"/>
      <w:bookmarkStart w:id="422" w:name="_Toc296891034"/>
      <w:bookmarkStart w:id="423" w:name="_Toc303539160"/>
      <w:bookmarkStart w:id="424" w:name="_Toc297123553"/>
      <w:bookmarkStart w:id="425" w:name="_Toc312678041"/>
      <w:bookmarkStart w:id="426" w:name="_Toc300935003"/>
      <w:bookmarkStart w:id="427" w:name="_Toc297216212"/>
      <w:bookmarkStart w:id="428" w:name="_Toc304295580"/>
      <w:r>
        <w:rPr>
          <w:rFonts w:ascii="仿宋" w:hAnsi="仿宋"/>
          <w:sz w:val="28"/>
          <w:szCs w:val="28"/>
        </w:rPr>
        <w:t>12.1 合</w:t>
      </w:r>
      <w:bookmarkEnd w:id="412"/>
      <w:bookmarkEnd w:id="413"/>
      <w:bookmarkEnd w:id="414"/>
      <w:r>
        <w:rPr>
          <w:rFonts w:ascii="仿宋" w:hAnsi="仿宋"/>
          <w:sz w:val="28"/>
          <w:szCs w:val="28"/>
        </w:rPr>
        <w:t>同价</w:t>
      </w:r>
      <w:bookmarkEnd w:id="415"/>
      <w:bookmarkEnd w:id="416"/>
      <w:bookmarkEnd w:id="417"/>
      <w:bookmarkEnd w:id="418"/>
      <w:bookmarkEnd w:id="419"/>
      <w:bookmarkEnd w:id="420"/>
      <w:bookmarkEnd w:id="421"/>
      <w:bookmarkEnd w:id="422"/>
      <w:r>
        <w:rPr>
          <w:rFonts w:ascii="仿宋" w:hAnsi="仿宋"/>
          <w:sz w:val="28"/>
          <w:szCs w:val="28"/>
        </w:rPr>
        <w:t>格形式</w:t>
      </w:r>
    </w:p>
    <w:p w14:paraId="350193E5">
      <w:pPr>
        <w:spacing w:line="560" w:lineRule="exact"/>
        <w:ind w:firstLine="560" w:firstLineChars="200"/>
        <w:outlineLvl w:val="9"/>
        <w:rPr>
          <w:rFonts w:ascii="仿宋" w:hAnsi="仿宋"/>
          <w:sz w:val="28"/>
          <w:szCs w:val="28"/>
        </w:rPr>
      </w:pPr>
      <w:r>
        <w:rPr>
          <w:rFonts w:ascii="仿宋" w:hAnsi="仿宋"/>
          <w:kern w:val="0"/>
          <w:sz w:val="28"/>
          <w:szCs w:val="28"/>
        </w:rPr>
        <w:t>发包人和承包人约定执行单价合同。</w:t>
      </w:r>
    </w:p>
    <w:bookmarkEnd w:id="423"/>
    <w:bookmarkEnd w:id="424"/>
    <w:bookmarkEnd w:id="425"/>
    <w:bookmarkEnd w:id="426"/>
    <w:bookmarkEnd w:id="427"/>
    <w:bookmarkEnd w:id="428"/>
    <w:p w14:paraId="721820DA">
      <w:pPr>
        <w:spacing w:line="560" w:lineRule="exact"/>
        <w:ind w:firstLine="560" w:firstLineChars="200"/>
        <w:jc w:val="left"/>
        <w:outlineLvl w:val="9"/>
        <w:rPr>
          <w:rFonts w:ascii="仿宋" w:hAnsi="仿宋"/>
          <w:sz w:val="28"/>
          <w:szCs w:val="28"/>
          <w:u w:val="single"/>
        </w:rPr>
      </w:pPr>
      <w:r>
        <w:rPr>
          <w:rFonts w:ascii="仿宋" w:hAnsi="仿宋"/>
          <w:sz w:val="28"/>
          <w:szCs w:val="28"/>
        </w:rPr>
        <w:t>综合单价包含的风险范围：</w:t>
      </w:r>
      <w:r>
        <w:rPr>
          <w:rFonts w:hint="eastAsia" w:ascii="仿宋" w:hAnsi="仿宋"/>
          <w:sz w:val="28"/>
          <w:szCs w:val="28"/>
          <w:u w:val="single"/>
        </w:rPr>
        <w:t xml:space="preserve">                           </w:t>
      </w:r>
      <w:r>
        <w:rPr>
          <w:rFonts w:ascii="仿宋" w:hAnsi="仿宋"/>
          <w:sz w:val="28"/>
          <w:szCs w:val="28"/>
          <w:u w:val="single"/>
        </w:rPr>
        <w:t xml:space="preserve">。  </w:t>
      </w:r>
    </w:p>
    <w:p w14:paraId="22266F0F">
      <w:pPr>
        <w:spacing w:line="560" w:lineRule="exact"/>
        <w:ind w:firstLine="560" w:firstLineChars="200"/>
        <w:jc w:val="left"/>
        <w:outlineLvl w:val="9"/>
        <w:rPr>
          <w:rFonts w:ascii="仿宋" w:hAnsi="仿宋"/>
          <w:sz w:val="28"/>
          <w:szCs w:val="28"/>
          <w:u w:val="single"/>
        </w:rPr>
      </w:pPr>
      <w:r>
        <w:rPr>
          <w:rFonts w:ascii="仿宋" w:hAnsi="仿宋"/>
          <w:sz w:val="28"/>
          <w:szCs w:val="28"/>
        </w:rPr>
        <w:t>风险费用的计算方法：</w:t>
      </w:r>
      <w:r>
        <w:rPr>
          <w:rFonts w:ascii="仿宋" w:hAnsi="仿宋"/>
          <w:sz w:val="28"/>
          <w:szCs w:val="28"/>
          <w:u w:val="single"/>
        </w:rPr>
        <w:t xml:space="preserve">                /            </w:t>
      </w:r>
      <w:r>
        <w:rPr>
          <w:rFonts w:ascii="仿宋" w:hAnsi="仿宋"/>
          <w:sz w:val="28"/>
          <w:szCs w:val="28"/>
        </w:rPr>
        <w:t xml:space="preserve"> 。   </w:t>
      </w:r>
    </w:p>
    <w:p w14:paraId="1F262E1D">
      <w:pPr>
        <w:spacing w:line="560" w:lineRule="exact"/>
        <w:ind w:firstLine="560" w:firstLineChars="200"/>
        <w:jc w:val="left"/>
        <w:outlineLvl w:val="9"/>
        <w:rPr>
          <w:rFonts w:ascii="仿宋" w:hAnsi="仿宋"/>
          <w:sz w:val="28"/>
          <w:szCs w:val="28"/>
        </w:rPr>
      </w:pPr>
      <w:r>
        <w:rPr>
          <w:rFonts w:ascii="仿宋" w:hAnsi="仿宋"/>
          <w:sz w:val="28"/>
          <w:szCs w:val="28"/>
        </w:rPr>
        <w:t>风险范围以外合同价格的调整方法：</w:t>
      </w:r>
      <w:r>
        <w:rPr>
          <w:rFonts w:ascii="仿宋" w:hAnsi="仿宋"/>
          <w:sz w:val="28"/>
          <w:szCs w:val="28"/>
          <w:u w:val="single"/>
        </w:rPr>
        <w:t xml:space="preserve">           /     </w:t>
      </w:r>
      <w:r>
        <w:rPr>
          <w:rFonts w:ascii="仿宋" w:hAnsi="仿宋"/>
          <w:sz w:val="28"/>
          <w:szCs w:val="28"/>
        </w:rPr>
        <w:t>。</w:t>
      </w:r>
    </w:p>
    <w:p w14:paraId="52EFC9CB">
      <w:pPr>
        <w:spacing w:line="560" w:lineRule="exact"/>
        <w:ind w:firstLine="560" w:firstLineChars="200"/>
        <w:outlineLvl w:val="9"/>
        <w:rPr>
          <w:rFonts w:ascii="仿宋" w:hAnsi="仿宋"/>
          <w:sz w:val="28"/>
          <w:szCs w:val="28"/>
        </w:rPr>
      </w:pPr>
      <w:bookmarkStart w:id="429" w:name="_Toc297123554"/>
      <w:bookmarkStart w:id="430" w:name="_Toc303539161"/>
      <w:bookmarkStart w:id="431" w:name="_Toc312678042"/>
      <w:bookmarkStart w:id="432" w:name="_Toc300935004"/>
      <w:bookmarkStart w:id="433" w:name="_Toc304295581"/>
      <w:bookmarkStart w:id="434" w:name="_Toc297216213"/>
      <w:bookmarkStart w:id="435" w:name="_Toc296944546"/>
      <w:bookmarkStart w:id="436" w:name="_Toc296891247"/>
      <w:bookmarkStart w:id="437" w:name="_Toc296347206"/>
      <w:bookmarkStart w:id="438" w:name="_Toc296891035"/>
      <w:bookmarkStart w:id="439" w:name="_Toc297048393"/>
      <w:bookmarkStart w:id="440" w:name="_Toc296503207"/>
      <w:bookmarkStart w:id="441" w:name="_Toc296346708"/>
      <w:bookmarkStart w:id="442" w:name="_Toc292559412"/>
      <w:bookmarkStart w:id="443" w:name="_Toc297120507"/>
      <w:bookmarkStart w:id="444" w:name="_Toc292559917"/>
      <w:r>
        <w:rPr>
          <w:rFonts w:ascii="仿宋" w:hAnsi="仿宋"/>
          <w:sz w:val="28"/>
          <w:szCs w:val="28"/>
        </w:rPr>
        <w:t>12.2 预付款</w:t>
      </w:r>
    </w:p>
    <w:bookmarkEnd w:id="429"/>
    <w:bookmarkEnd w:id="430"/>
    <w:bookmarkEnd w:id="431"/>
    <w:bookmarkEnd w:id="432"/>
    <w:bookmarkEnd w:id="433"/>
    <w:bookmarkEnd w:id="434"/>
    <w:p w14:paraId="17852349">
      <w:pPr>
        <w:spacing w:line="560" w:lineRule="exact"/>
        <w:ind w:firstLine="560" w:firstLineChars="200"/>
        <w:jc w:val="left"/>
        <w:outlineLvl w:val="9"/>
        <w:rPr>
          <w:rFonts w:ascii="仿宋" w:hAnsi="仿宋"/>
          <w:sz w:val="28"/>
          <w:szCs w:val="28"/>
        </w:rPr>
      </w:pPr>
      <w:r>
        <w:rPr>
          <w:rFonts w:ascii="仿宋" w:hAnsi="仿宋"/>
          <w:sz w:val="28"/>
          <w:szCs w:val="28"/>
        </w:rPr>
        <w:t>12.2.1 预付款的支付</w:t>
      </w:r>
    </w:p>
    <w:p w14:paraId="7C8301F0">
      <w:pPr>
        <w:spacing w:line="560" w:lineRule="exact"/>
        <w:ind w:firstLine="560" w:firstLineChars="200"/>
        <w:jc w:val="left"/>
        <w:outlineLvl w:val="9"/>
        <w:rPr>
          <w:rFonts w:ascii="仿宋" w:hAnsi="仿宋"/>
          <w:b/>
          <w:bCs/>
          <w:sz w:val="28"/>
          <w:szCs w:val="28"/>
          <w:u w:val="single"/>
        </w:rPr>
      </w:pPr>
      <w:r>
        <w:rPr>
          <w:rFonts w:ascii="仿宋" w:hAnsi="仿宋"/>
          <w:sz w:val="28"/>
          <w:szCs w:val="28"/>
        </w:rPr>
        <w:t>预付款支付比例或金额：</w:t>
      </w:r>
      <w:r>
        <w:rPr>
          <w:rFonts w:hint="eastAsia" w:ascii="仿宋" w:hAnsi="仿宋"/>
          <w:b/>
          <w:bCs/>
          <w:sz w:val="28"/>
          <w:szCs w:val="28"/>
          <w:u w:val="single"/>
        </w:rPr>
        <w:t xml:space="preserve">                             </w:t>
      </w:r>
      <w:r>
        <w:rPr>
          <w:rFonts w:ascii="仿宋" w:hAnsi="仿宋"/>
          <w:b/>
          <w:bCs/>
          <w:sz w:val="28"/>
          <w:szCs w:val="28"/>
          <w:u w:val="single"/>
        </w:rPr>
        <w:t>。</w:t>
      </w:r>
    </w:p>
    <w:p w14:paraId="4721EF04">
      <w:pPr>
        <w:spacing w:line="560" w:lineRule="exact"/>
        <w:ind w:firstLine="560" w:firstLineChars="200"/>
        <w:jc w:val="left"/>
        <w:outlineLvl w:val="9"/>
        <w:rPr>
          <w:rFonts w:ascii="仿宋" w:hAnsi="仿宋"/>
          <w:sz w:val="28"/>
          <w:szCs w:val="28"/>
        </w:rPr>
      </w:pPr>
      <w:r>
        <w:rPr>
          <w:rFonts w:ascii="仿宋" w:hAnsi="仿宋"/>
          <w:sz w:val="28"/>
          <w:szCs w:val="28"/>
        </w:rPr>
        <w:t>预付款支付期限：</w:t>
      </w:r>
      <w:r>
        <w:rPr>
          <w:rFonts w:ascii="仿宋" w:hAnsi="仿宋"/>
          <w:sz w:val="28"/>
          <w:szCs w:val="28"/>
          <w:u w:val="single"/>
        </w:rPr>
        <w:t xml:space="preserve">         /  </w:t>
      </w:r>
      <w:r>
        <w:rPr>
          <w:rFonts w:ascii="仿宋" w:hAnsi="仿宋"/>
          <w:sz w:val="28"/>
          <w:szCs w:val="28"/>
        </w:rPr>
        <w:t>。</w:t>
      </w:r>
    </w:p>
    <w:p w14:paraId="605B6F6A">
      <w:pPr>
        <w:spacing w:line="560" w:lineRule="exact"/>
        <w:ind w:firstLine="560" w:firstLineChars="200"/>
        <w:jc w:val="left"/>
        <w:outlineLvl w:val="9"/>
        <w:rPr>
          <w:rFonts w:ascii="仿宋" w:hAnsi="仿宋"/>
          <w:b/>
          <w:bCs/>
          <w:sz w:val="28"/>
          <w:szCs w:val="28"/>
          <w:u w:val="single"/>
        </w:rPr>
      </w:pPr>
      <w:r>
        <w:rPr>
          <w:rFonts w:ascii="仿宋" w:hAnsi="仿宋"/>
          <w:sz w:val="28"/>
          <w:szCs w:val="28"/>
        </w:rPr>
        <w:t>预付款扣回的方式：</w:t>
      </w:r>
      <w:r>
        <w:rPr>
          <w:rFonts w:hint="eastAsia" w:ascii="仿宋" w:hAnsi="仿宋"/>
          <w:b/>
          <w:bCs/>
          <w:sz w:val="28"/>
          <w:szCs w:val="28"/>
          <w:u w:val="single"/>
        </w:rPr>
        <w:t xml:space="preserve">                                    。</w:t>
      </w:r>
    </w:p>
    <w:p w14:paraId="5BE7FC4A">
      <w:pPr>
        <w:spacing w:line="560" w:lineRule="exact"/>
        <w:ind w:firstLine="560" w:firstLineChars="200"/>
        <w:jc w:val="left"/>
        <w:outlineLvl w:val="9"/>
        <w:rPr>
          <w:rFonts w:ascii="仿宋" w:hAnsi="仿宋"/>
          <w:sz w:val="28"/>
          <w:szCs w:val="28"/>
        </w:rPr>
      </w:pPr>
      <w:r>
        <w:rPr>
          <w:rFonts w:ascii="仿宋" w:hAnsi="仿宋"/>
          <w:sz w:val="28"/>
          <w:szCs w:val="28"/>
        </w:rPr>
        <w:t>12.2.2 预付款担保</w:t>
      </w:r>
    </w:p>
    <w:p w14:paraId="53CCD7EE">
      <w:pPr>
        <w:spacing w:line="560" w:lineRule="exact"/>
        <w:ind w:firstLine="560" w:firstLineChars="200"/>
        <w:jc w:val="left"/>
        <w:outlineLvl w:val="9"/>
        <w:rPr>
          <w:rFonts w:ascii="仿宋" w:hAnsi="仿宋"/>
          <w:sz w:val="28"/>
          <w:szCs w:val="28"/>
        </w:rPr>
      </w:pPr>
      <w:r>
        <w:rPr>
          <w:rFonts w:ascii="仿宋" w:hAnsi="仿宋"/>
          <w:sz w:val="28"/>
          <w:szCs w:val="28"/>
        </w:rPr>
        <w:t>承包人提交预付款担保的期限：</w:t>
      </w:r>
      <w:r>
        <w:rPr>
          <w:rFonts w:ascii="仿宋" w:hAnsi="仿宋"/>
          <w:sz w:val="28"/>
          <w:szCs w:val="28"/>
          <w:u w:val="single"/>
        </w:rPr>
        <w:t xml:space="preserve">         /              </w:t>
      </w:r>
      <w:r>
        <w:rPr>
          <w:rFonts w:ascii="仿宋" w:hAnsi="仿宋"/>
          <w:sz w:val="28"/>
          <w:szCs w:val="28"/>
        </w:rPr>
        <w:t>。</w:t>
      </w:r>
    </w:p>
    <w:p w14:paraId="3795A2F3">
      <w:pPr>
        <w:spacing w:line="560" w:lineRule="exact"/>
        <w:ind w:firstLine="560" w:firstLineChars="200"/>
        <w:jc w:val="left"/>
        <w:outlineLvl w:val="9"/>
        <w:rPr>
          <w:rFonts w:ascii="仿宋" w:hAnsi="仿宋"/>
          <w:sz w:val="28"/>
          <w:szCs w:val="28"/>
        </w:rPr>
      </w:pPr>
      <w:r>
        <w:rPr>
          <w:rFonts w:ascii="仿宋" w:hAnsi="仿宋"/>
          <w:sz w:val="28"/>
          <w:szCs w:val="28"/>
        </w:rPr>
        <w:t>预付款担保的形式为：</w:t>
      </w:r>
      <w:r>
        <w:rPr>
          <w:rFonts w:ascii="仿宋" w:hAnsi="仿宋"/>
          <w:sz w:val="28"/>
          <w:szCs w:val="28"/>
          <w:u w:val="single"/>
        </w:rPr>
        <w:t xml:space="preserve">                 /                 </w:t>
      </w:r>
      <w:r>
        <w:rPr>
          <w:rFonts w:ascii="仿宋" w:hAnsi="仿宋"/>
          <w:sz w:val="28"/>
          <w:szCs w:val="28"/>
        </w:rPr>
        <w:t>。</w:t>
      </w:r>
    </w:p>
    <w:bookmarkEnd w:id="435"/>
    <w:bookmarkEnd w:id="436"/>
    <w:bookmarkEnd w:id="437"/>
    <w:bookmarkEnd w:id="438"/>
    <w:bookmarkEnd w:id="439"/>
    <w:bookmarkEnd w:id="440"/>
    <w:bookmarkEnd w:id="441"/>
    <w:bookmarkEnd w:id="442"/>
    <w:bookmarkEnd w:id="443"/>
    <w:bookmarkEnd w:id="444"/>
    <w:p w14:paraId="0EABFA3E">
      <w:pPr>
        <w:spacing w:line="560" w:lineRule="exact"/>
        <w:ind w:firstLine="560" w:firstLineChars="200"/>
        <w:outlineLvl w:val="9"/>
        <w:rPr>
          <w:rFonts w:ascii="仿宋" w:hAnsi="仿宋"/>
          <w:sz w:val="28"/>
          <w:szCs w:val="28"/>
        </w:rPr>
      </w:pPr>
      <w:r>
        <w:rPr>
          <w:rFonts w:ascii="仿宋" w:hAnsi="仿宋"/>
          <w:sz w:val="28"/>
          <w:szCs w:val="28"/>
        </w:rPr>
        <w:t>12.3 计量</w:t>
      </w:r>
    </w:p>
    <w:p w14:paraId="1BFC430D">
      <w:pPr>
        <w:spacing w:line="560" w:lineRule="exact"/>
        <w:ind w:firstLine="560" w:firstLineChars="200"/>
        <w:jc w:val="left"/>
        <w:outlineLvl w:val="9"/>
        <w:rPr>
          <w:rFonts w:ascii="仿宋" w:hAnsi="仿宋"/>
          <w:sz w:val="28"/>
          <w:szCs w:val="28"/>
        </w:rPr>
      </w:pPr>
      <w:r>
        <w:rPr>
          <w:rFonts w:ascii="仿宋" w:hAnsi="仿宋"/>
          <w:sz w:val="28"/>
          <w:szCs w:val="28"/>
        </w:rPr>
        <w:t>12.3.1 计量原则</w:t>
      </w:r>
    </w:p>
    <w:p w14:paraId="3FAC335E">
      <w:pPr>
        <w:spacing w:line="560" w:lineRule="exact"/>
        <w:ind w:firstLine="560" w:firstLineChars="200"/>
        <w:jc w:val="left"/>
        <w:outlineLvl w:val="9"/>
        <w:rPr>
          <w:rFonts w:ascii="仿宋" w:hAnsi="仿宋"/>
          <w:sz w:val="28"/>
          <w:szCs w:val="28"/>
        </w:rPr>
      </w:pPr>
      <w:r>
        <w:rPr>
          <w:rFonts w:ascii="仿宋" w:hAnsi="仿宋"/>
          <w:sz w:val="28"/>
          <w:szCs w:val="28"/>
        </w:rPr>
        <w:t>工程量计算规则：</w:t>
      </w:r>
      <w:r>
        <w:rPr>
          <w:rFonts w:hint="eastAsia" w:ascii="仿宋" w:hAnsi="仿宋"/>
          <w:sz w:val="28"/>
          <w:szCs w:val="28"/>
          <w:u w:val="single"/>
        </w:rPr>
        <w:t xml:space="preserve">                                          。</w:t>
      </w:r>
    </w:p>
    <w:p w14:paraId="61B151D2">
      <w:pPr>
        <w:spacing w:line="560" w:lineRule="exact"/>
        <w:ind w:firstLine="560" w:firstLineChars="200"/>
        <w:jc w:val="left"/>
        <w:outlineLvl w:val="9"/>
        <w:rPr>
          <w:rFonts w:ascii="仿宋" w:hAnsi="仿宋"/>
          <w:sz w:val="28"/>
          <w:szCs w:val="28"/>
        </w:rPr>
      </w:pPr>
      <w:r>
        <w:rPr>
          <w:rFonts w:ascii="仿宋" w:hAnsi="仿宋"/>
          <w:sz w:val="28"/>
          <w:szCs w:val="28"/>
        </w:rPr>
        <w:t>12.3.2 计量周期</w:t>
      </w:r>
    </w:p>
    <w:p w14:paraId="318FA43F">
      <w:pPr>
        <w:spacing w:line="560" w:lineRule="exact"/>
        <w:ind w:firstLine="560" w:firstLineChars="200"/>
        <w:jc w:val="left"/>
        <w:outlineLvl w:val="9"/>
        <w:rPr>
          <w:rFonts w:ascii="仿宋" w:hAnsi="仿宋"/>
          <w:sz w:val="28"/>
          <w:szCs w:val="28"/>
        </w:rPr>
      </w:pPr>
      <w:r>
        <w:rPr>
          <w:rFonts w:ascii="仿宋" w:hAnsi="仿宋"/>
          <w:sz w:val="28"/>
          <w:szCs w:val="28"/>
        </w:rPr>
        <w:t>关于计量周期的约定：</w:t>
      </w:r>
      <w:r>
        <w:rPr>
          <w:rFonts w:ascii="仿宋" w:hAnsi="仿宋"/>
          <w:sz w:val="28"/>
          <w:szCs w:val="28"/>
          <w:u w:val="single"/>
        </w:rPr>
        <w:t xml:space="preserve">     同付款节点               </w:t>
      </w:r>
      <w:r>
        <w:rPr>
          <w:rFonts w:ascii="仿宋" w:hAnsi="仿宋"/>
          <w:sz w:val="28"/>
          <w:szCs w:val="28"/>
        </w:rPr>
        <w:t>。</w:t>
      </w:r>
    </w:p>
    <w:p w14:paraId="30AABA83">
      <w:pPr>
        <w:spacing w:line="560" w:lineRule="exact"/>
        <w:ind w:firstLine="560" w:firstLineChars="200"/>
        <w:jc w:val="left"/>
        <w:outlineLvl w:val="9"/>
        <w:rPr>
          <w:rFonts w:ascii="仿宋" w:hAnsi="仿宋"/>
          <w:sz w:val="28"/>
          <w:szCs w:val="28"/>
        </w:rPr>
      </w:pPr>
      <w:r>
        <w:rPr>
          <w:rFonts w:ascii="仿宋" w:hAnsi="仿宋"/>
          <w:sz w:val="28"/>
          <w:szCs w:val="28"/>
        </w:rPr>
        <w:t>12.3.3 单价合同的计量</w:t>
      </w:r>
    </w:p>
    <w:p w14:paraId="38E7553B">
      <w:pPr>
        <w:spacing w:line="560" w:lineRule="exact"/>
        <w:ind w:firstLine="560" w:firstLineChars="200"/>
        <w:jc w:val="left"/>
        <w:outlineLvl w:val="9"/>
        <w:rPr>
          <w:rFonts w:ascii="仿宋" w:hAnsi="仿宋"/>
          <w:sz w:val="28"/>
          <w:szCs w:val="28"/>
        </w:rPr>
      </w:pPr>
      <w:r>
        <w:rPr>
          <w:rFonts w:ascii="仿宋" w:hAnsi="仿宋"/>
          <w:sz w:val="28"/>
          <w:szCs w:val="28"/>
        </w:rPr>
        <w:t>关于单价合同计量的约定：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55AA8B0">
      <w:pPr>
        <w:spacing w:line="560" w:lineRule="exact"/>
        <w:ind w:firstLine="560" w:firstLineChars="200"/>
        <w:jc w:val="left"/>
        <w:outlineLvl w:val="9"/>
        <w:rPr>
          <w:rFonts w:ascii="仿宋" w:hAnsi="仿宋"/>
          <w:sz w:val="28"/>
          <w:szCs w:val="28"/>
        </w:rPr>
      </w:pPr>
      <w:r>
        <w:rPr>
          <w:rFonts w:ascii="仿宋" w:hAnsi="仿宋"/>
          <w:sz w:val="28"/>
          <w:szCs w:val="28"/>
        </w:rPr>
        <w:t>12.3.4 总价合同的计量</w:t>
      </w:r>
    </w:p>
    <w:p w14:paraId="6739C9B2">
      <w:pPr>
        <w:spacing w:line="560" w:lineRule="exact"/>
        <w:ind w:firstLine="560" w:firstLineChars="200"/>
        <w:jc w:val="left"/>
        <w:outlineLvl w:val="9"/>
        <w:rPr>
          <w:rFonts w:ascii="仿宋" w:hAnsi="仿宋"/>
          <w:sz w:val="28"/>
          <w:szCs w:val="28"/>
        </w:rPr>
      </w:pPr>
      <w:r>
        <w:rPr>
          <w:rFonts w:ascii="仿宋" w:hAnsi="仿宋"/>
          <w:sz w:val="28"/>
          <w:szCs w:val="28"/>
        </w:rPr>
        <w:t>关于总价合同计量的约定：</w:t>
      </w:r>
      <w:r>
        <w:rPr>
          <w:rFonts w:ascii="仿宋" w:hAnsi="仿宋"/>
          <w:sz w:val="28"/>
          <w:szCs w:val="28"/>
          <w:u w:val="single"/>
        </w:rPr>
        <w:t xml:space="preserve">                /              </w:t>
      </w:r>
      <w:r>
        <w:rPr>
          <w:rFonts w:ascii="仿宋" w:hAnsi="仿宋"/>
          <w:sz w:val="28"/>
          <w:szCs w:val="28"/>
        </w:rPr>
        <w:t>。</w:t>
      </w:r>
    </w:p>
    <w:p w14:paraId="08BB6C7C">
      <w:pPr>
        <w:spacing w:line="560" w:lineRule="exact"/>
        <w:ind w:firstLine="560" w:firstLineChars="200"/>
        <w:jc w:val="left"/>
        <w:outlineLvl w:val="9"/>
        <w:rPr>
          <w:rFonts w:ascii="仿宋" w:hAnsi="仿宋"/>
          <w:sz w:val="28"/>
          <w:szCs w:val="28"/>
        </w:rPr>
      </w:pPr>
      <w:r>
        <w:rPr>
          <w:rFonts w:ascii="仿宋" w:hAnsi="仿宋"/>
          <w:sz w:val="28"/>
          <w:szCs w:val="28"/>
        </w:rPr>
        <w:t>12.3.5总价合同采用支付分解表计量支付的，是否适用第</w:t>
      </w:r>
      <w:r>
        <w:rPr>
          <w:rFonts w:ascii="仿宋" w:hAnsi="仿宋"/>
          <w:kern w:val="0"/>
          <w:sz w:val="28"/>
          <w:szCs w:val="28"/>
        </w:rPr>
        <w:t xml:space="preserve">12.3.4 </w:t>
      </w:r>
      <w:r>
        <w:rPr>
          <w:rFonts w:ascii="仿宋" w:hAnsi="仿宋"/>
          <w:sz w:val="28"/>
          <w:szCs w:val="28"/>
        </w:rPr>
        <w:t>项</w:t>
      </w:r>
      <w:r>
        <w:rPr>
          <w:rFonts w:ascii="仿宋" w:hAnsi="仿宋"/>
          <w:kern w:val="0"/>
          <w:sz w:val="28"/>
          <w:szCs w:val="28"/>
        </w:rPr>
        <w:t>〔总价合同的计量〕</w:t>
      </w:r>
      <w:r>
        <w:rPr>
          <w:rFonts w:ascii="仿宋" w:hAnsi="仿宋"/>
          <w:sz w:val="28"/>
          <w:szCs w:val="28"/>
        </w:rPr>
        <w:t>约定进行计量：</w:t>
      </w:r>
      <w:r>
        <w:rPr>
          <w:rFonts w:ascii="仿宋" w:hAnsi="仿宋"/>
          <w:sz w:val="28"/>
          <w:szCs w:val="28"/>
          <w:u w:val="single"/>
        </w:rPr>
        <w:t xml:space="preserve">          /           </w:t>
      </w:r>
      <w:r>
        <w:rPr>
          <w:rFonts w:ascii="仿宋" w:hAnsi="仿宋"/>
          <w:sz w:val="28"/>
          <w:szCs w:val="28"/>
        </w:rPr>
        <w:t>。</w:t>
      </w:r>
    </w:p>
    <w:p w14:paraId="59F69BAB">
      <w:pPr>
        <w:spacing w:line="560" w:lineRule="exact"/>
        <w:ind w:firstLine="560" w:firstLineChars="200"/>
        <w:jc w:val="left"/>
        <w:outlineLvl w:val="9"/>
        <w:rPr>
          <w:rFonts w:ascii="仿宋" w:hAnsi="仿宋"/>
          <w:sz w:val="28"/>
          <w:szCs w:val="28"/>
        </w:rPr>
      </w:pPr>
      <w:r>
        <w:rPr>
          <w:rFonts w:ascii="仿宋" w:hAnsi="仿宋"/>
          <w:sz w:val="28"/>
          <w:szCs w:val="28"/>
        </w:rPr>
        <w:t>12.3.6 其他价格形式合同的计量</w:t>
      </w:r>
    </w:p>
    <w:p w14:paraId="66CE56C8">
      <w:pPr>
        <w:spacing w:line="560" w:lineRule="exact"/>
        <w:ind w:firstLine="560" w:firstLineChars="200"/>
        <w:jc w:val="left"/>
        <w:outlineLvl w:val="9"/>
        <w:rPr>
          <w:rFonts w:ascii="仿宋" w:hAnsi="仿宋"/>
          <w:sz w:val="28"/>
          <w:szCs w:val="28"/>
          <w:u w:val="single"/>
        </w:rPr>
      </w:pPr>
      <w:r>
        <w:rPr>
          <w:rFonts w:ascii="仿宋" w:hAnsi="仿宋"/>
          <w:sz w:val="28"/>
          <w:szCs w:val="28"/>
        </w:rPr>
        <w:t>其他价格形式的计量方式和程序：</w:t>
      </w:r>
      <w:r>
        <w:rPr>
          <w:rFonts w:ascii="仿宋" w:hAnsi="仿宋"/>
          <w:sz w:val="28"/>
          <w:szCs w:val="28"/>
          <w:u w:val="single"/>
        </w:rPr>
        <w:t xml:space="preserve">            /             </w:t>
      </w:r>
    </w:p>
    <w:p w14:paraId="5F37FCBC">
      <w:pPr>
        <w:spacing w:line="560" w:lineRule="exact"/>
        <w:jc w:val="left"/>
        <w:outlineLvl w:val="9"/>
        <w:rPr>
          <w:rFonts w:ascii="仿宋" w:hAnsi="仿宋"/>
          <w:sz w:val="28"/>
          <w:szCs w:val="28"/>
        </w:rPr>
      </w:pPr>
      <w:r>
        <w:rPr>
          <w:rFonts w:ascii="仿宋" w:hAnsi="仿宋"/>
          <w:sz w:val="28"/>
          <w:szCs w:val="28"/>
          <w:u w:val="single"/>
        </w:rPr>
        <w:t xml:space="preserve">                                                         </w:t>
      </w:r>
      <w:r>
        <w:rPr>
          <w:rFonts w:ascii="仿宋" w:hAnsi="仿宋"/>
          <w:sz w:val="28"/>
          <w:szCs w:val="28"/>
        </w:rPr>
        <w:t>。</w:t>
      </w:r>
    </w:p>
    <w:p w14:paraId="2B08F7C9">
      <w:pPr>
        <w:spacing w:line="560" w:lineRule="exact"/>
        <w:ind w:firstLine="560" w:firstLineChars="200"/>
        <w:outlineLvl w:val="9"/>
        <w:rPr>
          <w:rFonts w:ascii="仿宋" w:hAnsi="仿宋"/>
          <w:sz w:val="28"/>
          <w:szCs w:val="28"/>
        </w:rPr>
      </w:pPr>
      <w:r>
        <w:rPr>
          <w:rFonts w:ascii="仿宋" w:hAnsi="仿宋"/>
          <w:sz w:val="28"/>
          <w:szCs w:val="28"/>
        </w:rPr>
        <w:t>12.4 工程进度款支付</w:t>
      </w:r>
    </w:p>
    <w:p w14:paraId="5B0AF320">
      <w:pPr>
        <w:spacing w:line="560" w:lineRule="exact"/>
        <w:ind w:firstLine="560" w:firstLineChars="200"/>
        <w:jc w:val="left"/>
        <w:outlineLvl w:val="9"/>
        <w:rPr>
          <w:rFonts w:ascii="仿宋" w:hAnsi="仿宋"/>
          <w:sz w:val="28"/>
          <w:szCs w:val="28"/>
        </w:rPr>
      </w:pPr>
      <w:bookmarkStart w:id="445" w:name="_Toc296891039"/>
      <w:bookmarkStart w:id="446" w:name="_Toc303539163"/>
      <w:bookmarkStart w:id="447" w:name="_Toc300935006"/>
      <w:bookmarkStart w:id="448" w:name="_Toc296347210"/>
      <w:bookmarkStart w:id="449" w:name="_Toc292559921"/>
      <w:bookmarkStart w:id="450" w:name="_Toc296503211"/>
      <w:bookmarkStart w:id="451" w:name="_Toc296891251"/>
      <w:bookmarkStart w:id="452" w:name="_Toc297216215"/>
      <w:bookmarkStart w:id="453" w:name="_Toc296944550"/>
      <w:bookmarkStart w:id="454" w:name="_Toc296346712"/>
      <w:bookmarkStart w:id="455" w:name="_Toc292559416"/>
      <w:bookmarkStart w:id="456" w:name="_Toc297123556"/>
      <w:bookmarkStart w:id="457" w:name="_Toc297120511"/>
      <w:bookmarkStart w:id="458" w:name="_Toc297048397"/>
      <w:r>
        <w:rPr>
          <w:rFonts w:ascii="仿宋" w:hAnsi="仿宋"/>
          <w:sz w:val="28"/>
          <w:szCs w:val="28"/>
        </w:rPr>
        <w:t>12.4.1 付款周期</w:t>
      </w:r>
    </w:p>
    <w:p w14:paraId="2C235802">
      <w:pPr>
        <w:spacing w:line="560" w:lineRule="exact"/>
        <w:ind w:firstLine="560" w:firstLineChars="200"/>
        <w:outlineLvl w:val="9"/>
        <w:rPr>
          <w:rFonts w:ascii="仿宋" w:hAnsi="仿宋"/>
          <w:sz w:val="28"/>
          <w:szCs w:val="28"/>
        </w:rPr>
      </w:pPr>
      <w:r>
        <w:rPr>
          <w:rFonts w:ascii="仿宋" w:hAnsi="仿宋"/>
          <w:sz w:val="28"/>
          <w:szCs w:val="28"/>
        </w:rPr>
        <w:t>关于付款周期的约定：</w:t>
      </w:r>
      <w:r>
        <w:rPr>
          <w:rFonts w:hint="eastAsia" w:ascii="仿宋" w:hAnsi="仿宋"/>
          <w:sz w:val="28"/>
          <w:szCs w:val="28"/>
          <w:u w:val="single"/>
        </w:rPr>
        <w:t xml:space="preserve">                          </w:t>
      </w:r>
    </w:p>
    <w:p w14:paraId="36D427D7">
      <w:pPr>
        <w:spacing w:line="560" w:lineRule="exact"/>
        <w:ind w:firstLine="560" w:firstLineChars="200"/>
        <w:jc w:val="left"/>
        <w:outlineLvl w:val="9"/>
        <w:rPr>
          <w:rFonts w:ascii="仿宋" w:hAnsi="仿宋"/>
          <w:sz w:val="28"/>
          <w:szCs w:val="28"/>
        </w:rPr>
      </w:pPr>
      <w:r>
        <w:rPr>
          <w:rFonts w:ascii="仿宋" w:hAnsi="仿宋"/>
          <w:sz w:val="28"/>
          <w:szCs w:val="28"/>
        </w:rPr>
        <w:t>12.4.2 进度付款申请单的编制</w:t>
      </w:r>
    </w:p>
    <w:p w14:paraId="4A54EBB6">
      <w:pPr>
        <w:spacing w:line="560" w:lineRule="exact"/>
        <w:ind w:firstLine="560" w:firstLineChars="200"/>
        <w:jc w:val="left"/>
        <w:outlineLvl w:val="9"/>
        <w:rPr>
          <w:rFonts w:ascii="仿宋" w:hAnsi="仿宋"/>
          <w:sz w:val="28"/>
          <w:szCs w:val="28"/>
        </w:rPr>
      </w:pPr>
      <w:r>
        <w:rPr>
          <w:rFonts w:ascii="仿宋" w:hAnsi="仿宋"/>
          <w:sz w:val="28"/>
          <w:szCs w:val="28"/>
        </w:rPr>
        <w:t>关于进度付款申请单编制的约定：</w:t>
      </w:r>
      <w:r>
        <w:rPr>
          <w:rFonts w:ascii="仿宋" w:hAnsi="仿宋"/>
          <w:sz w:val="28"/>
          <w:szCs w:val="28"/>
          <w:u w:val="single"/>
        </w:rPr>
        <w:t xml:space="preserve">  按照完成的工程量编制并经监理</w:t>
      </w:r>
      <w:r>
        <w:rPr>
          <w:rFonts w:hint="eastAsia" w:ascii="仿宋" w:hAnsi="仿宋"/>
          <w:sz w:val="28"/>
          <w:szCs w:val="28"/>
          <w:u w:val="single"/>
        </w:rPr>
        <w:t>人、发包人审核后，</w:t>
      </w:r>
      <w:r>
        <w:rPr>
          <w:rFonts w:ascii="仿宋" w:hAnsi="仿宋"/>
          <w:sz w:val="28"/>
          <w:szCs w:val="28"/>
          <w:u w:val="single"/>
        </w:rPr>
        <w:t xml:space="preserve">签字确认      </w:t>
      </w:r>
      <w:r>
        <w:rPr>
          <w:rFonts w:ascii="仿宋" w:hAnsi="仿宋"/>
          <w:sz w:val="28"/>
          <w:szCs w:val="28"/>
        </w:rPr>
        <w:t>。</w:t>
      </w:r>
    </w:p>
    <w:p w14:paraId="2AF345A3">
      <w:pPr>
        <w:spacing w:line="560" w:lineRule="exact"/>
        <w:ind w:firstLine="560" w:firstLineChars="200"/>
        <w:jc w:val="left"/>
        <w:outlineLvl w:val="9"/>
        <w:rPr>
          <w:rFonts w:ascii="仿宋" w:hAnsi="仿宋"/>
          <w:sz w:val="28"/>
          <w:szCs w:val="28"/>
        </w:rPr>
      </w:pPr>
      <w:r>
        <w:rPr>
          <w:rFonts w:ascii="仿宋" w:hAnsi="仿宋"/>
          <w:sz w:val="28"/>
          <w:szCs w:val="28"/>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仿宋" w:hAnsi="仿宋"/>
          <w:sz w:val="28"/>
          <w:szCs w:val="28"/>
        </w:rPr>
        <w:t>2.4.3 进度付款申请单的提交</w:t>
      </w:r>
    </w:p>
    <w:p w14:paraId="73629CDB">
      <w:pPr>
        <w:spacing w:line="560" w:lineRule="exact"/>
        <w:ind w:firstLine="560" w:firstLineChars="200"/>
        <w:jc w:val="left"/>
        <w:outlineLvl w:val="9"/>
        <w:rPr>
          <w:rFonts w:ascii="仿宋" w:hAnsi="仿宋"/>
          <w:b/>
          <w:bCs/>
          <w:sz w:val="28"/>
          <w:szCs w:val="28"/>
          <w:u w:val="single"/>
        </w:rPr>
      </w:pPr>
      <w:r>
        <w:rPr>
          <w:rFonts w:ascii="仿宋" w:hAnsi="仿宋"/>
          <w:sz w:val="28"/>
          <w:szCs w:val="28"/>
        </w:rPr>
        <w:t>（1）单价合同进度付款申请单提交的约定：</w:t>
      </w:r>
      <w:r>
        <w:rPr>
          <w:rFonts w:hint="eastAsia" w:ascii="仿宋" w:hAnsi="仿宋"/>
          <w:b/>
          <w:bCs/>
          <w:sz w:val="28"/>
          <w:szCs w:val="28"/>
          <w:u w:val="single"/>
        </w:rPr>
        <w:t xml:space="preserve">             </w:t>
      </w:r>
      <w:r>
        <w:rPr>
          <w:rFonts w:ascii="仿宋" w:hAnsi="仿宋"/>
          <w:b/>
          <w:bCs/>
          <w:sz w:val="28"/>
          <w:szCs w:val="28"/>
          <w:u w:val="single"/>
        </w:rPr>
        <w:t>。</w:t>
      </w:r>
    </w:p>
    <w:p w14:paraId="7BE453B4">
      <w:pPr>
        <w:spacing w:line="560" w:lineRule="exact"/>
        <w:ind w:firstLine="560" w:firstLineChars="200"/>
        <w:jc w:val="left"/>
        <w:outlineLvl w:val="9"/>
        <w:rPr>
          <w:rFonts w:ascii="仿宋" w:hAnsi="仿宋"/>
          <w:sz w:val="28"/>
          <w:szCs w:val="28"/>
        </w:rPr>
      </w:pPr>
      <w:r>
        <w:rPr>
          <w:rFonts w:ascii="仿宋" w:hAnsi="仿宋"/>
          <w:sz w:val="28"/>
          <w:szCs w:val="28"/>
        </w:rPr>
        <w:t>（2）总价合同进度付款申请单提交的约定：</w:t>
      </w:r>
      <w:r>
        <w:rPr>
          <w:rFonts w:ascii="仿宋" w:hAnsi="仿宋"/>
          <w:sz w:val="28"/>
          <w:szCs w:val="28"/>
          <w:u w:val="single"/>
        </w:rPr>
        <w:t xml:space="preserve">        /       </w:t>
      </w:r>
      <w:r>
        <w:rPr>
          <w:rFonts w:ascii="仿宋" w:hAnsi="仿宋"/>
          <w:sz w:val="28"/>
          <w:szCs w:val="28"/>
        </w:rPr>
        <w:t>。</w:t>
      </w:r>
    </w:p>
    <w:p w14:paraId="7A324E48">
      <w:pPr>
        <w:spacing w:line="560" w:lineRule="exact"/>
        <w:ind w:firstLine="560" w:firstLineChars="200"/>
        <w:jc w:val="left"/>
        <w:outlineLvl w:val="9"/>
        <w:rPr>
          <w:rFonts w:ascii="仿宋" w:hAnsi="仿宋"/>
          <w:sz w:val="28"/>
          <w:szCs w:val="28"/>
          <w:u w:val="single"/>
        </w:rPr>
      </w:pPr>
      <w:r>
        <w:rPr>
          <w:rFonts w:ascii="仿宋" w:hAnsi="仿宋"/>
          <w:sz w:val="28"/>
          <w:szCs w:val="28"/>
        </w:rPr>
        <w:t>（3）其他价格形式合同进度付款申请单提交的约定：</w:t>
      </w:r>
      <w:r>
        <w:rPr>
          <w:rFonts w:ascii="仿宋" w:hAnsi="仿宋"/>
          <w:sz w:val="28"/>
          <w:szCs w:val="28"/>
          <w:u w:val="single"/>
        </w:rPr>
        <w:t xml:space="preserve">    /   </w:t>
      </w:r>
      <w:r>
        <w:rPr>
          <w:rFonts w:ascii="仿宋" w:hAnsi="仿宋"/>
          <w:sz w:val="28"/>
          <w:szCs w:val="28"/>
        </w:rPr>
        <w:t>。</w:t>
      </w:r>
    </w:p>
    <w:p w14:paraId="7CBBB924">
      <w:pPr>
        <w:spacing w:line="560" w:lineRule="exact"/>
        <w:ind w:firstLine="560" w:firstLineChars="200"/>
        <w:jc w:val="left"/>
        <w:outlineLvl w:val="9"/>
        <w:rPr>
          <w:rFonts w:ascii="仿宋" w:hAnsi="仿宋"/>
          <w:sz w:val="28"/>
          <w:szCs w:val="28"/>
        </w:rPr>
      </w:pPr>
      <w:r>
        <w:rPr>
          <w:rFonts w:ascii="仿宋" w:hAnsi="仿宋"/>
          <w:sz w:val="28"/>
          <w:szCs w:val="28"/>
        </w:rPr>
        <w:t>12.4.4 进度款审核和支付</w:t>
      </w:r>
    </w:p>
    <w:p w14:paraId="426F554A">
      <w:pPr>
        <w:spacing w:line="560" w:lineRule="exact"/>
        <w:ind w:firstLine="560" w:firstLineChars="200"/>
        <w:jc w:val="left"/>
        <w:outlineLvl w:val="9"/>
        <w:rPr>
          <w:rFonts w:ascii="仿宋" w:hAnsi="仿宋"/>
          <w:sz w:val="28"/>
          <w:szCs w:val="28"/>
          <w:u w:val="single"/>
        </w:rPr>
      </w:pPr>
      <w:r>
        <w:rPr>
          <w:rFonts w:ascii="仿宋" w:hAnsi="仿宋"/>
          <w:sz w:val="28"/>
          <w:szCs w:val="28"/>
        </w:rPr>
        <w:t>（1）监理人审查并报送发包人的期限：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5165D99">
      <w:pPr>
        <w:spacing w:line="560" w:lineRule="exact"/>
        <w:ind w:firstLine="560" w:firstLineChars="200"/>
        <w:jc w:val="left"/>
        <w:outlineLvl w:val="9"/>
        <w:rPr>
          <w:rFonts w:ascii="仿宋" w:hAnsi="仿宋"/>
          <w:sz w:val="28"/>
          <w:szCs w:val="28"/>
          <w:u w:val="single"/>
        </w:rPr>
      </w:pPr>
      <w:r>
        <w:rPr>
          <w:rFonts w:ascii="仿宋" w:hAnsi="仿宋"/>
          <w:sz w:val="28"/>
          <w:szCs w:val="28"/>
        </w:rPr>
        <w:t>发包人完成审批并签发进度款支付证书的期限：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AA36411">
      <w:pPr>
        <w:spacing w:line="560" w:lineRule="exact"/>
        <w:ind w:firstLine="560" w:firstLineChars="200"/>
        <w:jc w:val="left"/>
        <w:outlineLvl w:val="9"/>
        <w:rPr>
          <w:rFonts w:ascii="仿宋" w:hAnsi="仿宋"/>
          <w:sz w:val="28"/>
          <w:szCs w:val="28"/>
        </w:rPr>
      </w:pPr>
      <w:r>
        <w:rPr>
          <w:rFonts w:ascii="仿宋" w:hAnsi="仿宋"/>
          <w:sz w:val="28"/>
          <w:szCs w:val="28"/>
        </w:rPr>
        <w:t>（2）发包人支付进度款的期限：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p>
    <w:p w14:paraId="14418E72">
      <w:pPr>
        <w:spacing w:line="560" w:lineRule="exact"/>
        <w:ind w:firstLine="700" w:firstLineChars="250"/>
        <w:jc w:val="left"/>
        <w:outlineLvl w:val="9"/>
        <w:rPr>
          <w:rFonts w:ascii="仿宋" w:hAnsi="仿宋"/>
          <w:sz w:val="28"/>
          <w:szCs w:val="28"/>
          <w:u w:val="single"/>
        </w:rPr>
      </w:pPr>
      <w:r>
        <w:rPr>
          <w:rFonts w:ascii="仿宋" w:hAnsi="仿宋"/>
          <w:sz w:val="28"/>
          <w:szCs w:val="28"/>
        </w:rPr>
        <w:t>发包人逾期支付进度款的违约金的计算方式：</w:t>
      </w:r>
      <w:r>
        <w:rPr>
          <w:rFonts w:ascii="仿宋" w:hAnsi="仿宋"/>
          <w:sz w:val="28"/>
          <w:szCs w:val="28"/>
          <w:u w:val="single"/>
        </w:rPr>
        <w:t xml:space="preserve">      /      </w:t>
      </w:r>
      <w:r>
        <w:rPr>
          <w:rFonts w:ascii="仿宋" w:hAnsi="仿宋"/>
          <w:sz w:val="28"/>
          <w:szCs w:val="28"/>
        </w:rPr>
        <w:t>。</w:t>
      </w:r>
    </w:p>
    <w:p w14:paraId="01B4D156">
      <w:pPr>
        <w:spacing w:line="560" w:lineRule="exact"/>
        <w:ind w:firstLine="560" w:firstLineChars="200"/>
        <w:jc w:val="left"/>
        <w:outlineLvl w:val="9"/>
        <w:rPr>
          <w:rFonts w:ascii="仿宋" w:hAnsi="仿宋"/>
          <w:sz w:val="28"/>
          <w:szCs w:val="28"/>
        </w:rPr>
      </w:pPr>
      <w:r>
        <w:rPr>
          <w:rFonts w:ascii="仿宋" w:hAnsi="仿宋"/>
          <w:sz w:val="28"/>
          <w:szCs w:val="28"/>
        </w:rPr>
        <w:t>12.4.</w:t>
      </w:r>
      <w:r>
        <w:rPr>
          <w:rFonts w:hint="eastAsia" w:ascii="仿宋" w:hAnsi="仿宋"/>
          <w:sz w:val="28"/>
          <w:szCs w:val="28"/>
        </w:rPr>
        <w:t>5</w:t>
      </w:r>
      <w:r>
        <w:rPr>
          <w:rFonts w:ascii="仿宋" w:hAnsi="仿宋"/>
          <w:sz w:val="28"/>
          <w:szCs w:val="28"/>
        </w:rPr>
        <w:t xml:space="preserve"> 支付分解表的编制</w:t>
      </w:r>
    </w:p>
    <w:p w14:paraId="51AB943B">
      <w:pPr>
        <w:spacing w:line="560" w:lineRule="exact"/>
        <w:ind w:firstLine="560" w:firstLineChars="200"/>
        <w:jc w:val="left"/>
        <w:outlineLvl w:val="9"/>
        <w:rPr>
          <w:rFonts w:ascii="仿宋" w:hAnsi="仿宋"/>
          <w:sz w:val="28"/>
          <w:szCs w:val="28"/>
          <w:u w:val="single"/>
        </w:rPr>
      </w:pPr>
      <w:r>
        <w:rPr>
          <w:rFonts w:hint="eastAsia" w:ascii="仿宋" w:hAnsi="仿宋"/>
          <w:sz w:val="28"/>
          <w:szCs w:val="28"/>
        </w:rPr>
        <w:t>①</w:t>
      </w:r>
      <w:r>
        <w:rPr>
          <w:rFonts w:ascii="仿宋" w:hAnsi="仿宋"/>
          <w:sz w:val="28"/>
          <w:szCs w:val="28"/>
        </w:rPr>
        <w:t>总价合同支付分解表的编制与审批：</w:t>
      </w:r>
      <w:r>
        <w:rPr>
          <w:rFonts w:ascii="仿宋" w:hAnsi="仿宋"/>
          <w:sz w:val="28"/>
          <w:szCs w:val="28"/>
          <w:u w:val="single"/>
        </w:rPr>
        <w:t xml:space="preserve">        /          </w:t>
      </w:r>
      <w:r>
        <w:rPr>
          <w:rFonts w:ascii="仿宋" w:hAnsi="仿宋"/>
          <w:sz w:val="28"/>
          <w:szCs w:val="28"/>
        </w:rPr>
        <w:t>。</w:t>
      </w:r>
    </w:p>
    <w:p w14:paraId="678B4DA0">
      <w:pPr>
        <w:spacing w:line="560" w:lineRule="exact"/>
        <w:ind w:firstLine="560" w:firstLineChars="200"/>
        <w:jc w:val="left"/>
        <w:outlineLvl w:val="9"/>
        <w:rPr>
          <w:rFonts w:ascii="仿宋" w:hAnsi="仿宋"/>
          <w:sz w:val="28"/>
          <w:szCs w:val="28"/>
          <w:u w:val="single"/>
        </w:rPr>
      </w:pPr>
      <w:r>
        <w:rPr>
          <w:rFonts w:hint="eastAsia" w:ascii="仿宋" w:hAnsi="仿宋"/>
          <w:sz w:val="28"/>
          <w:szCs w:val="28"/>
        </w:rPr>
        <w:t>②</w:t>
      </w:r>
      <w:r>
        <w:rPr>
          <w:rFonts w:ascii="仿宋" w:hAnsi="仿宋"/>
          <w:sz w:val="28"/>
          <w:szCs w:val="28"/>
        </w:rPr>
        <w:t>单价合同的总价项目支付分解表的编制与审批：</w:t>
      </w:r>
      <w:r>
        <w:rPr>
          <w:rFonts w:ascii="仿宋" w:hAnsi="仿宋"/>
          <w:sz w:val="28"/>
          <w:szCs w:val="28"/>
          <w:u w:val="single"/>
        </w:rPr>
        <w:t xml:space="preserve">    /   。</w:t>
      </w:r>
      <w:r>
        <w:rPr>
          <w:rFonts w:ascii="仿宋" w:hAnsi="仿宋"/>
          <w:sz w:val="28"/>
          <w:szCs w:val="28"/>
        </w:rPr>
        <w:t xml:space="preserve">   </w:t>
      </w:r>
    </w:p>
    <w:bookmarkEnd w:id="288"/>
    <w:p w14:paraId="2D3787A7">
      <w:pPr>
        <w:keepNext/>
        <w:keepLines/>
        <w:spacing w:line="560" w:lineRule="exact"/>
        <w:ind w:firstLine="420" w:firstLineChars="150"/>
        <w:outlineLvl w:val="9"/>
        <w:rPr>
          <w:rFonts w:ascii="仿宋" w:hAnsi="仿宋"/>
          <w:bCs/>
          <w:sz w:val="28"/>
          <w:szCs w:val="28"/>
        </w:rPr>
      </w:pPr>
      <w:bookmarkStart w:id="459" w:name="_Toc469416381"/>
      <w:bookmarkStart w:id="460" w:name="_Toc296346720"/>
      <w:bookmarkStart w:id="461" w:name="_Toc296891047"/>
      <w:bookmarkStart w:id="462" w:name="_Toc296503219"/>
      <w:bookmarkStart w:id="463" w:name="_Toc296891259"/>
      <w:bookmarkStart w:id="464" w:name="_Toc312678053"/>
      <w:bookmarkStart w:id="465" w:name="_Toc296944558"/>
      <w:bookmarkStart w:id="466" w:name="_Toc304295593"/>
      <w:bookmarkStart w:id="467" w:name="_Toc300935015"/>
      <w:bookmarkStart w:id="468" w:name="_Toc297123564"/>
      <w:bookmarkStart w:id="469" w:name="_Toc297120519"/>
      <w:bookmarkStart w:id="470" w:name="_Toc303539172"/>
      <w:bookmarkStart w:id="471" w:name="_Toc292559929"/>
      <w:bookmarkStart w:id="472" w:name="_Toc296347218"/>
      <w:bookmarkStart w:id="473" w:name="_Toc297216223"/>
      <w:bookmarkStart w:id="474" w:name="_Toc292559424"/>
      <w:bookmarkStart w:id="475" w:name="_Toc297048405"/>
      <w:r>
        <w:rPr>
          <w:rFonts w:ascii="仿宋" w:hAnsi="仿宋"/>
          <w:bCs/>
          <w:sz w:val="28"/>
          <w:szCs w:val="28"/>
        </w:rPr>
        <w:t>13. 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14:paraId="21F21CE9">
      <w:pPr>
        <w:spacing w:line="560" w:lineRule="exact"/>
        <w:ind w:firstLine="560" w:firstLineChars="200"/>
        <w:outlineLvl w:val="9"/>
        <w:rPr>
          <w:rFonts w:ascii="仿宋" w:hAnsi="仿宋"/>
          <w:sz w:val="28"/>
          <w:szCs w:val="28"/>
        </w:rPr>
      </w:pPr>
      <w:r>
        <w:rPr>
          <w:rFonts w:ascii="仿宋" w:hAnsi="仿宋"/>
          <w:sz w:val="28"/>
          <w:szCs w:val="28"/>
        </w:rPr>
        <w:t>13.1 分部分项工程验收</w:t>
      </w:r>
    </w:p>
    <w:p w14:paraId="56A1DCA8">
      <w:pPr>
        <w:spacing w:line="560" w:lineRule="exact"/>
        <w:ind w:firstLine="560" w:firstLineChars="200"/>
        <w:jc w:val="left"/>
        <w:outlineLvl w:val="9"/>
        <w:rPr>
          <w:rFonts w:ascii="仿宋" w:hAnsi="仿宋"/>
          <w:sz w:val="28"/>
          <w:szCs w:val="28"/>
        </w:rPr>
      </w:pPr>
      <w:r>
        <w:rPr>
          <w:rFonts w:ascii="仿宋" w:hAnsi="仿宋"/>
          <w:sz w:val="28"/>
          <w:szCs w:val="28"/>
        </w:rPr>
        <w:t>13.1.</w:t>
      </w:r>
      <w:r>
        <w:rPr>
          <w:rFonts w:hint="eastAsia" w:ascii="仿宋" w:hAnsi="仿宋"/>
          <w:sz w:val="28"/>
          <w:szCs w:val="28"/>
        </w:rPr>
        <w:t>1</w:t>
      </w:r>
      <w:r>
        <w:rPr>
          <w:rFonts w:ascii="仿宋" w:hAnsi="仿宋"/>
          <w:sz w:val="28"/>
          <w:szCs w:val="28"/>
        </w:rPr>
        <w:t>监理人不能按时进行验收时，应提前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6B8039A6">
      <w:pPr>
        <w:spacing w:line="560" w:lineRule="exact"/>
        <w:ind w:firstLine="560" w:firstLineChars="200"/>
        <w:jc w:val="left"/>
        <w:outlineLvl w:val="9"/>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5835FA57">
      <w:pPr>
        <w:spacing w:line="560" w:lineRule="exact"/>
        <w:ind w:firstLine="560" w:firstLineChars="200"/>
        <w:outlineLvl w:val="9"/>
        <w:rPr>
          <w:rFonts w:ascii="仿宋" w:hAnsi="仿宋"/>
          <w:sz w:val="28"/>
          <w:szCs w:val="28"/>
        </w:rPr>
      </w:pPr>
      <w:bookmarkStart w:id="476" w:name="_Toc292559933"/>
      <w:bookmarkStart w:id="477" w:name="_Toc292559428"/>
      <w:bookmarkStart w:id="478" w:name="_Toc296503223"/>
      <w:bookmarkStart w:id="479" w:name="_Toc297048409"/>
      <w:bookmarkStart w:id="480" w:name="_Toc297123565"/>
      <w:bookmarkStart w:id="481" w:name="_Toc296347222"/>
      <w:bookmarkStart w:id="482" w:name="_Toc297216224"/>
      <w:bookmarkStart w:id="483" w:name="_Toc303539173"/>
      <w:bookmarkStart w:id="484" w:name="_Toc296891263"/>
      <w:bookmarkStart w:id="485" w:name="_Toc296346724"/>
      <w:bookmarkStart w:id="486" w:name="_Toc297120523"/>
      <w:bookmarkStart w:id="487" w:name="_Toc312678056"/>
      <w:bookmarkStart w:id="488" w:name="_Toc296891051"/>
      <w:bookmarkStart w:id="489" w:name="_Toc300935016"/>
      <w:bookmarkStart w:id="490" w:name="_Toc304295596"/>
      <w:bookmarkStart w:id="491" w:name="_Toc296944562"/>
      <w:bookmarkStart w:id="492" w:name="_Toc267251473"/>
      <w:bookmarkStart w:id="493" w:name="_Toc267251475"/>
      <w:bookmarkStart w:id="494" w:name="_Toc267251476"/>
      <w:bookmarkStart w:id="495" w:name="_Toc267251474"/>
      <w:bookmarkStart w:id="496" w:name="_Toc267251470"/>
      <w:bookmarkStart w:id="497" w:name="_Toc267251471"/>
      <w:bookmarkStart w:id="498" w:name="_Toc267251472"/>
      <w:r>
        <w:rPr>
          <w:rFonts w:ascii="仿宋" w:hAnsi="仿宋"/>
          <w:sz w:val="28"/>
          <w:szCs w:val="28"/>
        </w:rPr>
        <w:t>13.2 竣工验收</w:t>
      </w: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52E6A1DB">
      <w:pPr>
        <w:spacing w:line="560" w:lineRule="exact"/>
        <w:ind w:firstLine="560" w:firstLineChars="200"/>
        <w:jc w:val="left"/>
        <w:outlineLvl w:val="9"/>
        <w:rPr>
          <w:rFonts w:ascii="仿宋" w:hAnsi="仿宋"/>
          <w:sz w:val="28"/>
          <w:szCs w:val="28"/>
        </w:rPr>
      </w:pPr>
      <w:bookmarkStart w:id="499" w:name="_Toc280868704"/>
      <w:bookmarkStart w:id="500" w:name="_Toc280868705"/>
      <w:bookmarkStart w:id="501" w:name="_Toc280868706"/>
      <w:bookmarkStart w:id="502" w:name="_Toc280868707"/>
      <w:bookmarkStart w:id="503" w:name="_Toc280868708"/>
      <w:bookmarkStart w:id="504" w:name="_Toc280868709"/>
      <w:r>
        <w:rPr>
          <w:rFonts w:ascii="仿宋" w:hAnsi="仿宋"/>
          <w:sz w:val="28"/>
          <w:szCs w:val="28"/>
        </w:rPr>
        <w:t>13.2.</w:t>
      </w:r>
      <w:r>
        <w:rPr>
          <w:rFonts w:hint="eastAsia" w:ascii="仿宋" w:hAnsi="仿宋"/>
          <w:sz w:val="28"/>
          <w:szCs w:val="28"/>
        </w:rPr>
        <w:t>1</w:t>
      </w:r>
      <w:r>
        <w:rPr>
          <w:rFonts w:ascii="仿宋" w:hAnsi="仿宋"/>
          <w:sz w:val="28"/>
          <w:szCs w:val="28"/>
        </w:rPr>
        <w:t>竣工验收程序</w:t>
      </w:r>
    </w:p>
    <w:bookmarkEnd w:id="499"/>
    <w:p w14:paraId="237C1BA0">
      <w:pPr>
        <w:spacing w:line="560" w:lineRule="exact"/>
        <w:ind w:firstLine="560" w:firstLineChars="200"/>
        <w:jc w:val="left"/>
        <w:outlineLvl w:val="9"/>
        <w:rPr>
          <w:rFonts w:ascii="仿宋" w:hAnsi="仿宋"/>
          <w:sz w:val="28"/>
          <w:szCs w:val="28"/>
        </w:rPr>
      </w:pPr>
      <w:r>
        <w:rPr>
          <w:rFonts w:ascii="仿宋" w:hAnsi="仿宋"/>
          <w:kern w:val="0"/>
          <w:sz w:val="28"/>
          <w:szCs w:val="28"/>
        </w:rPr>
        <w:t>关于竣工验收程序的约定：</w:t>
      </w:r>
      <w:r>
        <w:rPr>
          <w:rFonts w:ascii="仿宋" w:hAnsi="仿宋"/>
          <w:sz w:val="28"/>
          <w:szCs w:val="28"/>
          <w:u w:val="single"/>
        </w:rPr>
        <w:t xml:space="preserve">  执行通用条款 </w:t>
      </w:r>
      <w:r>
        <w:rPr>
          <w:rFonts w:ascii="仿宋" w:hAnsi="仿宋"/>
          <w:sz w:val="28"/>
          <w:szCs w:val="28"/>
        </w:rPr>
        <w:t>。</w:t>
      </w:r>
    </w:p>
    <w:p w14:paraId="3D18AF99">
      <w:pPr>
        <w:spacing w:line="560" w:lineRule="exact"/>
        <w:ind w:firstLine="560" w:firstLineChars="200"/>
        <w:jc w:val="left"/>
        <w:outlineLvl w:val="9"/>
        <w:rPr>
          <w:rFonts w:ascii="仿宋" w:hAnsi="仿宋"/>
          <w:sz w:val="28"/>
          <w:szCs w:val="28"/>
        </w:rPr>
      </w:pPr>
      <w:r>
        <w:rPr>
          <w:rFonts w:ascii="仿宋" w:hAnsi="仿宋"/>
          <w:kern w:val="0"/>
          <w:sz w:val="28"/>
          <w:szCs w:val="28"/>
        </w:rPr>
        <w:t>发包人不按照本项约定组织竣工验收、颁发工程接收证书的违约金的计算方法：</w:t>
      </w:r>
      <w:r>
        <w:rPr>
          <w:rFonts w:ascii="仿宋" w:hAnsi="仿宋"/>
          <w:sz w:val="28"/>
          <w:szCs w:val="28"/>
          <w:u w:val="single"/>
        </w:rPr>
        <w:t xml:space="preserve">   执行通用条款  </w:t>
      </w:r>
      <w:r>
        <w:rPr>
          <w:rFonts w:ascii="仿宋" w:hAnsi="仿宋"/>
          <w:sz w:val="28"/>
          <w:szCs w:val="28"/>
        </w:rPr>
        <w:t>。</w:t>
      </w:r>
    </w:p>
    <w:p w14:paraId="67A33728">
      <w:pPr>
        <w:spacing w:line="560" w:lineRule="exact"/>
        <w:ind w:firstLine="560" w:firstLineChars="200"/>
        <w:jc w:val="left"/>
        <w:outlineLvl w:val="9"/>
        <w:rPr>
          <w:rFonts w:ascii="仿宋" w:hAnsi="仿宋"/>
          <w:sz w:val="28"/>
          <w:szCs w:val="28"/>
          <w:u w:val="single"/>
        </w:rPr>
      </w:pPr>
      <w:r>
        <w:rPr>
          <w:rFonts w:ascii="仿宋" w:hAnsi="仿宋"/>
          <w:sz w:val="28"/>
          <w:szCs w:val="28"/>
        </w:rPr>
        <w:t>13.2.</w:t>
      </w:r>
      <w:r>
        <w:rPr>
          <w:rFonts w:hint="eastAsia" w:ascii="仿宋" w:hAnsi="仿宋"/>
          <w:sz w:val="28"/>
          <w:szCs w:val="28"/>
        </w:rPr>
        <w:t>2</w:t>
      </w:r>
      <w:r>
        <w:rPr>
          <w:rFonts w:ascii="仿宋" w:hAnsi="仿宋"/>
          <w:sz w:val="28"/>
          <w:szCs w:val="28"/>
          <w:u w:val="single"/>
        </w:rPr>
        <w:t>工程经竣工验收合格的，以竣工验收合格之日为实际竣工日期，并在工程接收证书中载明。</w:t>
      </w:r>
    </w:p>
    <w:bookmarkEnd w:id="500"/>
    <w:p w14:paraId="633BBAC1">
      <w:pPr>
        <w:spacing w:line="560" w:lineRule="exact"/>
        <w:ind w:firstLine="560" w:firstLineChars="200"/>
        <w:jc w:val="left"/>
        <w:outlineLvl w:val="9"/>
        <w:rPr>
          <w:rFonts w:ascii="仿宋" w:hAnsi="仿宋"/>
          <w:sz w:val="28"/>
          <w:szCs w:val="28"/>
        </w:rPr>
      </w:pPr>
      <w:r>
        <w:rPr>
          <w:rFonts w:ascii="仿宋" w:hAnsi="仿宋"/>
          <w:sz w:val="28"/>
          <w:szCs w:val="28"/>
        </w:rPr>
        <w:t>13.2.</w:t>
      </w:r>
      <w:r>
        <w:rPr>
          <w:rFonts w:hint="eastAsia" w:ascii="仿宋" w:hAnsi="仿宋"/>
          <w:sz w:val="28"/>
          <w:szCs w:val="28"/>
        </w:rPr>
        <w:t>3</w:t>
      </w:r>
      <w:r>
        <w:rPr>
          <w:rFonts w:ascii="仿宋" w:hAnsi="仿宋"/>
          <w:sz w:val="28"/>
          <w:szCs w:val="28"/>
        </w:rPr>
        <w:t>移交、接收全部与部分工程</w:t>
      </w:r>
    </w:p>
    <w:bookmarkEnd w:id="501"/>
    <w:p w14:paraId="6AE43B90">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承包人向发包人移交工程的期限：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B494C2A">
      <w:pPr>
        <w:spacing w:line="560" w:lineRule="exact"/>
        <w:ind w:firstLine="560" w:firstLineChars="200"/>
        <w:jc w:val="left"/>
        <w:outlineLvl w:val="9"/>
        <w:rPr>
          <w:rFonts w:ascii="仿宋" w:hAnsi="仿宋"/>
          <w:sz w:val="28"/>
          <w:szCs w:val="28"/>
          <w:u w:val="single"/>
        </w:rPr>
      </w:pPr>
      <w:r>
        <w:rPr>
          <w:rFonts w:ascii="仿宋" w:hAnsi="仿宋"/>
          <w:kern w:val="0"/>
          <w:sz w:val="28"/>
          <w:szCs w:val="28"/>
        </w:rPr>
        <w:t>发包人未按本合同约定接收全部或部分工程的，违约金的计算方法为：</w:t>
      </w:r>
      <w:r>
        <w:rPr>
          <w:rFonts w:ascii="仿宋" w:hAnsi="仿宋"/>
          <w:sz w:val="28"/>
          <w:szCs w:val="28"/>
          <w:u w:val="single"/>
        </w:rPr>
        <w:t xml:space="preserve">  执行通用条款  </w:t>
      </w:r>
      <w:r>
        <w:rPr>
          <w:rFonts w:ascii="仿宋" w:hAnsi="仿宋"/>
          <w:sz w:val="28"/>
          <w:szCs w:val="28"/>
        </w:rPr>
        <w:t>。</w:t>
      </w:r>
    </w:p>
    <w:bookmarkEnd w:id="502"/>
    <w:p w14:paraId="20139B55">
      <w:pPr>
        <w:spacing w:line="560" w:lineRule="exact"/>
        <w:ind w:firstLine="560" w:firstLineChars="200"/>
        <w:jc w:val="left"/>
        <w:outlineLvl w:val="9"/>
        <w:rPr>
          <w:rFonts w:ascii="仿宋" w:hAnsi="仿宋"/>
          <w:sz w:val="28"/>
          <w:szCs w:val="28"/>
        </w:rPr>
      </w:pPr>
      <w:r>
        <w:rPr>
          <w:rFonts w:ascii="仿宋" w:hAnsi="仿宋"/>
          <w:sz w:val="28"/>
          <w:szCs w:val="28"/>
        </w:rPr>
        <w:t>承包人未按时移交工程的，违约金的计算方法为：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D71FA06">
      <w:pPr>
        <w:spacing w:line="560" w:lineRule="exact"/>
        <w:ind w:firstLine="560" w:firstLineChars="200"/>
        <w:outlineLvl w:val="9"/>
        <w:rPr>
          <w:rFonts w:ascii="仿宋" w:hAnsi="仿宋"/>
          <w:sz w:val="28"/>
          <w:szCs w:val="28"/>
        </w:rPr>
      </w:pPr>
      <w:r>
        <w:rPr>
          <w:rFonts w:ascii="仿宋" w:hAnsi="仿宋"/>
          <w:sz w:val="28"/>
          <w:szCs w:val="28"/>
        </w:rPr>
        <w:t>13.3 工程试车</w:t>
      </w:r>
    </w:p>
    <w:bookmarkEnd w:id="503"/>
    <w:p w14:paraId="2DEE4C5A">
      <w:pPr>
        <w:spacing w:line="560" w:lineRule="exact"/>
        <w:ind w:firstLine="560" w:firstLineChars="200"/>
        <w:jc w:val="left"/>
        <w:outlineLvl w:val="9"/>
        <w:rPr>
          <w:rFonts w:ascii="仿宋" w:hAnsi="仿宋"/>
          <w:kern w:val="0"/>
          <w:sz w:val="28"/>
          <w:szCs w:val="28"/>
        </w:rPr>
      </w:pPr>
      <w:r>
        <w:rPr>
          <w:rFonts w:ascii="仿宋" w:hAnsi="仿宋"/>
          <w:kern w:val="0"/>
          <w:sz w:val="28"/>
          <w:szCs w:val="28"/>
        </w:rPr>
        <w:t>13.</w:t>
      </w:r>
      <w:r>
        <w:rPr>
          <w:rFonts w:hint="eastAsia" w:ascii="仿宋" w:hAnsi="仿宋"/>
          <w:kern w:val="0"/>
          <w:sz w:val="28"/>
          <w:szCs w:val="28"/>
        </w:rPr>
        <w:t>3</w:t>
      </w:r>
      <w:r>
        <w:rPr>
          <w:rFonts w:ascii="仿宋" w:hAnsi="仿宋"/>
          <w:kern w:val="0"/>
          <w:sz w:val="28"/>
          <w:szCs w:val="28"/>
        </w:rPr>
        <w:t>.1 试车程序</w:t>
      </w:r>
    </w:p>
    <w:p w14:paraId="25E00F6D">
      <w:pPr>
        <w:spacing w:line="560" w:lineRule="exact"/>
        <w:ind w:firstLine="560" w:firstLineChars="200"/>
        <w:jc w:val="left"/>
        <w:outlineLvl w:val="9"/>
        <w:rPr>
          <w:rFonts w:ascii="仿宋" w:hAnsi="仿宋"/>
          <w:sz w:val="28"/>
          <w:szCs w:val="28"/>
          <w:u w:val="single"/>
        </w:rPr>
      </w:pPr>
      <w:r>
        <w:rPr>
          <w:rFonts w:ascii="仿宋" w:hAnsi="仿宋"/>
          <w:kern w:val="0"/>
          <w:sz w:val="28"/>
          <w:szCs w:val="28"/>
        </w:rPr>
        <w:t>工程试车内容：</w:t>
      </w:r>
      <w:r>
        <w:rPr>
          <w:rFonts w:ascii="仿宋" w:hAnsi="仿宋"/>
          <w:sz w:val="28"/>
          <w:szCs w:val="28"/>
          <w:u w:val="single"/>
        </w:rPr>
        <w:t xml:space="preserve">                 /                       </w:t>
      </w:r>
    </w:p>
    <w:p w14:paraId="613D501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（1）单机无负荷试车费用由</w:t>
      </w:r>
      <w:r>
        <w:rPr>
          <w:rFonts w:ascii="仿宋" w:hAnsi="仿宋"/>
          <w:sz w:val="28"/>
          <w:szCs w:val="28"/>
          <w:u w:val="single"/>
        </w:rPr>
        <w:t xml:space="preserve">        承包人       </w:t>
      </w:r>
      <w:r>
        <w:rPr>
          <w:rFonts w:ascii="仿宋" w:hAnsi="仿宋"/>
          <w:kern w:val="0"/>
          <w:sz w:val="28"/>
          <w:szCs w:val="28"/>
        </w:rPr>
        <w:t>承担；</w:t>
      </w:r>
    </w:p>
    <w:p w14:paraId="55AA9CB1">
      <w:pPr>
        <w:spacing w:line="560" w:lineRule="exact"/>
        <w:ind w:firstLine="560" w:firstLineChars="200"/>
        <w:jc w:val="left"/>
        <w:outlineLvl w:val="9"/>
        <w:rPr>
          <w:rFonts w:ascii="仿宋" w:hAnsi="仿宋"/>
          <w:kern w:val="0"/>
          <w:sz w:val="28"/>
          <w:szCs w:val="28"/>
        </w:rPr>
      </w:pPr>
      <w:r>
        <w:rPr>
          <w:rFonts w:ascii="仿宋" w:hAnsi="仿宋"/>
          <w:kern w:val="0"/>
          <w:sz w:val="28"/>
          <w:szCs w:val="28"/>
        </w:rPr>
        <w:t>（2）无负荷联动试车费用由</w:t>
      </w:r>
      <w:r>
        <w:rPr>
          <w:rFonts w:ascii="仿宋" w:hAnsi="仿宋"/>
          <w:sz w:val="28"/>
          <w:szCs w:val="28"/>
          <w:u w:val="single"/>
        </w:rPr>
        <w:t xml:space="preserve">       承包人       </w:t>
      </w:r>
      <w:r>
        <w:rPr>
          <w:rFonts w:ascii="仿宋" w:hAnsi="仿宋"/>
          <w:kern w:val="0"/>
          <w:sz w:val="28"/>
          <w:szCs w:val="28"/>
        </w:rPr>
        <w:t>承担。</w:t>
      </w:r>
    </w:p>
    <w:p w14:paraId="46C68D04">
      <w:pPr>
        <w:spacing w:line="560" w:lineRule="exact"/>
        <w:jc w:val="left"/>
        <w:outlineLvl w:val="9"/>
        <w:rPr>
          <w:rFonts w:ascii="仿宋" w:hAnsi="仿宋"/>
          <w:sz w:val="28"/>
          <w:szCs w:val="28"/>
          <w:u w:val="single"/>
        </w:rPr>
      </w:pPr>
      <w:r>
        <w:rPr>
          <w:rFonts w:ascii="仿宋" w:hAnsi="仿宋"/>
          <w:sz w:val="28"/>
          <w:szCs w:val="28"/>
        </w:rPr>
        <w:t xml:space="preserve"> </w:t>
      </w:r>
      <w:r>
        <w:rPr>
          <w:rFonts w:hint="eastAsia" w:ascii="仿宋" w:hAnsi="仿宋"/>
          <w:sz w:val="28"/>
          <w:szCs w:val="28"/>
        </w:rPr>
        <w:t xml:space="preserve">  </w:t>
      </w:r>
      <w:r>
        <w:rPr>
          <w:rFonts w:ascii="仿宋" w:hAnsi="仿宋"/>
          <w:sz w:val="28"/>
          <w:szCs w:val="28"/>
        </w:rPr>
        <w:t xml:space="preserve"> 13.4</w:t>
      </w:r>
    </w:p>
    <w:p w14:paraId="02929135">
      <w:pPr>
        <w:spacing w:line="560" w:lineRule="exact"/>
        <w:ind w:firstLine="560" w:firstLineChars="200"/>
        <w:outlineLvl w:val="9"/>
        <w:rPr>
          <w:rFonts w:ascii="仿宋" w:hAnsi="仿宋"/>
          <w:sz w:val="28"/>
          <w:szCs w:val="28"/>
        </w:rPr>
      </w:pPr>
      <w:r>
        <w:rPr>
          <w:rFonts w:ascii="仿宋" w:hAnsi="仿宋"/>
          <w:sz w:val="28"/>
          <w:szCs w:val="28"/>
        </w:rPr>
        <w:t>13.</w:t>
      </w:r>
      <w:r>
        <w:rPr>
          <w:rFonts w:hint="eastAsia" w:ascii="仿宋" w:hAnsi="仿宋"/>
          <w:sz w:val="28"/>
          <w:szCs w:val="28"/>
        </w:rPr>
        <w:t>5</w:t>
      </w:r>
      <w:r>
        <w:rPr>
          <w:rFonts w:ascii="仿宋" w:hAnsi="仿宋"/>
          <w:sz w:val="28"/>
          <w:szCs w:val="28"/>
        </w:rPr>
        <w:t xml:space="preserve"> 竣工退场</w:t>
      </w:r>
    </w:p>
    <w:p w14:paraId="255FC464">
      <w:pPr>
        <w:spacing w:line="560" w:lineRule="exact"/>
        <w:ind w:firstLine="560" w:firstLineChars="200"/>
        <w:jc w:val="left"/>
        <w:outlineLvl w:val="9"/>
        <w:rPr>
          <w:rFonts w:ascii="仿宋" w:hAnsi="仿宋"/>
          <w:kern w:val="0"/>
          <w:sz w:val="28"/>
          <w:szCs w:val="28"/>
        </w:rPr>
      </w:pPr>
      <w:r>
        <w:rPr>
          <w:rFonts w:ascii="仿宋" w:hAnsi="仿宋"/>
          <w:kern w:val="0"/>
          <w:sz w:val="28"/>
          <w:szCs w:val="28"/>
        </w:rPr>
        <w:t>13.</w:t>
      </w:r>
      <w:r>
        <w:rPr>
          <w:rFonts w:hint="eastAsia" w:ascii="仿宋" w:hAnsi="仿宋"/>
          <w:kern w:val="0"/>
          <w:sz w:val="28"/>
          <w:szCs w:val="28"/>
        </w:rPr>
        <w:t>5</w:t>
      </w:r>
      <w:r>
        <w:rPr>
          <w:rFonts w:ascii="仿宋" w:hAnsi="仿宋"/>
          <w:kern w:val="0"/>
          <w:sz w:val="28"/>
          <w:szCs w:val="28"/>
        </w:rPr>
        <w:t>.1 竣工退场</w:t>
      </w:r>
    </w:p>
    <w:p w14:paraId="7F6D13F8">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承包人完成竣工退场的期限：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344D22A">
      <w:pPr>
        <w:keepNext/>
        <w:keepLines/>
        <w:spacing w:line="560" w:lineRule="exact"/>
        <w:ind w:firstLine="560" w:firstLineChars="200"/>
        <w:outlineLvl w:val="9"/>
        <w:rPr>
          <w:rFonts w:ascii="仿宋" w:hAnsi="仿宋"/>
          <w:bCs/>
          <w:sz w:val="28"/>
          <w:szCs w:val="28"/>
        </w:rPr>
      </w:pPr>
      <w:bookmarkStart w:id="505" w:name="_Toc469416382"/>
      <w:r>
        <w:rPr>
          <w:rFonts w:ascii="仿宋" w:hAnsi="仿宋"/>
          <w:bCs/>
          <w:sz w:val="28"/>
          <w:szCs w:val="28"/>
        </w:rPr>
        <w:t>14. 竣工结算</w:t>
      </w:r>
      <w:bookmarkEnd w:id="505"/>
    </w:p>
    <w:p w14:paraId="25ABC9DA">
      <w:pPr>
        <w:spacing w:line="560" w:lineRule="exact"/>
        <w:ind w:firstLine="560" w:firstLineChars="200"/>
        <w:outlineLvl w:val="9"/>
        <w:rPr>
          <w:rFonts w:ascii="仿宋" w:hAnsi="仿宋"/>
          <w:sz w:val="28"/>
          <w:szCs w:val="28"/>
        </w:rPr>
      </w:pPr>
      <w:r>
        <w:rPr>
          <w:rFonts w:ascii="仿宋" w:hAnsi="仿宋"/>
          <w:sz w:val="28"/>
          <w:szCs w:val="28"/>
        </w:rPr>
        <w:t>14.1 竣工结算申请</w:t>
      </w:r>
    </w:p>
    <w:p w14:paraId="5C4546C8">
      <w:pPr>
        <w:spacing w:line="560" w:lineRule="exact"/>
        <w:ind w:firstLine="560" w:firstLineChars="200"/>
        <w:jc w:val="left"/>
        <w:outlineLvl w:val="9"/>
        <w:rPr>
          <w:rFonts w:ascii="仿宋" w:hAnsi="仿宋"/>
          <w:sz w:val="28"/>
          <w:szCs w:val="28"/>
        </w:rPr>
      </w:pPr>
      <w:r>
        <w:rPr>
          <w:rFonts w:ascii="仿宋" w:hAnsi="仿宋"/>
          <w:sz w:val="28"/>
          <w:szCs w:val="28"/>
        </w:rPr>
        <w:t>承包人提交竣工结算申请单的期限：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3F99AB4">
      <w:pPr>
        <w:spacing w:line="560" w:lineRule="exact"/>
        <w:ind w:firstLine="560" w:firstLineChars="200"/>
        <w:jc w:val="left"/>
        <w:outlineLvl w:val="9"/>
        <w:rPr>
          <w:rFonts w:ascii="仿宋" w:hAnsi="仿宋"/>
          <w:sz w:val="28"/>
          <w:szCs w:val="28"/>
          <w:u w:val="single"/>
        </w:rPr>
      </w:pPr>
      <w:r>
        <w:rPr>
          <w:rFonts w:ascii="仿宋" w:hAnsi="仿宋"/>
          <w:sz w:val="28"/>
          <w:szCs w:val="28"/>
        </w:rPr>
        <w:t>竣工结算申请单应包括的内容：</w:t>
      </w:r>
      <w:r>
        <w:rPr>
          <w:rFonts w:ascii="仿宋" w:hAnsi="仿宋"/>
          <w:sz w:val="28"/>
          <w:szCs w:val="28"/>
          <w:u w:val="single"/>
        </w:rPr>
        <w:t xml:space="preserve"> 执行通用条款  </w:t>
      </w:r>
      <w:r>
        <w:rPr>
          <w:rFonts w:ascii="仿宋" w:hAnsi="仿宋"/>
          <w:sz w:val="28"/>
          <w:szCs w:val="28"/>
        </w:rPr>
        <w:t>。</w:t>
      </w:r>
    </w:p>
    <w:p w14:paraId="5E851D44">
      <w:pPr>
        <w:spacing w:line="560" w:lineRule="exact"/>
        <w:ind w:firstLine="560" w:firstLineChars="200"/>
        <w:outlineLvl w:val="9"/>
        <w:rPr>
          <w:rFonts w:ascii="仿宋" w:hAnsi="仿宋"/>
          <w:sz w:val="28"/>
          <w:szCs w:val="28"/>
        </w:rPr>
      </w:pPr>
      <w:r>
        <w:rPr>
          <w:rFonts w:ascii="仿宋" w:hAnsi="仿宋"/>
          <w:sz w:val="28"/>
          <w:szCs w:val="28"/>
        </w:rPr>
        <w:t>14.2 竣工结算审核</w:t>
      </w:r>
    </w:p>
    <w:p w14:paraId="67092CA5">
      <w:pPr>
        <w:spacing w:line="560" w:lineRule="exact"/>
        <w:ind w:firstLine="560" w:firstLineChars="200"/>
        <w:jc w:val="left"/>
        <w:outlineLvl w:val="9"/>
        <w:rPr>
          <w:rFonts w:ascii="仿宋" w:hAnsi="仿宋"/>
          <w:sz w:val="28"/>
          <w:szCs w:val="28"/>
        </w:rPr>
      </w:pPr>
      <w:r>
        <w:rPr>
          <w:rFonts w:ascii="仿宋" w:hAnsi="仿宋"/>
          <w:sz w:val="28"/>
          <w:szCs w:val="28"/>
        </w:rPr>
        <w:t>发包人审批竣工付款申请单的期限：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01C6848E">
      <w:pPr>
        <w:spacing w:line="560" w:lineRule="exact"/>
        <w:ind w:firstLine="560" w:firstLineChars="200"/>
        <w:jc w:val="left"/>
        <w:outlineLvl w:val="9"/>
        <w:rPr>
          <w:rFonts w:ascii="仿宋" w:hAnsi="仿宋"/>
          <w:sz w:val="28"/>
          <w:szCs w:val="28"/>
        </w:rPr>
      </w:pPr>
      <w:r>
        <w:rPr>
          <w:rFonts w:ascii="仿宋" w:hAnsi="仿宋"/>
          <w:sz w:val="28"/>
          <w:szCs w:val="28"/>
        </w:rPr>
        <w:t>发包人完成竣工付款的期限：</w:t>
      </w:r>
      <w:r>
        <w:rPr>
          <w:rFonts w:hint="eastAsia" w:ascii="仿宋" w:hAnsi="仿宋"/>
          <w:sz w:val="28"/>
          <w:szCs w:val="28"/>
          <w:u w:val="single"/>
        </w:rPr>
        <w:t xml:space="preserve">                    </w:t>
      </w:r>
      <w:r>
        <w:rPr>
          <w:rFonts w:ascii="仿宋" w:hAnsi="仿宋"/>
          <w:sz w:val="28"/>
          <w:szCs w:val="28"/>
          <w:u w:val="single"/>
        </w:rPr>
        <w:t>。</w:t>
      </w:r>
    </w:p>
    <w:p w14:paraId="2C5F147F">
      <w:pPr>
        <w:spacing w:line="560" w:lineRule="exact"/>
        <w:ind w:firstLine="560" w:firstLineChars="200"/>
        <w:jc w:val="left"/>
        <w:outlineLvl w:val="9"/>
        <w:rPr>
          <w:rFonts w:ascii="仿宋" w:hAnsi="仿宋"/>
          <w:sz w:val="28"/>
          <w:szCs w:val="28"/>
          <w:u w:val="single"/>
        </w:rPr>
      </w:pPr>
      <w:r>
        <w:rPr>
          <w:rFonts w:ascii="仿宋" w:hAnsi="仿宋"/>
          <w:sz w:val="28"/>
          <w:szCs w:val="28"/>
        </w:rPr>
        <w:t>关于竣工付款证书异议部分复核的方式和程序：待异议解决后一并</w:t>
      </w:r>
      <w:r>
        <w:rPr>
          <w:rFonts w:ascii="仿宋" w:hAnsi="仿宋"/>
          <w:sz w:val="28"/>
          <w:szCs w:val="28"/>
          <w:u w:val="single"/>
        </w:rPr>
        <w:t>支付。</w:t>
      </w:r>
    </w:p>
    <w:p w14:paraId="5338C1CC">
      <w:pPr>
        <w:spacing w:line="560" w:lineRule="exact"/>
        <w:ind w:firstLine="560" w:firstLineChars="200"/>
        <w:outlineLvl w:val="9"/>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 xml:space="preserve"> 最终结清</w:t>
      </w:r>
    </w:p>
    <w:p w14:paraId="0A36E162">
      <w:pPr>
        <w:spacing w:line="560" w:lineRule="exact"/>
        <w:ind w:firstLine="560" w:firstLineChars="200"/>
        <w:jc w:val="left"/>
        <w:outlineLvl w:val="9"/>
        <w:rPr>
          <w:rFonts w:ascii="仿宋" w:hAnsi="仿宋"/>
          <w:kern w:val="0"/>
          <w:sz w:val="28"/>
          <w:szCs w:val="28"/>
        </w:rPr>
      </w:pPr>
      <w:r>
        <w:rPr>
          <w:rFonts w:ascii="仿宋" w:hAnsi="仿宋"/>
          <w:kern w:val="0"/>
          <w:sz w:val="28"/>
          <w:szCs w:val="28"/>
        </w:rPr>
        <w:t>14.</w:t>
      </w:r>
      <w:r>
        <w:rPr>
          <w:rFonts w:hint="eastAsia" w:ascii="仿宋" w:hAnsi="仿宋"/>
          <w:kern w:val="0"/>
          <w:sz w:val="28"/>
          <w:szCs w:val="28"/>
        </w:rPr>
        <w:t>3</w:t>
      </w:r>
      <w:r>
        <w:rPr>
          <w:rFonts w:ascii="仿宋" w:hAnsi="仿宋"/>
          <w:kern w:val="0"/>
          <w:sz w:val="28"/>
          <w:szCs w:val="28"/>
        </w:rPr>
        <w:t>.1 最终结清申请单</w:t>
      </w:r>
    </w:p>
    <w:p w14:paraId="2CA30CBD">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承包人提交最终结清申请单的份数：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73CDB25">
      <w:pPr>
        <w:spacing w:line="560" w:lineRule="exact"/>
        <w:ind w:firstLine="560" w:firstLineChars="200"/>
        <w:jc w:val="left"/>
        <w:outlineLvl w:val="9"/>
        <w:rPr>
          <w:rFonts w:ascii="仿宋" w:hAnsi="仿宋"/>
          <w:sz w:val="28"/>
          <w:szCs w:val="28"/>
        </w:rPr>
      </w:pPr>
      <w:r>
        <w:rPr>
          <w:rFonts w:ascii="仿宋" w:hAnsi="仿宋"/>
          <w:kern w:val="0"/>
          <w:sz w:val="28"/>
          <w:szCs w:val="28"/>
        </w:rPr>
        <w:t>承包人提交最终结算申请单的期限：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64BAB54D">
      <w:pPr>
        <w:spacing w:line="560" w:lineRule="exact"/>
        <w:ind w:firstLine="560" w:firstLineChars="200"/>
        <w:jc w:val="left"/>
        <w:outlineLvl w:val="9"/>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.2 最终结清证书和支付</w:t>
      </w:r>
    </w:p>
    <w:p w14:paraId="3740AE5F">
      <w:pPr>
        <w:tabs>
          <w:tab w:val="left" w:pos="900"/>
        </w:tabs>
        <w:spacing w:line="560" w:lineRule="exact"/>
        <w:ind w:firstLine="560" w:firstLineChars="200"/>
        <w:jc w:val="left"/>
        <w:outlineLvl w:val="9"/>
        <w:rPr>
          <w:rFonts w:ascii="仿宋" w:hAnsi="仿宋"/>
          <w:sz w:val="28"/>
          <w:szCs w:val="28"/>
        </w:rPr>
      </w:pPr>
      <w:r>
        <w:rPr>
          <w:rFonts w:hint="eastAsia" w:ascii="仿宋" w:hAnsi="仿宋"/>
          <w:sz w:val="28"/>
          <w:szCs w:val="28"/>
        </w:rPr>
        <w:t>（1）</w:t>
      </w:r>
      <w:r>
        <w:rPr>
          <w:rFonts w:ascii="仿宋" w:hAnsi="仿宋"/>
          <w:sz w:val="28"/>
          <w:szCs w:val="28"/>
        </w:rPr>
        <w:t>发包人完成最终结清申请单的审批并颁发最终结清证书的期限：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6282BC0">
      <w:pPr>
        <w:spacing w:line="560" w:lineRule="exact"/>
        <w:ind w:firstLine="560" w:firstLineChars="200"/>
        <w:jc w:val="left"/>
        <w:outlineLvl w:val="9"/>
        <w:rPr>
          <w:rFonts w:ascii="仿宋" w:hAnsi="仿宋"/>
          <w:sz w:val="28"/>
          <w:szCs w:val="28"/>
        </w:rPr>
      </w:pPr>
      <w:r>
        <w:rPr>
          <w:rFonts w:ascii="仿宋" w:hAnsi="仿宋"/>
          <w:sz w:val="28"/>
          <w:szCs w:val="28"/>
        </w:rPr>
        <w:t>（2）发包人完成支付的期限：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bookmarkEnd w:id="492"/>
    <w:bookmarkEnd w:id="493"/>
    <w:bookmarkEnd w:id="494"/>
    <w:bookmarkEnd w:id="495"/>
    <w:bookmarkEnd w:id="496"/>
    <w:bookmarkEnd w:id="497"/>
    <w:bookmarkEnd w:id="498"/>
    <w:bookmarkEnd w:id="504"/>
    <w:p w14:paraId="21404E0D">
      <w:pPr>
        <w:keepNext/>
        <w:keepLines/>
        <w:spacing w:line="560" w:lineRule="exact"/>
        <w:ind w:firstLine="560" w:firstLineChars="200"/>
        <w:outlineLvl w:val="9"/>
        <w:rPr>
          <w:rFonts w:ascii="仿宋" w:hAnsi="仿宋"/>
          <w:bCs/>
          <w:sz w:val="28"/>
          <w:szCs w:val="28"/>
        </w:rPr>
      </w:pPr>
      <w:bookmarkStart w:id="506" w:name="_Toc469416383"/>
      <w:bookmarkStart w:id="507" w:name="_Toc267251483"/>
      <w:bookmarkStart w:id="508" w:name="_Toc267251484"/>
      <w:bookmarkStart w:id="509" w:name="_Toc267251482"/>
      <w:bookmarkStart w:id="510" w:name="_Toc267251486"/>
      <w:bookmarkStart w:id="511" w:name="_Toc267251489"/>
      <w:bookmarkStart w:id="512" w:name="_Toc267251488"/>
      <w:bookmarkStart w:id="513" w:name="_Toc267251485"/>
      <w:bookmarkStart w:id="514" w:name="_Toc267251490"/>
      <w:bookmarkStart w:id="515" w:name="_Toc267251491"/>
      <w:bookmarkStart w:id="516" w:name="_Toc267251501"/>
      <w:bookmarkStart w:id="517" w:name="_Toc267251499"/>
      <w:bookmarkStart w:id="518" w:name="_Toc267251494"/>
      <w:bookmarkStart w:id="519" w:name="_Toc267251498"/>
      <w:bookmarkStart w:id="520" w:name="_Toc267251502"/>
      <w:bookmarkStart w:id="521" w:name="_Toc267251492"/>
      <w:bookmarkStart w:id="522" w:name="_Toc267251495"/>
      <w:bookmarkStart w:id="523" w:name="_Toc267251493"/>
      <w:bookmarkStart w:id="524" w:name="_Toc267251503"/>
      <w:bookmarkStart w:id="525" w:name="_Toc267251496"/>
      <w:bookmarkStart w:id="526" w:name="_Toc267251497"/>
      <w:bookmarkStart w:id="527" w:name="_Toc267251506"/>
      <w:bookmarkStart w:id="528" w:name="_Toc267251504"/>
      <w:bookmarkStart w:id="529" w:name="_Toc267251507"/>
      <w:bookmarkStart w:id="530" w:name="_Toc267251508"/>
      <w:bookmarkStart w:id="531" w:name="_Toc267251509"/>
      <w:bookmarkStart w:id="532" w:name="_Toc267251513"/>
      <w:bookmarkStart w:id="533" w:name="_Toc267251511"/>
      <w:bookmarkStart w:id="534" w:name="_Toc267251515"/>
      <w:bookmarkStart w:id="535" w:name="_Toc267251514"/>
      <w:bookmarkStart w:id="536" w:name="_Toc267251510"/>
      <w:r>
        <w:rPr>
          <w:rFonts w:ascii="仿宋" w:hAnsi="仿宋"/>
          <w:bCs/>
          <w:sz w:val="28"/>
          <w:szCs w:val="28"/>
        </w:rPr>
        <w:t>15. 缺陷责任期与保修</w:t>
      </w:r>
      <w:bookmarkEnd w:id="506"/>
    </w:p>
    <w:p w14:paraId="090050F2">
      <w:pPr>
        <w:spacing w:line="560" w:lineRule="exact"/>
        <w:ind w:firstLine="560" w:firstLineChars="200"/>
        <w:outlineLvl w:val="9"/>
        <w:rPr>
          <w:rFonts w:ascii="仿宋" w:hAnsi="仿宋"/>
          <w:sz w:val="28"/>
          <w:szCs w:val="28"/>
        </w:rPr>
      </w:pPr>
      <w:r>
        <w:rPr>
          <w:rFonts w:ascii="仿宋" w:hAnsi="仿宋"/>
          <w:sz w:val="28"/>
          <w:szCs w:val="28"/>
        </w:rPr>
        <w:t>15.1缺陷责任期</w:t>
      </w:r>
      <w:bookmarkEnd w:id="507"/>
    </w:p>
    <w:p w14:paraId="743BE138">
      <w:pPr>
        <w:spacing w:line="560" w:lineRule="exact"/>
        <w:ind w:firstLine="560" w:firstLineChars="200"/>
        <w:jc w:val="left"/>
        <w:outlineLvl w:val="9"/>
        <w:rPr>
          <w:rFonts w:ascii="仿宋" w:hAnsi="仿宋"/>
          <w:sz w:val="28"/>
          <w:szCs w:val="28"/>
        </w:rPr>
      </w:pPr>
      <w:r>
        <w:rPr>
          <w:rFonts w:ascii="仿宋" w:hAnsi="仿宋"/>
          <w:sz w:val="28"/>
          <w:szCs w:val="28"/>
        </w:rPr>
        <w:t>缺陷责任期的具体期限：</w:t>
      </w:r>
      <w:r>
        <w:rPr>
          <w:rFonts w:hint="eastAsia" w:ascii="仿宋" w:hAnsi="仿宋"/>
          <w:sz w:val="28"/>
          <w:szCs w:val="28"/>
          <w:u w:val="single"/>
        </w:rPr>
        <w:t xml:space="preserve">                    </w:t>
      </w:r>
      <w:r>
        <w:rPr>
          <w:rFonts w:ascii="仿宋" w:hAnsi="仿宋"/>
          <w:sz w:val="28"/>
          <w:szCs w:val="28"/>
        </w:rPr>
        <w:t>。</w:t>
      </w:r>
    </w:p>
    <w:p w14:paraId="78AB2496">
      <w:pPr>
        <w:spacing w:line="560" w:lineRule="exact"/>
        <w:ind w:firstLine="560" w:firstLineChars="200"/>
        <w:outlineLvl w:val="9"/>
        <w:rPr>
          <w:rFonts w:ascii="仿宋" w:hAnsi="仿宋"/>
          <w:sz w:val="28"/>
          <w:szCs w:val="28"/>
        </w:rPr>
      </w:pPr>
      <w:r>
        <w:rPr>
          <w:rFonts w:ascii="仿宋" w:hAnsi="仿宋"/>
          <w:sz w:val="28"/>
          <w:szCs w:val="28"/>
        </w:rPr>
        <w:t>15.2 质量保证金</w:t>
      </w:r>
    </w:p>
    <w:p w14:paraId="101EED7B">
      <w:pPr>
        <w:spacing w:line="560" w:lineRule="exact"/>
        <w:ind w:firstLine="560" w:firstLineChars="200"/>
        <w:jc w:val="left"/>
        <w:outlineLvl w:val="9"/>
        <w:rPr>
          <w:rFonts w:ascii="仿宋" w:hAnsi="仿宋"/>
          <w:sz w:val="28"/>
          <w:szCs w:val="28"/>
        </w:rPr>
      </w:pPr>
      <w:r>
        <w:rPr>
          <w:rFonts w:ascii="仿宋" w:hAnsi="仿宋"/>
          <w:sz w:val="28"/>
          <w:szCs w:val="28"/>
        </w:rPr>
        <w:t>关于是否扣留质量保证金的约定：</w:t>
      </w:r>
      <w:r>
        <w:rPr>
          <w:rFonts w:ascii="仿宋" w:hAnsi="仿宋"/>
          <w:sz w:val="28"/>
          <w:szCs w:val="28"/>
          <w:u w:val="single"/>
        </w:rPr>
        <w:t xml:space="preserve">    是   </w:t>
      </w:r>
      <w:r>
        <w:rPr>
          <w:rFonts w:ascii="仿宋" w:hAnsi="仿宋"/>
          <w:sz w:val="28"/>
          <w:szCs w:val="28"/>
        </w:rPr>
        <w:t>。</w:t>
      </w:r>
    </w:p>
    <w:p w14:paraId="3EE86EBC">
      <w:pPr>
        <w:spacing w:line="560" w:lineRule="exact"/>
        <w:ind w:firstLine="560" w:firstLineChars="200"/>
        <w:jc w:val="left"/>
        <w:outlineLvl w:val="9"/>
        <w:rPr>
          <w:rFonts w:ascii="仿宋" w:hAnsi="仿宋"/>
          <w:sz w:val="28"/>
          <w:szCs w:val="28"/>
        </w:rPr>
      </w:pPr>
      <w:r>
        <w:rPr>
          <w:rFonts w:ascii="仿宋" w:hAnsi="仿宋"/>
          <w:sz w:val="28"/>
          <w:szCs w:val="28"/>
        </w:rPr>
        <w:t>15.2.1 承包人提供质量保证金的方式</w:t>
      </w:r>
    </w:p>
    <w:p w14:paraId="4326BF95">
      <w:pPr>
        <w:spacing w:line="560" w:lineRule="exact"/>
        <w:ind w:firstLine="560" w:firstLineChars="200"/>
        <w:jc w:val="left"/>
        <w:outlineLvl w:val="9"/>
        <w:rPr>
          <w:rFonts w:ascii="仿宋" w:hAnsi="仿宋"/>
          <w:sz w:val="28"/>
          <w:szCs w:val="28"/>
        </w:rPr>
      </w:pPr>
      <w:r>
        <w:rPr>
          <w:rFonts w:ascii="仿宋" w:hAnsi="仿宋"/>
          <w:sz w:val="28"/>
          <w:szCs w:val="28"/>
        </w:rPr>
        <w:t>质量保证金为</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%的工程款；</w:t>
      </w:r>
    </w:p>
    <w:p w14:paraId="2FA8722A">
      <w:pPr>
        <w:spacing w:line="560" w:lineRule="exact"/>
        <w:ind w:firstLine="560" w:firstLineChars="200"/>
        <w:jc w:val="left"/>
        <w:outlineLvl w:val="9"/>
        <w:rPr>
          <w:rFonts w:ascii="仿宋" w:hAnsi="仿宋"/>
          <w:sz w:val="28"/>
          <w:szCs w:val="28"/>
        </w:rPr>
      </w:pPr>
      <w:r>
        <w:rPr>
          <w:rFonts w:ascii="仿宋" w:hAnsi="仿宋"/>
          <w:sz w:val="28"/>
          <w:szCs w:val="28"/>
        </w:rPr>
        <w:t xml:space="preserve">15.2.2 质量保证金的扣留 </w:t>
      </w:r>
    </w:p>
    <w:p w14:paraId="0A27017E">
      <w:pPr>
        <w:spacing w:line="560" w:lineRule="exact"/>
        <w:ind w:firstLine="560" w:firstLineChars="200"/>
        <w:jc w:val="left"/>
        <w:outlineLvl w:val="9"/>
        <w:rPr>
          <w:rFonts w:ascii="仿宋" w:hAnsi="仿宋"/>
          <w:sz w:val="28"/>
          <w:szCs w:val="28"/>
        </w:rPr>
      </w:pPr>
      <w:r>
        <w:rPr>
          <w:rFonts w:ascii="仿宋" w:hAnsi="仿宋"/>
          <w:sz w:val="28"/>
          <w:szCs w:val="28"/>
        </w:rPr>
        <w:t>质量保证金的扣留以</w:t>
      </w:r>
      <w:r>
        <w:rPr>
          <w:rFonts w:ascii="仿宋" w:hAnsi="仿宋"/>
          <w:kern w:val="0"/>
          <w:sz w:val="28"/>
          <w:szCs w:val="28"/>
        </w:rPr>
        <w:t>工程竣工结算时一次性扣留质量保证金。</w:t>
      </w:r>
    </w:p>
    <w:bookmarkEnd w:id="508"/>
    <w:bookmarkEnd w:id="509"/>
    <w:p w14:paraId="6BC8B5A6">
      <w:pPr>
        <w:spacing w:line="560" w:lineRule="exact"/>
        <w:ind w:firstLine="560" w:firstLineChars="200"/>
        <w:outlineLvl w:val="9"/>
        <w:rPr>
          <w:rFonts w:ascii="仿宋" w:hAnsi="仿宋"/>
          <w:sz w:val="28"/>
          <w:szCs w:val="28"/>
        </w:rPr>
      </w:pPr>
      <w:r>
        <w:rPr>
          <w:rFonts w:ascii="仿宋" w:hAnsi="仿宋"/>
          <w:sz w:val="28"/>
          <w:szCs w:val="28"/>
        </w:rPr>
        <w:t>15.3保修</w:t>
      </w:r>
    </w:p>
    <w:bookmarkEnd w:id="510"/>
    <w:bookmarkEnd w:id="511"/>
    <w:bookmarkEnd w:id="512"/>
    <w:bookmarkEnd w:id="513"/>
    <w:bookmarkEnd w:id="514"/>
    <w:p w14:paraId="15E5611E">
      <w:pPr>
        <w:spacing w:line="560" w:lineRule="exact"/>
        <w:ind w:firstLine="546" w:firstLineChars="195"/>
        <w:jc w:val="left"/>
        <w:outlineLvl w:val="9"/>
        <w:rPr>
          <w:rFonts w:ascii="仿宋" w:hAnsi="仿宋"/>
          <w:kern w:val="0"/>
          <w:sz w:val="28"/>
          <w:szCs w:val="28"/>
          <w:u w:val="single"/>
        </w:rPr>
      </w:pPr>
      <w:bookmarkStart w:id="537" w:name="_Toc280868717"/>
      <w:bookmarkStart w:id="538" w:name="_Toc280868718"/>
      <w:r>
        <w:rPr>
          <w:rFonts w:ascii="仿宋" w:hAnsi="仿宋"/>
          <w:sz w:val="28"/>
          <w:szCs w:val="28"/>
        </w:rPr>
        <w:t>工程保修期为：</w:t>
      </w:r>
      <w:r>
        <w:rPr>
          <w:rFonts w:ascii="仿宋" w:hAnsi="仿宋"/>
          <w:kern w:val="0"/>
          <w:sz w:val="28"/>
          <w:szCs w:val="28"/>
          <w:u w:val="single"/>
        </w:rPr>
        <w:t>按照工程保修书内容执行</w:t>
      </w:r>
    </w:p>
    <w:p w14:paraId="720D3F86">
      <w:pPr>
        <w:spacing w:line="560" w:lineRule="exact"/>
        <w:ind w:firstLine="546" w:firstLineChars="195"/>
        <w:jc w:val="left"/>
        <w:outlineLvl w:val="9"/>
        <w:rPr>
          <w:rFonts w:ascii="仿宋" w:hAnsi="仿宋"/>
          <w:sz w:val="28"/>
          <w:szCs w:val="28"/>
        </w:rPr>
      </w:pPr>
      <w:r>
        <w:rPr>
          <w:rFonts w:ascii="仿宋" w:hAnsi="仿宋"/>
          <w:sz w:val="28"/>
          <w:szCs w:val="28"/>
        </w:rPr>
        <w:t>15.3.2 修复通知</w:t>
      </w:r>
    </w:p>
    <w:p w14:paraId="669AF8BB">
      <w:pPr>
        <w:spacing w:line="560" w:lineRule="exact"/>
        <w:ind w:firstLine="546" w:firstLineChars="195"/>
        <w:jc w:val="left"/>
        <w:outlineLvl w:val="9"/>
        <w:rPr>
          <w:rFonts w:ascii="仿宋" w:hAnsi="仿宋"/>
          <w:kern w:val="0"/>
          <w:sz w:val="28"/>
          <w:szCs w:val="28"/>
        </w:rPr>
      </w:pPr>
      <w:r>
        <w:rPr>
          <w:rFonts w:ascii="仿宋" w:hAnsi="仿宋"/>
          <w:kern w:val="0"/>
          <w:sz w:val="28"/>
          <w:szCs w:val="28"/>
        </w:rPr>
        <w:t>承包人收到保修通知并到达工程现场的合理时间：</w:t>
      </w:r>
      <w:r>
        <w:rPr>
          <w:rFonts w:hint="eastAsia" w:ascii="仿宋" w:hAnsi="仿宋"/>
          <w:kern w:val="0"/>
          <w:sz w:val="28"/>
          <w:szCs w:val="28"/>
          <w:u w:val="single"/>
        </w:rPr>
        <w:t xml:space="preserve">              </w:t>
      </w:r>
      <w:r>
        <w:rPr>
          <w:rFonts w:ascii="仿宋" w:hAnsi="仿宋"/>
          <w:kern w:val="0"/>
          <w:sz w:val="28"/>
          <w:szCs w:val="28"/>
        </w:rPr>
        <w:t>。</w:t>
      </w:r>
    </w:p>
    <w:p w14:paraId="5AFBEF8E">
      <w:pPr>
        <w:keepNext/>
        <w:keepLines/>
        <w:spacing w:line="560" w:lineRule="exact"/>
        <w:ind w:firstLine="560" w:firstLineChars="200"/>
        <w:outlineLvl w:val="9"/>
        <w:rPr>
          <w:rFonts w:ascii="仿宋" w:hAnsi="仿宋"/>
          <w:bCs/>
          <w:sz w:val="28"/>
          <w:szCs w:val="28"/>
        </w:rPr>
      </w:pPr>
      <w:bookmarkStart w:id="539" w:name="_Toc469416384"/>
      <w:r>
        <w:rPr>
          <w:rFonts w:ascii="仿宋" w:hAnsi="仿宋"/>
          <w:bCs/>
          <w:sz w:val="28"/>
          <w:szCs w:val="28"/>
        </w:rPr>
        <w:t>16. 违约</w:t>
      </w:r>
      <w:bookmarkEnd w:id="539"/>
    </w:p>
    <w:p w14:paraId="5562A816">
      <w:pPr>
        <w:spacing w:line="560" w:lineRule="exact"/>
        <w:ind w:firstLine="560" w:firstLineChars="200"/>
        <w:outlineLvl w:val="9"/>
        <w:rPr>
          <w:rFonts w:ascii="仿宋" w:hAnsi="仿宋"/>
          <w:sz w:val="28"/>
          <w:szCs w:val="28"/>
        </w:rPr>
      </w:pPr>
      <w:r>
        <w:rPr>
          <w:rFonts w:ascii="仿宋" w:hAnsi="仿宋"/>
          <w:sz w:val="28"/>
          <w:szCs w:val="28"/>
        </w:rPr>
        <w:t>16.1 发包人违约</w:t>
      </w:r>
    </w:p>
    <w:p w14:paraId="37767BCE">
      <w:pPr>
        <w:spacing w:line="560" w:lineRule="exact"/>
        <w:ind w:firstLine="560" w:firstLineChars="200"/>
        <w:outlineLvl w:val="9"/>
        <w:rPr>
          <w:rFonts w:ascii="仿宋" w:hAnsi="仿宋"/>
          <w:kern w:val="0"/>
          <w:sz w:val="28"/>
          <w:szCs w:val="28"/>
        </w:rPr>
      </w:pPr>
      <w:r>
        <w:rPr>
          <w:rFonts w:ascii="仿宋" w:hAnsi="仿宋"/>
          <w:sz w:val="28"/>
          <w:szCs w:val="28"/>
        </w:rPr>
        <w:t>16</w:t>
      </w:r>
      <w:r>
        <w:rPr>
          <w:rFonts w:hint="eastAsia" w:ascii="仿宋" w:hAnsi="仿宋"/>
          <w:sz w:val="28"/>
          <w:szCs w:val="28"/>
        </w:rPr>
        <w:t>.</w:t>
      </w:r>
      <w:r>
        <w:rPr>
          <w:rFonts w:ascii="仿宋" w:hAnsi="仿宋"/>
          <w:sz w:val="28"/>
          <w:szCs w:val="28"/>
        </w:rPr>
        <w:t>1</w:t>
      </w:r>
      <w:r>
        <w:rPr>
          <w:rFonts w:hint="eastAsia" w:ascii="仿宋" w:hAnsi="仿宋"/>
          <w:sz w:val="28"/>
          <w:szCs w:val="28"/>
        </w:rPr>
        <w:t>.</w:t>
      </w:r>
      <w:r>
        <w:rPr>
          <w:rFonts w:ascii="仿宋" w:hAnsi="仿宋"/>
          <w:sz w:val="28"/>
          <w:szCs w:val="28"/>
        </w:rPr>
        <w:t xml:space="preserve">1   </w:t>
      </w:r>
      <w:r>
        <w:rPr>
          <w:rFonts w:ascii="仿宋" w:hAnsi="仿宋"/>
          <w:kern w:val="0"/>
          <w:sz w:val="28"/>
          <w:szCs w:val="28"/>
        </w:rPr>
        <w:t>发包人违约的责任</w:t>
      </w:r>
    </w:p>
    <w:p w14:paraId="485157DB">
      <w:pPr>
        <w:spacing w:line="560" w:lineRule="exact"/>
        <w:ind w:firstLine="560" w:firstLineChars="200"/>
        <w:jc w:val="left"/>
        <w:outlineLvl w:val="9"/>
        <w:rPr>
          <w:rFonts w:ascii="仿宋" w:hAnsi="仿宋"/>
          <w:kern w:val="0"/>
          <w:sz w:val="28"/>
          <w:szCs w:val="28"/>
        </w:rPr>
      </w:pPr>
      <w:r>
        <w:rPr>
          <w:rFonts w:ascii="仿宋" w:hAnsi="仿宋"/>
          <w:kern w:val="0"/>
          <w:sz w:val="28"/>
          <w:szCs w:val="28"/>
        </w:rPr>
        <w:t>发包人违约责任的承担方式和计算方法：</w:t>
      </w:r>
    </w:p>
    <w:p w14:paraId="651F5A3B">
      <w:pPr>
        <w:spacing w:line="560" w:lineRule="exact"/>
        <w:ind w:firstLine="560" w:firstLineChars="200"/>
        <w:jc w:val="left"/>
        <w:outlineLvl w:val="9"/>
        <w:rPr>
          <w:rFonts w:ascii="仿宋" w:hAnsi="仿宋"/>
          <w:kern w:val="0"/>
          <w:sz w:val="28"/>
          <w:szCs w:val="28"/>
          <w:u w:val="single"/>
        </w:rPr>
      </w:pPr>
      <w:r>
        <w:rPr>
          <w:rFonts w:ascii="仿宋" w:hAnsi="仿宋"/>
          <w:kern w:val="0"/>
          <w:sz w:val="28"/>
          <w:szCs w:val="28"/>
        </w:rPr>
        <w:t>（1）</w:t>
      </w:r>
      <w:r>
        <w:rPr>
          <w:rFonts w:ascii="仿宋" w:hAnsi="仿宋"/>
          <w:sz w:val="28"/>
          <w:szCs w:val="28"/>
        </w:rPr>
        <w:t>因发包人原因造成监理人未能在计划开工日期之日起</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天内发出开工通知的，承包人有权提出顺延开工日期的要求。</w:t>
      </w:r>
    </w:p>
    <w:p w14:paraId="5FDD2826">
      <w:pPr>
        <w:spacing w:line="560" w:lineRule="exact"/>
        <w:ind w:firstLine="560" w:firstLineChars="200"/>
        <w:jc w:val="left"/>
        <w:outlineLvl w:val="9"/>
        <w:rPr>
          <w:rFonts w:ascii="仿宋" w:hAnsi="仿宋"/>
          <w:kern w:val="0"/>
          <w:sz w:val="28"/>
          <w:szCs w:val="28"/>
        </w:rPr>
      </w:pPr>
      <w:r>
        <w:rPr>
          <w:rFonts w:ascii="仿宋" w:hAnsi="仿宋"/>
          <w:kern w:val="0"/>
          <w:sz w:val="28"/>
          <w:szCs w:val="28"/>
        </w:rPr>
        <w:t>（2）因发包人原因未能按合同约定支付合同价款的违约责任：</w:t>
      </w:r>
      <w:r>
        <w:rPr>
          <w:rFonts w:ascii="仿宋" w:hAnsi="仿宋"/>
          <w:kern w:val="0"/>
          <w:sz w:val="28"/>
          <w:szCs w:val="28"/>
          <w:u w:val="single"/>
        </w:rPr>
        <w:t xml:space="preserve">   双方另行确定  </w:t>
      </w:r>
      <w:r>
        <w:rPr>
          <w:rFonts w:ascii="仿宋" w:hAnsi="仿宋"/>
          <w:kern w:val="0"/>
          <w:sz w:val="28"/>
          <w:szCs w:val="28"/>
        </w:rPr>
        <w:t>。</w:t>
      </w:r>
    </w:p>
    <w:p w14:paraId="23B95265">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）发包人提供的材料、工程设备的规格、数量或质量不符合合同约定，或因发包人原因导致交货日期延误或交货地点变更等情况的违约责任：</w:t>
      </w:r>
      <w:r>
        <w:rPr>
          <w:rFonts w:ascii="仿宋" w:hAnsi="仿宋"/>
          <w:kern w:val="0"/>
          <w:sz w:val="28"/>
          <w:szCs w:val="28"/>
          <w:u w:val="single"/>
        </w:rPr>
        <w:t xml:space="preserve">    双方另行确定  </w:t>
      </w:r>
      <w:r>
        <w:rPr>
          <w:rFonts w:ascii="仿宋" w:hAnsi="仿宋"/>
          <w:kern w:val="0"/>
          <w:sz w:val="28"/>
          <w:szCs w:val="28"/>
        </w:rPr>
        <w:t>。</w:t>
      </w:r>
    </w:p>
    <w:p w14:paraId="41F93F4E">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4</w:t>
      </w:r>
      <w:r>
        <w:rPr>
          <w:rFonts w:ascii="仿宋" w:hAnsi="仿宋"/>
          <w:kern w:val="0"/>
          <w:sz w:val="28"/>
          <w:szCs w:val="28"/>
        </w:rPr>
        <w:t>）因发包人违反合同约定造成暂停施工的违约责任：</w:t>
      </w:r>
      <w:r>
        <w:rPr>
          <w:rFonts w:ascii="仿宋" w:hAnsi="仿宋"/>
          <w:kern w:val="0"/>
          <w:sz w:val="28"/>
          <w:szCs w:val="28"/>
          <w:u w:val="single"/>
        </w:rPr>
        <w:t xml:space="preserve">  双方另行确定 </w:t>
      </w:r>
      <w:r>
        <w:rPr>
          <w:rFonts w:ascii="仿宋" w:hAnsi="仿宋"/>
          <w:kern w:val="0"/>
          <w:sz w:val="28"/>
          <w:szCs w:val="28"/>
        </w:rPr>
        <w:t>。</w:t>
      </w:r>
    </w:p>
    <w:p w14:paraId="76014F81">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5</w:t>
      </w:r>
      <w:r>
        <w:rPr>
          <w:rFonts w:ascii="仿宋" w:hAnsi="仿宋"/>
          <w:kern w:val="0"/>
          <w:sz w:val="28"/>
          <w:szCs w:val="28"/>
        </w:rPr>
        <w:t>）发包人无正当理由没有在约定期限内发出复工指示，导致承包人无法复工的违约责任：</w:t>
      </w:r>
      <w:r>
        <w:rPr>
          <w:rFonts w:ascii="仿宋" w:hAnsi="仿宋"/>
          <w:kern w:val="0"/>
          <w:sz w:val="28"/>
          <w:szCs w:val="28"/>
          <w:u w:val="single"/>
        </w:rPr>
        <w:t>双方另行确定</w:t>
      </w:r>
      <w:r>
        <w:rPr>
          <w:rFonts w:ascii="仿宋" w:hAnsi="仿宋"/>
          <w:kern w:val="0"/>
          <w:sz w:val="28"/>
          <w:szCs w:val="28"/>
        </w:rPr>
        <w:t>。</w:t>
      </w:r>
    </w:p>
    <w:p w14:paraId="52E79532">
      <w:pPr>
        <w:spacing w:line="560" w:lineRule="exact"/>
        <w:ind w:firstLine="560" w:firstLineChars="200"/>
        <w:jc w:val="left"/>
        <w:outlineLvl w:val="9"/>
        <w:rPr>
          <w:rFonts w:ascii="仿宋" w:hAnsi="仿宋"/>
          <w:sz w:val="28"/>
          <w:szCs w:val="28"/>
        </w:rPr>
      </w:pPr>
      <w:r>
        <w:rPr>
          <w:rFonts w:ascii="仿宋" w:hAnsi="仿宋"/>
          <w:sz w:val="28"/>
          <w:szCs w:val="28"/>
        </w:rPr>
        <w:t>16.1.</w:t>
      </w:r>
      <w:r>
        <w:rPr>
          <w:rFonts w:hint="eastAsia" w:ascii="仿宋" w:hAnsi="仿宋"/>
          <w:sz w:val="28"/>
          <w:szCs w:val="28"/>
        </w:rPr>
        <w:t>2</w:t>
      </w:r>
      <w:r>
        <w:rPr>
          <w:rFonts w:ascii="仿宋" w:hAnsi="仿宋"/>
          <w:sz w:val="28"/>
          <w:szCs w:val="28"/>
        </w:rPr>
        <w:t>因发包人违约解除合同</w:t>
      </w:r>
    </w:p>
    <w:p w14:paraId="7292648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承包人按16.1.1项〔发包人违约的情形〕约定暂停施工满</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天后发包人仍不纠正其违约行为并致使合同目的不能实现的，承包人有权解除合同。</w:t>
      </w:r>
    </w:p>
    <w:p w14:paraId="5124C90B">
      <w:pPr>
        <w:spacing w:line="560" w:lineRule="exact"/>
        <w:ind w:firstLine="560" w:firstLineChars="200"/>
        <w:outlineLvl w:val="9"/>
        <w:rPr>
          <w:rFonts w:ascii="仿宋" w:hAnsi="仿宋"/>
          <w:sz w:val="28"/>
          <w:szCs w:val="28"/>
        </w:rPr>
      </w:pPr>
      <w:r>
        <w:rPr>
          <w:rFonts w:ascii="仿宋" w:hAnsi="仿宋"/>
          <w:sz w:val="28"/>
          <w:szCs w:val="28"/>
        </w:rPr>
        <w:t>16.2 承包人违约</w:t>
      </w:r>
    </w:p>
    <w:p w14:paraId="271B6B0B">
      <w:pPr>
        <w:spacing w:line="560" w:lineRule="exact"/>
        <w:ind w:firstLine="560" w:firstLineChars="200"/>
        <w:jc w:val="left"/>
        <w:outlineLvl w:val="9"/>
        <w:rPr>
          <w:rFonts w:ascii="仿宋" w:hAnsi="仿宋"/>
          <w:kern w:val="0"/>
          <w:sz w:val="28"/>
          <w:szCs w:val="28"/>
        </w:rPr>
      </w:pPr>
      <w:r>
        <w:rPr>
          <w:rFonts w:ascii="仿宋" w:hAnsi="仿宋"/>
          <w:kern w:val="0"/>
          <w:sz w:val="28"/>
          <w:szCs w:val="28"/>
        </w:rPr>
        <w:t>16.2.1 承包人违约的情形</w:t>
      </w:r>
    </w:p>
    <w:p w14:paraId="014E91A7">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（1）承包人违反合同约定进行转包或分包的；</w:t>
      </w:r>
    </w:p>
    <w:p w14:paraId="542ECD6F">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承包人违约的其他情形：</w:t>
      </w:r>
      <w:r>
        <w:rPr>
          <w:rFonts w:ascii="仿宋" w:hAnsi="仿宋"/>
          <w:kern w:val="0"/>
          <w:sz w:val="28"/>
          <w:szCs w:val="28"/>
          <w:u w:val="single"/>
        </w:rPr>
        <w:t xml:space="preserve">  双方另行确定</w:t>
      </w:r>
      <w:r>
        <w:rPr>
          <w:rFonts w:ascii="仿宋" w:hAnsi="仿宋"/>
          <w:kern w:val="0"/>
          <w:sz w:val="28"/>
          <w:szCs w:val="28"/>
        </w:rPr>
        <w:t>。</w:t>
      </w:r>
    </w:p>
    <w:p w14:paraId="6301B31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16.2.2承包人违约的责任</w:t>
      </w:r>
    </w:p>
    <w:p w14:paraId="43751571">
      <w:pPr>
        <w:spacing w:line="560" w:lineRule="exact"/>
        <w:ind w:firstLine="560" w:firstLineChars="200"/>
        <w:jc w:val="left"/>
        <w:outlineLvl w:val="9"/>
        <w:rPr>
          <w:rFonts w:ascii="仿宋" w:hAnsi="仿宋"/>
          <w:kern w:val="0"/>
          <w:sz w:val="28"/>
          <w:szCs w:val="28"/>
          <w:u w:val="single"/>
        </w:rPr>
      </w:pPr>
      <w:r>
        <w:rPr>
          <w:rFonts w:ascii="仿宋" w:hAnsi="仿宋"/>
          <w:kern w:val="0"/>
          <w:sz w:val="28"/>
          <w:szCs w:val="28"/>
        </w:rPr>
        <w:t>承包人违约责任的承担方式和计算方法：</w:t>
      </w:r>
      <w:r>
        <w:rPr>
          <w:rFonts w:ascii="仿宋" w:hAnsi="仿宋"/>
          <w:kern w:val="0"/>
          <w:sz w:val="28"/>
          <w:szCs w:val="28"/>
          <w:u w:val="single"/>
        </w:rPr>
        <w:t xml:space="preserve">  </w:t>
      </w:r>
      <w:r>
        <w:rPr>
          <w:rFonts w:ascii="仿宋" w:hAnsi="仿宋"/>
          <w:kern w:val="0"/>
          <w:sz w:val="28"/>
          <w:szCs w:val="28"/>
        </w:rPr>
        <w:t>承包人应承担因其违约行为而增加的费用和（或）延误的工期，给发包人造成损失的，由承包人弥补损失并承担进一步责任。</w:t>
      </w:r>
      <w:r>
        <w:rPr>
          <w:rFonts w:ascii="仿宋" w:hAnsi="仿宋"/>
          <w:sz w:val="28"/>
          <w:szCs w:val="28"/>
        </w:rPr>
        <w:t xml:space="preserve">    </w:t>
      </w:r>
    </w:p>
    <w:p w14:paraId="6A6C602D">
      <w:pPr>
        <w:spacing w:line="560" w:lineRule="exact"/>
        <w:ind w:firstLine="560" w:firstLineChars="200"/>
        <w:jc w:val="left"/>
        <w:outlineLvl w:val="9"/>
        <w:rPr>
          <w:rFonts w:ascii="仿宋" w:hAnsi="仿宋"/>
          <w:sz w:val="28"/>
          <w:szCs w:val="28"/>
        </w:rPr>
      </w:pPr>
      <w:r>
        <w:rPr>
          <w:rFonts w:ascii="仿宋" w:hAnsi="仿宋"/>
          <w:sz w:val="28"/>
          <w:szCs w:val="28"/>
        </w:rPr>
        <w:t>16.2.3 因承包人违约解除合同</w:t>
      </w:r>
    </w:p>
    <w:p w14:paraId="5625F4F4">
      <w:pPr>
        <w:spacing w:line="560" w:lineRule="exact"/>
        <w:ind w:firstLine="560" w:firstLineChars="200"/>
        <w:outlineLvl w:val="9"/>
        <w:rPr>
          <w:rFonts w:ascii="仿宋" w:hAnsi="仿宋"/>
          <w:kern w:val="0"/>
          <w:sz w:val="28"/>
          <w:szCs w:val="28"/>
        </w:rPr>
      </w:pPr>
      <w:r>
        <w:rPr>
          <w:rFonts w:ascii="仿宋" w:hAnsi="仿宋"/>
          <w:kern w:val="0"/>
          <w:sz w:val="28"/>
          <w:szCs w:val="28"/>
        </w:rPr>
        <w:t>关于承包人违约解除合同的特别约定：</w:t>
      </w:r>
      <w:r>
        <w:rPr>
          <w:rFonts w:ascii="仿宋" w:hAnsi="仿宋"/>
          <w:kern w:val="0"/>
          <w:sz w:val="28"/>
          <w:szCs w:val="28"/>
          <w:u w:val="single"/>
        </w:rPr>
        <w:t xml:space="preserve">  双方另行确定  </w:t>
      </w:r>
      <w:r>
        <w:rPr>
          <w:rFonts w:ascii="仿宋" w:hAnsi="仿宋"/>
          <w:kern w:val="0"/>
          <w:sz w:val="28"/>
          <w:szCs w:val="28"/>
        </w:rPr>
        <w:t>。</w:t>
      </w:r>
    </w:p>
    <w:p w14:paraId="4EBC3E13">
      <w:pPr>
        <w:spacing w:line="560" w:lineRule="exact"/>
        <w:ind w:firstLine="560" w:firstLineChars="200"/>
        <w:outlineLvl w:val="9"/>
        <w:rPr>
          <w:rFonts w:ascii="仿宋" w:hAnsi="仿宋"/>
          <w:kern w:val="0"/>
          <w:sz w:val="28"/>
          <w:szCs w:val="28"/>
        </w:rPr>
      </w:pPr>
      <w:r>
        <w:rPr>
          <w:rFonts w:ascii="仿宋" w:hAnsi="仿宋"/>
          <w:kern w:val="0"/>
          <w:sz w:val="28"/>
          <w:szCs w:val="28"/>
        </w:rPr>
        <w:t>发包人继续使用承包人在施工现场的材料、设备、临时工程、承包人文件和由承包人或以其名义编制的其他文件的费用承担方式：</w:t>
      </w:r>
      <w:r>
        <w:rPr>
          <w:rFonts w:ascii="仿宋" w:hAnsi="仿宋"/>
          <w:kern w:val="0"/>
          <w:sz w:val="28"/>
          <w:szCs w:val="28"/>
          <w:u w:val="single"/>
        </w:rPr>
        <w:t xml:space="preserve">  双方另行确定  </w:t>
      </w:r>
      <w:r>
        <w:rPr>
          <w:rFonts w:ascii="仿宋" w:hAnsi="仿宋"/>
          <w:kern w:val="0"/>
          <w:sz w:val="28"/>
          <w:szCs w:val="28"/>
        </w:rPr>
        <w:t>。</w:t>
      </w:r>
    </w:p>
    <w:p w14:paraId="0605B236">
      <w:pPr>
        <w:keepNext/>
        <w:keepLines/>
        <w:spacing w:line="560" w:lineRule="exact"/>
        <w:outlineLvl w:val="9"/>
        <w:rPr>
          <w:rFonts w:ascii="仿宋" w:hAnsi="仿宋"/>
          <w:bCs/>
          <w:sz w:val="28"/>
          <w:szCs w:val="28"/>
        </w:rPr>
      </w:pPr>
      <w:bookmarkStart w:id="540" w:name="_Toc469416385"/>
      <w:r>
        <w:rPr>
          <w:rFonts w:ascii="仿宋" w:hAnsi="仿宋"/>
          <w:bCs/>
          <w:sz w:val="28"/>
          <w:szCs w:val="28"/>
        </w:rPr>
        <w:t>17. 不可抗力</w:t>
      </w:r>
      <w:bookmarkEnd w:id="540"/>
      <w:r>
        <w:rPr>
          <w:rFonts w:ascii="仿宋" w:hAnsi="仿宋"/>
          <w:bCs/>
          <w:sz w:val="28"/>
          <w:szCs w:val="28"/>
        </w:rPr>
        <w:t xml:space="preserve"> </w:t>
      </w:r>
      <w:bookmarkEnd w:id="537"/>
    </w:p>
    <w:p w14:paraId="1649B258">
      <w:pPr>
        <w:spacing w:line="560" w:lineRule="exact"/>
        <w:ind w:firstLine="560" w:firstLineChars="200"/>
        <w:outlineLvl w:val="9"/>
        <w:rPr>
          <w:rFonts w:ascii="仿宋" w:hAnsi="仿宋"/>
          <w:sz w:val="28"/>
          <w:szCs w:val="28"/>
        </w:rPr>
      </w:pPr>
      <w:r>
        <w:rPr>
          <w:rFonts w:ascii="仿宋" w:hAnsi="仿宋"/>
          <w:sz w:val="28"/>
          <w:szCs w:val="28"/>
        </w:rPr>
        <w:t>17.1 不可抗力的确认</w:t>
      </w:r>
    </w:p>
    <w:p w14:paraId="00CFA995">
      <w:pPr>
        <w:spacing w:line="560" w:lineRule="exact"/>
        <w:ind w:firstLine="560" w:firstLineChars="200"/>
        <w:jc w:val="left"/>
        <w:outlineLvl w:val="9"/>
        <w:rPr>
          <w:rFonts w:ascii="仿宋" w:hAnsi="仿宋"/>
          <w:kern w:val="0"/>
          <w:sz w:val="28"/>
          <w:szCs w:val="28"/>
          <w:u w:val="single"/>
        </w:rPr>
      </w:pPr>
      <w:r>
        <w:rPr>
          <w:rFonts w:ascii="仿宋" w:hAnsi="仿宋"/>
          <w:sz w:val="28"/>
          <w:szCs w:val="28"/>
        </w:rPr>
        <w:t xml:space="preserve">除通用合同条款约定的不可抗力事件之外，视为不可抗力的其他情形： </w:t>
      </w:r>
      <w:r>
        <w:rPr>
          <w:rFonts w:ascii="仿宋" w:hAnsi="仿宋"/>
          <w:kern w:val="0"/>
          <w:sz w:val="28"/>
          <w:szCs w:val="28"/>
          <w:u w:val="single"/>
        </w:rPr>
        <w:t xml:space="preserve">  无</w:t>
      </w:r>
      <w:r>
        <w:rPr>
          <w:rFonts w:ascii="仿宋" w:hAnsi="仿宋"/>
          <w:kern w:val="0"/>
          <w:sz w:val="28"/>
          <w:szCs w:val="28"/>
        </w:rPr>
        <w:t>。</w:t>
      </w:r>
    </w:p>
    <w:p w14:paraId="13702771">
      <w:pPr>
        <w:spacing w:line="560" w:lineRule="exact"/>
        <w:ind w:firstLine="560" w:firstLineChars="200"/>
        <w:outlineLvl w:val="9"/>
        <w:rPr>
          <w:rFonts w:ascii="仿宋" w:hAnsi="仿宋"/>
          <w:sz w:val="28"/>
          <w:szCs w:val="28"/>
        </w:rPr>
      </w:pPr>
      <w:r>
        <w:rPr>
          <w:rFonts w:ascii="仿宋" w:hAnsi="仿宋"/>
          <w:sz w:val="28"/>
          <w:szCs w:val="28"/>
        </w:rPr>
        <w:t>17.</w:t>
      </w:r>
      <w:r>
        <w:rPr>
          <w:rFonts w:hint="eastAsia" w:ascii="仿宋" w:hAnsi="仿宋"/>
          <w:sz w:val="28"/>
          <w:szCs w:val="28"/>
        </w:rPr>
        <w:t>2</w:t>
      </w:r>
      <w:r>
        <w:rPr>
          <w:rFonts w:ascii="仿宋" w:hAnsi="仿宋"/>
          <w:sz w:val="28"/>
          <w:szCs w:val="28"/>
        </w:rPr>
        <w:t xml:space="preserve"> 因不可抗力解除合同</w:t>
      </w:r>
    </w:p>
    <w:p w14:paraId="6215335C">
      <w:pPr>
        <w:spacing w:line="560" w:lineRule="exact"/>
        <w:ind w:firstLine="560" w:firstLineChars="200"/>
        <w:jc w:val="left"/>
        <w:outlineLvl w:val="9"/>
        <w:rPr>
          <w:rFonts w:ascii="仿宋" w:hAnsi="仿宋"/>
          <w:sz w:val="28"/>
          <w:szCs w:val="28"/>
        </w:rPr>
      </w:pPr>
      <w:r>
        <w:rPr>
          <w:rFonts w:ascii="仿宋" w:hAnsi="仿宋"/>
          <w:sz w:val="28"/>
          <w:szCs w:val="28"/>
        </w:rPr>
        <w:t>合同解除后，双方各自承担自己的损失。</w:t>
      </w:r>
    </w:p>
    <w:p w14:paraId="2E6873BE">
      <w:pPr>
        <w:keepNext/>
        <w:keepLines/>
        <w:spacing w:line="560" w:lineRule="exact"/>
        <w:ind w:firstLine="560" w:firstLineChars="200"/>
        <w:outlineLvl w:val="9"/>
        <w:rPr>
          <w:rFonts w:ascii="仿宋" w:hAnsi="仿宋"/>
          <w:bCs/>
          <w:sz w:val="28"/>
          <w:szCs w:val="28"/>
        </w:rPr>
      </w:pPr>
      <w:bookmarkStart w:id="541" w:name="_Toc469416386"/>
      <w:r>
        <w:rPr>
          <w:rFonts w:ascii="仿宋" w:hAnsi="仿宋"/>
          <w:bCs/>
          <w:sz w:val="28"/>
          <w:szCs w:val="28"/>
        </w:rPr>
        <w:t>18. 保险</w:t>
      </w:r>
      <w:bookmarkEnd w:id="541"/>
    </w:p>
    <w:bookmarkEnd w:id="538"/>
    <w:p w14:paraId="40A00F06">
      <w:pPr>
        <w:spacing w:line="560" w:lineRule="exact"/>
        <w:ind w:firstLine="560" w:firstLineChars="200"/>
        <w:outlineLvl w:val="9"/>
        <w:rPr>
          <w:rFonts w:ascii="仿宋" w:hAnsi="仿宋"/>
          <w:sz w:val="28"/>
          <w:szCs w:val="28"/>
        </w:rPr>
      </w:pPr>
      <w:r>
        <w:rPr>
          <w:rFonts w:ascii="仿宋" w:hAnsi="仿宋"/>
          <w:sz w:val="28"/>
          <w:szCs w:val="28"/>
        </w:rPr>
        <w:t>18.1 工程保险</w:t>
      </w:r>
    </w:p>
    <w:p w14:paraId="0B96F628">
      <w:pPr>
        <w:spacing w:line="560" w:lineRule="exact"/>
        <w:ind w:firstLine="560" w:firstLineChars="200"/>
        <w:jc w:val="left"/>
        <w:outlineLvl w:val="9"/>
        <w:rPr>
          <w:rFonts w:ascii="仿宋" w:hAnsi="仿宋"/>
          <w:sz w:val="28"/>
          <w:szCs w:val="28"/>
        </w:rPr>
      </w:pPr>
      <w:r>
        <w:rPr>
          <w:rFonts w:ascii="仿宋" w:hAnsi="仿宋"/>
          <w:sz w:val="28"/>
          <w:szCs w:val="28"/>
        </w:rPr>
        <w:t>关于工程保险的特别约定：</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w:t>
      </w:r>
    </w:p>
    <w:p w14:paraId="1E85F40E">
      <w:pPr>
        <w:spacing w:line="560" w:lineRule="exact"/>
        <w:ind w:firstLine="560" w:firstLineChars="200"/>
        <w:jc w:val="left"/>
        <w:outlineLvl w:val="9"/>
        <w:rPr>
          <w:rFonts w:ascii="仿宋" w:hAnsi="仿宋"/>
          <w:kern w:val="0"/>
          <w:sz w:val="28"/>
          <w:szCs w:val="28"/>
        </w:rPr>
      </w:pPr>
      <w:r>
        <w:rPr>
          <w:rFonts w:ascii="仿宋" w:hAnsi="仿宋"/>
          <w:sz w:val="28"/>
          <w:szCs w:val="28"/>
        </w:rPr>
        <w:t>承包人是否应为其施工设备等办理财产保险：</w:t>
      </w:r>
      <w:r>
        <w:rPr>
          <w:rFonts w:ascii="仿宋" w:hAnsi="仿宋"/>
          <w:kern w:val="0"/>
          <w:sz w:val="28"/>
          <w:szCs w:val="28"/>
          <w:u w:val="single"/>
        </w:rPr>
        <w:t>执行通用条款</w:t>
      </w:r>
      <w:r>
        <w:rPr>
          <w:rFonts w:ascii="仿宋" w:hAnsi="仿宋"/>
          <w:sz w:val="28"/>
          <w:szCs w:val="28"/>
        </w:rPr>
        <w:t>。</w:t>
      </w:r>
    </w:p>
    <w:p w14:paraId="2EFB2609">
      <w:pPr>
        <w:spacing w:line="560" w:lineRule="exact"/>
        <w:ind w:firstLine="560" w:firstLineChars="200"/>
        <w:outlineLvl w:val="9"/>
        <w:rPr>
          <w:rFonts w:ascii="仿宋" w:hAnsi="仿宋"/>
          <w:sz w:val="28"/>
          <w:szCs w:val="28"/>
        </w:rPr>
      </w:pPr>
      <w:r>
        <w:rPr>
          <w:rFonts w:ascii="仿宋" w:hAnsi="仿宋"/>
          <w:sz w:val="28"/>
          <w:szCs w:val="28"/>
        </w:rPr>
        <w:t>18.</w:t>
      </w:r>
      <w:r>
        <w:rPr>
          <w:rFonts w:hint="eastAsia" w:ascii="仿宋" w:hAnsi="仿宋"/>
          <w:sz w:val="28"/>
          <w:szCs w:val="28"/>
        </w:rPr>
        <w:t>2</w:t>
      </w:r>
      <w:r>
        <w:rPr>
          <w:rFonts w:ascii="仿宋" w:hAnsi="仿宋"/>
          <w:sz w:val="28"/>
          <w:szCs w:val="28"/>
        </w:rPr>
        <w:t xml:space="preserve"> 通知义务</w:t>
      </w:r>
    </w:p>
    <w:p w14:paraId="11E84CC6">
      <w:pPr>
        <w:spacing w:line="560" w:lineRule="exact"/>
        <w:ind w:firstLine="560" w:firstLineChars="200"/>
        <w:jc w:val="left"/>
        <w:outlineLvl w:val="9"/>
        <w:rPr>
          <w:rFonts w:ascii="仿宋" w:hAnsi="仿宋"/>
          <w:sz w:val="28"/>
          <w:szCs w:val="28"/>
        </w:rPr>
      </w:pPr>
      <w:r>
        <w:rPr>
          <w:rFonts w:ascii="仿宋" w:hAnsi="仿宋"/>
          <w:kern w:val="0"/>
          <w:sz w:val="28"/>
          <w:szCs w:val="28"/>
        </w:rPr>
        <w:t>关于变更保险合同时的通知义务的约定：</w:t>
      </w:r>
      <w:r>
        <w:rPr>
          <w:rFonts w:ascii="仿宋" w:hAnsi="仿宋"/>
          <w:kern w:val="0"/>
          <w:sz w:val="28"/>
          <w:szCs w:val="28"/>
          <w:u w:val="single"/>
        </w:rPr>
        <w:t>执行通用条款</w:t>
      </w:r>
      <w:r>
        <w:rPr>
          <w:rFonts w:ascii="仿宋" w:hAnsi="仿宋"/>
          <w:sz w:val="28"/>
          <w:szCs w:val="28"/>
        </w:rPr>
        <w:t>。</w:t>
      </w:r>
    </w:p>
    <w:p w14:paraId="614F3B0B">
      <w:pPr>
        <w:keepNext/>
        <w:keepLines/>
        <w:spacing w:line="560" w:lineRule="exact"/>
        <w:ind w:firstLine="560" w:firstLineChars="200"/>
        <w:outlineLvl w:val="9"/>
        <w:rPr>
          <w:rFonts w:ascii="仿宋" w:hAnsi="仿宋"/>
          <w:bCs/>
          <w:sz w:val="28"/>
          <w:szCs w:val="28"/>
        </w:rPr>
      </w:pPr>
      <w:bookmarkStart w:id="542" w:name="_Toc469416387"/>
      <w:r>
        <w:rPr>
          <w:rFonts w:ascii="仿宋" w:hAnsi="仿宋"/>
          <w:bCs/>
          <w:sz w:val="28"/>
          <w:szCs w:val="28"/>
        </w:rPr>
        <w:t>19. 索赔</w:t>
      </w:r>
      <w:bookmarkEnd w:id="542"/>
    </w:p>
    <w:bookmarkEnd w:id="515"/>
    <w:bookmarkEnd w:id="516"/>
    <w:bookmarkEnd w:id="517"/>
    <w:bookmarkEnd w:id="518"/>
    <w:bookmarkEnd w:id="519"/>
    <w:bookmarkEnd w:id="520"/>
    <w:bookmarkEnd w:id="521"/>
    <w:bookmarkEnd w:id="522"/>
    <w:bookmarkEnd w:id="523"/>
    <w:bookmarkEnd w:id="524"/>
    <w:bookmarkEnd w:id="525"/>
    <w:bookmarkEnd w:id="526"/>
    <w:p w14:paraId="0E32881C">
      <w:pPr>
        <w:keepNext/>
        <w:keepLines/>
        <w:spacing w:line="560" w:lineRule="exact"/>
        <w:ind w:firstLine="560" w:firstLineChars="200"/>
        <w:outlineLvl w:val="9"/>
        <w:rPr>
          <w:rFonts w:ascii="仿宋" w:hAnsi="仿宋"/>
          <w:bCs/>
          <w:sz w:val="28"/>
          <w:szCs w:val="28"/>
        </w:rPr>
      </w:pPr>
      <w:bookmarkStart w:id="543" w:name="_Toc469416388"/>
      <w:r>
        <w:rPr>
          <w:rFonts w:ascii="仿宋" w:hAnsi="仿宋"/>
          <w:bCs/>
          <w:sz w:val="28"/>
          <w:szCs w:val="28"/>
        </w:rPr>
        <w:t>20. 争议解决</w:t>
      </w:r>
      <w:bookmarkEnd w:id="543"/>
    </w:p>
    <w:bookmarkEnd w:id="527"/>
    <w:bookmarkEnd w:id="528"/>
    <w:p w14:paraId="16067EAB">
      <w:pPr>
        <w:spacing w:line="560" w:lineRule="exact"/>
        <w:ind w:firstLine="560" w:firstLineChars="200"/>
        <w:outlineLvl w:val="9"/>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 xml:space="preserve"> 争</w:t>
      </w:r>
      <w:bookmarkEnd w:id="529"/>
      <w:r>
        <w:rPr>
          <w:rFonts w:ascii="仿宋" w:hAnsi="仿宋"/>
          <w:sz w:val="28"/>
          <w:szCs w:val="28"/>
        </w:rPr>
        <w:t>议评审</w:t>
      </w:r>
    </w:p>
    <w:p w14:paraId="1835BE36">
      <w:pPr>
        <w:spacing w:line="560" w:lineRule="exact"/>
        <w:ind w:left="149" w:leftChars="71" w:firstLine="420" w:firstLineChars="150"/>
        <w:jc w:val="left"/>
        <w:outlineLvl w:val="9"/>
        <w:rPr>
          <w:rFonts w:ascii="仿宋" w:hAnsi="仿宋"/>
          <w:sz w:val="28"/>
          <w:szCs w:val="28"/>
        </w:rPr>
      </w:pPr>
      <w:r>
        <w:rPr>
          <w:rFonts w:ascii="仿宋" w:hAnsi="仿宋"/>
          <w:sz w:val="28"/>
          <w:szCs w:val="28"/>
        </w:rPr>
        <w:t>合同当事人是否同意将工程争议提交争议评审小组决定：</w:t>
      </w:r>
      <w:r>
        <w:rPr>
          <w:rFonts w:ascii="仿宋" w:hAnsi="仿宋"/>
          <w:sz w:val="28"/>
          <w:szCs w:val="28"/>
          <w:u w:val="single"/>
        </w:rPr>
        <w:t xml:space="preserve">  不同意</w:t>
      </w:r>
      <w:r>
        <w:rPr>
          <w:rFonts w:ascii="仿宋" w:hAnsi="仿宋"/>
          <w:sz w:val="28"/>
          <w:szCs w:val="28"/>
        </w:rPr>
        <w:t xml:space="preserve">。  </w:t>
      </w:r>
    </w:p>
    <w:p w14:paraId="0A9984DB">
      <w:pPr>
        <w:spacing w:line="560" w:lineRule="exact"/>
        <w:ind w:firstLine="560" w:firstLineChars="200"/>
        <w:jc w:val="left"/>
        <w:outlineLvl w:val="9"/>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.1 争议评审小组的确定</w:t>
      </w:r>
    </w:p>
    <w:p w14:paraId="7B61B923">
      <w:pPr>
        <w:spacing w:line="560" w:lineRule="exact"/>
        <w:ind w:firstLine="560" w:firstLineChars="200"/>
        <w:jc w:val="left"/>
        <w:outlineLvl w:val="9"/>
        <w:rPr>
          <w:rFonts w:ascii="仿宋" w:hAnsi="仿宋"/>
          <w:sz w:val="28"/>
          <w:szCs w:val="28"/>
          <w:u w:val="single"/>
        </w:rPr>
      </w:pPr>
      <w:r>
        <w:rPr>
          <w:rFonts w:ascii="仿宋" w:hAnsi="仿宋"/>
          <w:sz w:val="28"/>
          <w:szCs w:val="28"/>
        </w:rPr>
        <w:t>争议评审小组成员的确定：</w:t>
      </w:r>
      <w:r>
        <w:rPr>
          <w:rFonts w:ascii="仿宋" w:hAnsi="仿宋"/>
          <w:sz w:val="28"/>
          <w:szCs w:val="28"/>
          <w:u w:val="single"/>
        </w:rPr>
        <w:t xml:space="preserve">           /                  </w:t>
      </w:r>
      <w:r>
        <w:rPr>
          <w:rFonts w:ascii="仿宋" w:hAnsi="仿宋"/>
          <w:sz w:val="28"/>
          <w:szCs w:val="28"/>
        </w:rPr>
        <w:t>。</w:t>
      </w:r>
    </w:p>
    <w:p w14:paraId="588B5300">
      <w:pPr>
        <w:spacing w:line="560" w:lineRule="exact"/>
        <w:ind w:firstLine="560" w:firstLineChars="200"/>
        <w:jc w:val="left"/>
        <w:outlineLvl w:val="9"/>
        <w:rPr>
          <w:rFonts w:ascii="仿宋" w:hAnsi="仿宋"/>
          <w:sz w:val="28"/>
          <w:szCs w:val="28"/>
        </w:rPr>
      </w:pPr>
      <w:r>
        <w:rPr>
          <w:rFonts w:ascii="仿宋" w:hAnsi="仿宋"/>
          <w:sz w:val="28"/>
          <w:szCs w:val="28"/>
        </w:rPr>
        <w:t>选定争议评审员的期限：</w:t>
      </w:r>
      <w:r>
        <w:rPr>
          <w:rFonts w:ascii="仿宋" w:hAnsi="仿宋"/>
          <w:sz w:val="28"/>
          <w:szCs w:val="28"/>
          <w:u w:val="single"/>
        </w:rPr>
        <w:t xml:space="preserve">             /                  </w:t>
      </w:r>
      <w:r>
        <w:rPr>
          <w:rFonts w:ascii="仿宋" w:hAnsi="仿宋"/>
          <w:sz w:val="28"/>
          <w:szCs w:val="28"/>
        </w:rPr>
        <w:t>。</w:t>
      </w:r>
    </w:p>
    <w:p w14:paraId="271C4B43">
      <w:pPr>
        <w:spacing w:line="560" w:lineRule="exact"/>
        <w:ind w:firstLine="560" w:firstLineChars="200"/>
        <w:jc w:val="left"/>
        <w:outlineLvl w:val="9"/>
        <w:rPr>
          <w:rFonts w:ascii="仿宋" w:hAnsi="仿宋"/>
          <w:sz w:val="28"/>
          <w:szCs w:val="28"/>
        </w:rPr>
      </w:pPr>
      <w:r>
        <w:rPr>
          <w:rFonts w:ascii="仿宋" w:hAnsi="仿宋"/>
          <w:sz w:val="28"/>
          <w:szCs w:val="28"/>
        </w:rPr>
        <w:t>争议评审小组成员的报酬承担方式：</w:t>
      </w:r>
      <w:r>
        <w:rPr>
          <w:rFonts w:ascii="仿宋" w:hAnsi="仿宋"/>
          <w:sz w:val="28"/>
          <w:szCs w:val="28"/>
          <w:u w:val="single"/>
        </w:rPr>
        <w:t xml:space="preserve">          /           </w:t>
      </w:r>
      <w:r>
        <w:rPr>
          <w:rFonts w:ascii="仿宋" w:hAnsi="仿宋"/>
          <w:sz w:val="28"/>
          <w:szCs w:val="28"/>
        </w:rPr>
        <w:t>。</w:t>
      </w:r>
    </w:p>
    <w:p w14:paraId="4F19DAC2">
      <w:pPr>
        <w:spacing w:line="560" w:lineRule="exact"/>
        <w:ind w:firstLine="560" w:firstLineChars="200"/>
        <w:jc w:val="left"/>
        <w:outlineLvl w:val="9"/>
        <w:rPr>
          <w:rFonts w:ascii="仿宋" w:hAnsi="仿宋"/>
          <w:sz w:val="28"/>
          <w:szCs w:val="28"/>
        </w:rPr>
      </w:pPr>
      <w:r>
        <w:rPr>
          <w:rFonts w:ascii="仿宋" w:hAnsi="仿宋"/>
          <w:sz w:val="28"/>
          <w:szCs w:val="28"/>
        </w:rPr>
        <w:t>其他事项的约定：</w:t>
      </w:r>
      <w:r>
        <w:rPr>
          <w:rFonts w:ascii="仿宋" w:hAnsi="仿宋"/>
          <w:sz w:val="28"/>
          <w:szCs w:val="28"/>
          <w:u w:val="single"/>
        </w:rPr>
        <w:t xml:space="preserve">                   /                  </w:t>
      </w:r>
      <w:r>
        <w:rPr>
          <w:rFonts w:ascii="仿宋" w:hAnsi="仿宋"/>
          <w:sz w:val="28"/>
          <w:szCs w:val="28"/>
        </w:rPr>
        <w:t>。</w:t>
      </w:r>
    </w:p>
    <w:p w14:paraId="2D0EE46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20.</w:t>
      </w:r>
      <w:r>
        <w:rPr>
          <w:rFonts w:hint="eastAsia" w:ascii="仿宋" w:hAnsi="仿宋"/>
          <w:kern w:val="0"/>
          <w:sz w:val="28"/>
          <w:szCs w:val="28"/>
        </w:rPr>
        <w:t>1</w:t>
      </w:r>
      <w:r>
        <w:rPr>
          <w:rFonts w:ascii="仿宋" w:hAnsi="仿宋"/>
          <w:kern w:val="0"/>
          <w:sz w:val="28"/>
          <w:szCs w:val="28"/>
        </w:rPr>
        <w:t>.2 争议评审小组的决定</w:t>
      </w:r>
    </w:p>
    <w:p w14:paraId="1D5101D5">
      <w:pPr>
        <w:spacing w:line="560" w:lineRule="exact"/>
        <w:ind w:firstLine="560" w:firstLineChars="200"/>
        <w:jc w:val="left"/>
        <w:outlineLvl w:val="9"/>
        <w:rPr>
          <w:rFonts w:ascii="仿宋" w:hAnsi="仿宋"/>
          <w:sz w:val="28"/>
          <w:szCs w:val="28"/>
        </w:rPr>
      </w:pPr>
      <w:r>
        <w:rPr>
          <w:rFonts w:ascii="仿宋" w:hAnsi="仿宋"/>
          <w:sz w:val="28"/>
          <w:szCs w:val="28"/>
        </w:rPr>
        <w:t>合同当事人关于本项的约定：</w:t>
      </w:r>
      <w:r>
        <w:rPr>
          <w:rFonts w:ascii="仿宋" w:hAnsi="仿宋"/>
          <w:sz w:val="28"/>
          <w:szCs w:val="28"/>
          <w:u w:val="single"/>
        </w:rPr>
        <w:t xml:space="preserve">           /                </w:t>
      </w:r>
      <w:r>
        <w:rPr>
          <w:rFonts w:ascii="仿宋" w:hAnsi="仿宋"/>
          <w:sz w:val="28"/>
          <w:szCs w:val="28"/>
        </w:rPr>
        <w:t>。</w:t>
      </w:r>
    </w:p>
    <w:p w14:paraId="30D681C6">
      <w:pPr>
        <w:spacing w:line="560" w:lineRule="exact"/>
        <w:ind w:firstLine="560" w:firstLineChars="200"/>
        <w:outlineLvl w:val="9"/>
        <w:rPr>
          <w:rFonts w:ascii="仿宋" w:hAnsi="仿宋"/>
          <w:sz w:val="28"/>
          <w:szCs w:val="28"/>
        </w:rPr>
      </w:pPr>
      <w:r>
        <w:rPr>
          <w:rFonts w:ascii="仿宋" w:hAnsi="仿宋"/>
          <w:sz w:val="28"/>
          <w:szCs w:val="28"/>
        </w:rPr>
        <w:t>20.</w:t>
      </w:r>
      <w:r>
        <w:rPr>
          <w:rFonts w:hint="eastAsia" w:ascii="仿宋" w:hAnsi="仿宋"/>
          <w:sz w:val="28"/>
          <w:szCs w:val="28"/>
        </w:rPr>
        <w:t>2</w:t>
      </w:r>
      <w:r>
        <w:rPr>
          <w:rFonts w:ascii="仿宋" w:hAnsi="仿宋"/>
          <w:sz w:val="28"/>
          <w:szCs w:val="28"/>
        </w:rPr>
        <w:t>仲裁或诉讼</w:t>
      </w:r>
      <w:bookmarkEnd w:id="530"/>
    </w:p>
    <w:p w14:paraId="30945D84">
      <w:pPr>
        <w:spacing w:line="560" w:lineRule="exact"/>
        <w:ind w:firstLine="560" w:firstLineChars="200"/>
        <w:outlineLvl w:val="9"/>
        <w:rPr>
          <w:rFonts w:ascii="仿宋" w:hAnsi="仿宋"/>
          <w:sz w:val="28"/>
          <w:szCs w:val="28"/>
        </w:rPr>
      </w:pPr>
      <w:r>
        <w:rPr>
          <w:rFonts w:ascii="仿宋" w:hAnsi="仿宋"/>
          <w:sz w:val="28"/>
          <w:szCs w:val="28"/>
        </w:rPr>
        <w:t>因合同及合同有关事项发生的争议，向</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人民法院起诉的方式解决</w:t>
      </w:r>
      <w:r>
        <w:rPr>
          <w:rFonts w:hint="eastAsia" w:ascii="仿宋" w:hAnsi="仿宋"/>
          <w:sz w:val="28"/>
          <w:szCs w:val="28"/>
        </w:rPr>
        <w:t>。</w:t>
      </w:r>
    </w:p>
    <w:bookmarkEnd w:id="531"/>
    <w:bookmarkEnd w:id="532"/>
    <w:bookmarkEnd w:id="533"/>
    <w:bookmarkEnd w:id="534"/>
    <w:bookmarkEnd w:id="535"/>
    <w:bookmarkEnd w:id="536"/>
    <w:p w14:paraId="3F54990A">
      <w:pPr>
        <w:spacing w:line="560" w:lineRule="exact"/>
        <w:ind w:firstLine="560" w:firstLineChars="200"/>
        <w:outlineLvl w:val="9"/>
        <w:rPr>
          <w:rFonts w:ascii="仿宋" w:hAnsi="仿宋"/>
          <w:sz w:val="28"/>
          <w:szCs w:val="28"/>
        </w:rPr>
      </w:pPr>
      <w:r>
        <w:rPr>
          <w:rFonts w:ascii="仿宋" w:hAnsi="仿宋"/>
          <w:sz w:val="28"/>
          <w:szCs w:val="28"/>
        </w:rPr>
        <w:t>21、补充条款</w:t>
      </w:r>
    </w:p>
    <w:p w14:paraId="0424D5FF">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21.1监理工程师受发包人委托，在所规定的职责范围内对工程实施监理，包括检查、签证、发出通知、指令等，承包方必须服从、接受并配合监理工程师的工作。</w:t>
      </w:r>
    </w:p>
    <w:p w14:paraId="7E22AE62">
      <w:pPr>
        <w:numPr>
          <w:ilvl w:val="0"/>
          <w:numId w:val="2"/>
        </w:numPr>
        <w:adjustRightInd w:val="0"/>
        <w:snapToGrid w:val="0"/>
        <w:spacing w:line="560" w:lineRule="exact"/>
        <w:ind w:firstLine="537" w:firstLineChars="192"/>
        <w:outlineLvl w:val="9"/>
        <w:rPr>
          <w:rFonts w:ascii="仿宋" w:hAnsi="仿宋"/>
          <w:sz w:val="28"/>
          <w:szCs w:val="28"/>
        </w:rPr>
      </w:pPr>
      <w:r>
        <w:rPr>
          <w:rFonts w:hint="eastAsia" w:ascii="仿宋" w:hAnsi="仿宋"/>
          <w:sz w:val="28"/>
          <w:szCs w:val="28"/>
        </w:rPr>
        <w:t>2</w:t>
      </w:r>
      <w:r>
        <w:rPr>
          <w:rFonts w:ascii="仿宋" w:hAnsi="仿宋"/>
          <w:sz w:val="28"/>
          <w:szCs w:val="28"/>
        </w:rPr>
        <w:t>承包</w:t>
      </w:r>
      <w:r>
        <w:rPr>
          <w:rFonts w:hint="eastAsia" w:ascii="仿宋" w:hAnsi="仿宋"/>
          <w:sz w:val="28"/>
          <w:szCs w:val="28"/>
        </w:rPr>
        <w:t>人</w:t>
      </w:r>
      <w:r>
        <w:rPr>
          <w:rFonts w:ascii="仿宋" w:hAnsi="仿宋"/>
          <w:sz w:val="28"/>
          <w:szCs w:val="28"/>
        </w:rPr>
        <w:t>必须</w:t>
      </w:r>
      <w:r>
        <w:rPr>
          <w:rFonts w:hint="eastAsia" w:ascii="仿宋" w:hAnsi="仿宋"/>
          <w:sz w:val="28"/>
          <w:szCs w:val="28"/>
        </w:rPr>
        <w:t>严格执行安全管理规定，落实安全管理制度及措施，消除安全隐患，</w:t>
      </w:r>
      <w:r>
        <w:rPr>
          <w:rFonts w:ascii="仿宋" w:hAnsi="仿宋"/>
          <w:sz w:val="28"/>
          <w:szCs w:val="28"/>
        </w:rPr>
        <w:t>做好</w:t>
      </w:r>
      <w:r>
        <w:rPr>
          <w:rFonts w:hint="eastAsia" w:ascii="仿宋" w:hAnsi="仿宋"/>
          <w:sz w:val="28"/>
          <w:szCs w:val="28"/>
        </w:rPr>
        <w:t>施工期间</w:t>
      </w:r>
      <w:r>
        <w:rPr>
          <w:rFonts w:ascii="仿宋" w:hAnsi="仿宋"/>
          <w:sz w:val="28"/>
          <w:szCs w:val="28"/>
        </w:rPr>
        <w:t>的安全管理</w:t>
      </w:r>
      <w:r>
        <w:rPr>
          <w:rFonts w:hint="eastAsia" w:ascii="仿宋" w:hAnsi="仿宋"/>
          <w:sz w:val="28"/>
          <w:szCs w:val="28"/>
        </w:rPr>
        <w:t>工作，承担全部安全责任和义务。</w:t>
      </w:r>
    </w:p>
    <w:p w14:paraId="64E54DF3">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21.3承包人按规定做好</w:t>
      </w:r>
      <w:r>
        <w:rPr>
          <w:rFonts w:ascii="仿宋" w:hAnsi="仿宋"/>
          <w:sz w:val="28"/>
          <w:szCs w:val="28"/>
        </w:rPr>
        <w:t>文明施工工作，必须达到文明工地标准和创卫标准。严格按文明工地和创卫标准施工，设立专用、分类垃圾场（箱），不得任意堆放或乱倒垃圾，定期将垃圾清理外运。</w:t>
      </w:r>
    </w:p>
    <w:p w14:paraId="6047FD22">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 xml:space="preserve">4 </w:t>
      </w:r>
      <w:r>
        <w:rPr>
          <w:rFonts w:ascii="仿宋" w:hAnsi="仿宋"/>
          <w:sz w:val="28"/>
          <w:szCs w:val="28"/>
        </w:rPr>
        <w:t>承包人应当确保农民工工资的按时、足额发放。否则</w:t>
      </w:r>
      <w:r>
        <w:rPr>
          <w:rFonts w:hint="eastAsia" w:ascii="仿宋" w:hAnsi="仿宋"/>
          <w:sz w:val="28"/>
          <w:szCs w:val="28"/>
        </w:rPr>
        <w:t>发包人</w:t>
      </w:r>
      <w:r>
        <w:rPr>
          <w:rFonts w:ascii="仿宋" w:hAnsi="仿宋"/>
          <w:sz w:val="28"/>
          <w:szCs w:val="28"/>
        </w:rPr>
        <w:t>将在工程款中扣除并代发。</w:t>
      </w:r>
    </w:p>
    <w:p w14:paraId="343203DB">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5</w:t>
      </w:r>
      <w:r>
        <w:rPr>
          <w:rFonts w:ascii="仿宋" w:hAnsi="仿宋"/>
          <w:sz w:val="28"/>
          <w:szCs w:val="28"/>
        </w:rPr>
        <w:t>施工过程中，资料和工程进度必须同步。每月发包人管理人员对施工进度和资料进行检查，出现问题限期整改，若未整改每次罚款</w:t>
      </w:r>
      <w:r>
        <w:rPr>
          <w:rFonts w:hint="eastAsia" w:ascii="仿宋" w:hAnsi="仿宋"/>
          <w:sz w:val="28"/>
          <w:szCs w:val="28"/>
          <w:u w:val="single"/>
        </w:rPr>
        <w:t xml:space="preserve">    </w:t>
      </w:r>
      <w:r>
        <w:rPr>
          <w:rFonts w:ascii="仿宋" w:hAnsi="仿宋"/>
          <w:sz w:val="28"/>
          <w:szCs w:val="28"/>
        </w:rPr>
        <w:t>元人民币。</w:t>
      </w:r>
    </w:p>
    <w:p w14:paraId="04F1D8D2">
      <w:pPr>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6</w:t>
      </w:r>
      <w:r>
        <w:rPr>
          <w:rFonts w:ascii="仿宋" w:hAnsi="仿宋"/>
          <w:sz w:val="28"/>
          <w:szCs w:val="28"/>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C2F4480">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7</w:t>
      </w:r>
      <w:r>
        <w:rPr>
          <w:rFonts w:ascii="仿宋" w:hAnsi="仿宋"/>
          <w:sz w:val="28"/>
          <w:szCs w:val="28"/>
        </w:rPr>
        <w:t>承包人现场用电必须按照发包人要求，三相五线制，一机一闸必须带漏电保护，不许私用电炉。如施工现场出现漏电或短路跳闸，造成停电、影响到发包人用电的，每次罚款</w:t>
      </w:r>
      <w:r>
        <w:rPr>
          <w:rFonts w:hint="eastAsia" w:ascii="仿宋" w:hAnsi="仿宋"/>
          <w:sz w:val="28"/>
          <w:szCs w:val="28"/>
          <w:u w:val="single"/>
        </w:rPr>
        <w:t xml:space="preserve">      </w:t>
      </w:r>
      <w:r>
        <w:rPr>
          <w:rFonts w:ascii="仿宋" w:hAnsi="仿宋"/>
          <w:sz w:val="28"/>
          <w:szCs w:val="28"/>
        </w:rPr>
        <w:t>元。</w:t>
      </w:r>
    </w:p>
    <w:p w14:paraId="1C20ACD0">
      <w:pPr>
        <w:tabs>
          <w:tab w:val="right" w:pos="9355"/>
        </w:tabs>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8</w:t>
      </w:r>
      <w:r>
        <w:rPr>
          <w:rFonts w:ascii="仿宋" w:hAnsi="仿宋"/>
          <w:sz w:val="28"/>
          <w:szCs w:val="28"/>
        </w:rPr>
        <w:t xml:space="preserve"> 签证：由业主根据现场实际情况，对承包人实际完成的工作内容进行签证。变更、签证价款不在进度款中支付，竣工结算时调整进入总造价。</w:t>
      </w:r>
    </w:p>
    <w:p w14:paraId="116F11CE">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9</w:t>
      </w:r>
      <w:r>
        <w:rPr>
          <w:rFonts w:ascii="仿宋" w:hAnsi="仿宋"/>
          <w:sz w:val="28"/>
          <w:szCs w:val="28"/>
        </w:rPr>
        <w:t>在工程竣工</w:t>
      </w:r>
      <w:r>
        <w:rPr>
          <w:rFonts w:hint="eastAsia" w:ascii="仿宋" w:hAnsi="仿宋"/>
          <w:sz w:val="28"/>
          <w:szCs w:val="28"/>
        </w:rPr>
        <w:t>验</w:t>
      </w:r>
      <w:r>
        <w:rPr>
          <w:rFonts w:ascii="仿宋" w:hAnsi="仿宋"/>
          <w:sz w:val="28"/>
          <w:szCs w:val="28"/>
        </w:rPr>
        <w:t>收前，承包人要</w:t>
      </w:r>
      <w:r>
        <w:rPr>
          <w:rFonts w:hint="eastAsia" w:ascii="仿宋" w:hAnsi="仿宋"/>
          <w:sz w:val="28"/>
          <w:szCs w:val="28"/>
        </w:rPr>
        <w:t>将工程</w:t>
      </w:r>
      <w:r>
        <w:rPr>
          <w:rFonts w:ascii="仿宋" w:hAnsi="仿宋"/>
          <w:sz w:val="28"/>
          <w:szCs w:val="28"/>
        </w:rPr>
        <w:t>资料</w:t>
      </w:r>
      <w:r>
        <w:rPr>
          <w:rFonts w:hint="eastAsia" w:ascii="仿宋" w:hAnsi="仿宋"/>
          <w:sz w:val="28"/>
          <w:szCs w:val="28"/>
        </w:rPr>
        <w:t>送监理人、质监站</w:t>
      </w:r>
      <w:r>
        <w:rPr>
          <w:rFonts w:ascii="仿宋" w:hAnsi="仿宋"/>
          <w:sz w:val="28"/>
          <w:szCs w:val="28"/>
        </w:rPr>
        <w:t>验收</w:t>
      </w:r>
      <w:r>
        <w:rPr>
          <w:rFonts w:hint="eastAsia" w:ascii="仿宋" w:hAnsi="仿宋"/>
          <w:sz w:val="28"/>
          <w:szCs w:val="28"/>
        </w:rPr>
        <w:t>，验收合格后</w:t>
      </w:r>
      <w:r>
        <w:rPr>
          <w:rFonts w:ascii="仿宋" w:hAnsi="仿宋"/>
          <w:sz w:val="28"/>
          <w:szCs w:val="28"/>
        </w:rPr>
        <w:t>，方可</w:t>
      </w:r>
      <w:r>
        <w:rPr>
          <w:rFonts w:hint="eastAsia" w:ascii="仿宋" w:hAnsi="仿宋"/>
          <w:sz w:val="28"/>
          <w:szCs w:val="28"/>
        </w:rPr>
        <w:t>申请工程竣工</w:t>
      </w:r>
      <w:r>
        <w:rPr>
          <w:rFonts w:ascii="仿宋" w:hAnsi="仿宋"/>
          <w:sz w:val="28"/>
          <w:szCs w:val="28"/>
        </w:rPr>
        <w:t>验收。</w:t>
      </w:r>
    </w:p>
    <w:p w14:paraId="4DE69E40">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 xml:space="preserve">10 </w:t>
      </w:r>
      <w:r>
        <w:rPr>
          <w:rFonts w:ascii="仿宋" w:hAnsi="仿宋"/>
          <w:sz w:val="28"/>
          <w:szCs w:val="28"/>
        </w:rPr>
        <w:t>承包人严格遵守招标人单位的有关规章制度，按招标人要求做好保密工作。</w:t>
      </w:r>
    </w:p>
    <w:p w14:paraId="6A38EB51">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w:t>
      </w:r>
      <w:r>
        <w:rPr>
          <w:rFonts w:hint="eastAsia" w:ascii="仿宋" w:hAnsi="仿宋"/>
          <w:sz w:val="28"/>
          <w:szCs w:val="28"/>
        </w:rPr>
        <w:t>1工程结算时，结算、审计所发生的成果费由施工单位支付。</w:t>
      </w:r>
    </w:p>
    <w:p w14:paraId="077F88BE">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w:t>
      </w:r>
      <w:r>
        <w:rPr>
          <w:rFonts w:hint="eastAsia" w:ascii="仿宋" w:hAnsi="仿宋"/>
          <w:sz w:val="28"/>
          <w:szCs w:val="28"/>
        </w:rPr>
        <w:t xml:space="preserve">2 </w:t>
      </w:r>
      <w:r>
        <w:rPr>
          <w:rFonts w:ascii="仿宋" w:hAnsi="仿宋"/>
          <w:sz w:val="28"/>
          <w:szCs w:val="28"/>
        </w:rPr>
        <w:t>养老统筹按规定计取税后扣除，不计入投标总报价。</w:t>
      </w:r>
    </w:p>
    <w:p w14:paraId="4562A7AD">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21.13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07437265">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21.14 为了保证工程质量、施工安全及监管安全，原则上承包方不得使用罪犯进行施工，避免民工与罪犯混岗作业，特别是涉及工程质量的防水、安装工程，涉及施工安全的高空作业工程。</w:t>
      </w:r>
    </w:p>
    <w:p w14:paraId="0ADA80A1">
      <w:pPr>
        <w:spacing w:line="560" w:lineRule="exact"/>
        <w:jc w:val="left"/>
        <w:outlineLvl w:val="9"/>
        <w:rPr>
          <w:rFonts w:ascii="仿宋" w:hAnsi="仿宋"/>
          <w:sz w:val="28"/>
          <w:szCs w:val="28"/>
        </w:rPr>
      </w:pPr>
      <w:r>
        <w:rPr>
          <w:rFonts w:ascii="仿宋" w:hAnsi="仿宋"/>
          <w:sz w:val="28"/>
          <w:szCs w:val="28"/>
        </w:rPr>
        <w:t>协议书附件：</w:t>
      </w:r>
    </w:p>
    <w:p w14:paraId="2A588982">
      <w:pPr>
        <w:spacing w:line="560" w:lineRule="exact"/>
        <w:jc w:val="left"/>
        <w:outlineLvl w:val="9"/>
        <w:rPr>
          <w:rFonts w:ascii="仿宋" w:hAnsi="仿宋"/>
          <w:sz w:val="28"/>
          <w:szCs w:val="28"/>
        </w:rPr>
      </w:pPr>
      <w:r>
        <w:rPr>
          <w:rFonts w:ascii="仿宋" w:hAnsi="仿宋"/>
          <w:sz w:val="28"/>
          <w:szCs w:val="28"/>
        </w:rPr>
        <w:t>附件1：承包人承揽工程项目一览表</w:t>
      </w:r>
    </w:p>
    <w:p w14:paraId="21EE4E1F">
      <w:pPr>
        <w:spacing w:line="560" w:lineRule="exact"/>
        <w:jc w:val="left"/>
        <w:outlineLvl w:val="9"/>
        <w:rPr>
          <w:rFonts w:ascii="仿宋" w:hAnsi="仿宋"/>
          <w:sz w:val="28"/>
          <w:szCs w:val="28"/>
        </w:rPr>
      </w:pPr>
      <w:r>
        <w:rPr>
          <w:rFonts w:ascii="仿宋" w:hAnsi="仿宋"/>
          <w:sz w:val="28"/>
          <w:szCs w:val="28"/>
        </w:rPr>
        <w:t>附件2：发包人供应材料设备一览表</w:t>
      </w:r>
    </w:p>
    <w:p w14:paraId="79F87A85">
      <w:pPr>
        <w:spacing w:line="560" w:lineRule="exact"/>
        <w:jc w:val="left"/>
        <w:outlineLvl w:val="9"/>
        <w:rPr>
          <w:rFonts w:ascii="仿宋" w:hAnsi="仿宋"/>
          <w:sz w:val="28"/>
          <w:szCs w:val="28"/>
        </w:rPr>
      </w:pPr>
      <w:r>
        <w:rPr>
          <w:rFonts w:ascii="仿宋" w:hAnsi="仿宋"/>
          <w:sz w:val="28"/>
          <w:szCs w:val="28"/>
        </w:rPr>
        <w:t>附件3：工程质量保修书</w:t>
      </w:r>
    </w:p>
    <w:p w14:paraId="3F391B75">
      <w:pPr>
        <w:spacing w:line="560" w:lineRule="exact"/>
        <w:jc w:val="left"/>
        <w:outlineLvl w:val="9"/>
        <w:rPr>
          <w:rFonts w:ascii="仿宋" w:hAnsi="仿宋"/>
          <w:sz w:val="28"/>
          <w:szCs w:val="28"/>
        </w:rPr>
      </w:pPr>
      <w:r>
        <w:rPr>
          <w:rFonts w:ascii="仿宋" w:hAnsi="仿宋"/>
          <w:sz w:val="28"/>
          <w:szCs w:val="28"/>
        </w:rPr>
        <w:t>附件4：施工安全生产合同书</w:t>
      </w:r>
    </w:p>
    <w:p w14:paraId="6B9AE813">
      <w:pPr>
        <w:spacing w:line="560" w:lineRule="exact"/>
        <w:jc w:val="left"/>
        <w:outlineLvl w:val="9"/>
        <w:rPr>
          <w:rFonts w:ascii="仿宋" w:hAnsi="仿宋"/>
          <w:sz w:val="28"/>
          <w:szCs w:val="28"/>
        </w:rPr>
      </w:pPr>
      <w:r>
        <w:rPr>
          <w:rFonts w:ascii="仿宋" w:hAnsi="仿宋"/>
          <w:sz w:val="28"/>
          <w:szCs w:val="28"/>
        </w:rPr>
        <w:t>附件5；制定品牌暂定价一览表</w:t>
      </w:r>
    </w:p>
    <w:p w14:paraId="21892234">
      <w:pPr>
        <w:spacing w:line="560" w:lineRule="exact"/>
        <w:jc w:val="left"/>
        <w:outlineLvl w:val="9"/>
        <w:rPr>
          <w:rFonts w:ascii="仿宋" w:hAnsi="仿宋"/>
          <w:sz w:val="28"/>
          <w:szCs w:val="28"/>
        </w:rPr>
      </w:pPr>
      <w:r>
        <w:rPr>
          <w:rFonts w:ascii="仿宋" w:hAnsi="仿宋"/>
          <w:sz w:val="28"/>
          <w:szCs w:val="28"/>
        </w:rPr>
        <w:t>附件5：承包人用于本工程施工的机械设备表</w:t>
      </w:r>
    </w:p>
    <w:p w14:paraId="3CFD4342">
      <w:pPr>
        <w:spacing w:line="560" w:lineRule="exact"/>
        <w:jc w:val="left"/>
        <w:outlineLvl w:val="9"/>
        <w:rPr>
          <w:rFonts w:ascii="仿宋" w:hAnsi="仿宋"/>
          <w:sz w:val="28"/>
          <w:szCs w:val="28"/>
        </w:rPr>
      </w:pPr>
      <w:r>
        <w:rPr>
          <w:rFonts w:ascii="仿宋" w:hAnsi="仿宋"/>
          <w:sz w:val="28"/>
          <w:szCs w:val="28"/>
        </w:rPr>
        <w:t>附件6：承包人主要施工管理人员表</w:t>
      </w:r>
    </w:p>
    <w:p w14:paraId="3D90873C">
      <w:pPr>
        <w:outlineLvl w:val="9"/>
      </w:pPr>
      <w:r>
        <w:rPr>
          <w:rFonts w:ascii="仿宋" w:hAnsi="仿宋"/>
          <w:sz w:val="28"/>
          <w:szCs w:val="28"/>
        </w:rPr>
        <w:t>附件7：分包人主要施工管理人员表</w:t>
      </w:r>
      <w:r>
        <w:t>____________</w:t>
      </w:r>
      <w:r>
        <w:rPr>
          <w:rFonts w:hint="eastAsia"/>
        </w:rPr>
        <w:t>项目</w:t>
      </w:r>
    </w:p>
    <w:p w14:paraId="0054EDBE">
      <w:pPr>
        <w:pStyle w:val="4"/>
        <w:ind w:firstLine="420" w:firstLineChars="200"/>
        <w:jc w:val="center"/>
        <w:outlineLvl w:val="9"/>
        <w:rPr>
          <w:rFonts w:hint="eastAsia" w:ascii="仿宋" w:hAnsi="仿宋"/>
          <w:szCs w:val="32"/>
          <w:lang w:eastAsia="zh-CN"/>
        </w:rPr>
      </w:pPr>
    </w:p>
    <w:p w14:paraId="28689473">
      <w:pPr>
        <w:pStyle w:val="4"/>
        <w:spacing w:line="336" w:lineRule="auto"/>
        <w:ind w:firstLine="422" w:firstLineChars="200"/>
        <w:outlineLvl w:val="9"/>
        <w:rPr>
          <w:rFonts w:ascii="仿宋" w:hAnsi="仿宋"/>
          <w:b/>
          <w:color w:val="000000"/>
          <w:szCs w:val="32"/>
          <w:lang w:eastAsia="zh-CN"/>
        </w:rPr>
        <w:sectPr>
          <w:footerReference r:id="rId7" w:type="even"/>
          <w:pgSz w:w="11906" w:h="16838"/>
          <w:pgMar w:top="1418" w:right="1418" w:bottom="1418" w:left="1418" w:header="851" w:footer="992" w:gutter="0"/>
          <w:pgNumType w:fmt="decimal"/>
          <w:cols w:space="720" w:num="1"/>
          <w:docGrid w:type="lines" w:linePitch="312" w:charSpace="0"/>
        </w:sectPr>
      </w:pPr>
    </w:p>
    <w:p w14:paraId="6E62F2FA">
      <w:pPr>
        <w:spacing w:before="156" w:beforeLines="50" w:after="156" w:afterLines="50" w:line="440" w:lineRule="exact"/>
        <w:jc w:val="left"/>
        <w:outlineLvl w:val="9"/>
        <w:rPr>
          <w:rFonts w:ascii="仿宋" w:hAnsi="仿宋"/>
          <w:color w:val="000000"/>
          <w:sz w:val="28"/>
          <w:szCs w:val="28"/>
        </w:rPr>
      </w:pPr>
      <w:r>
        <w:rPr>
          <w:rFonts w:hint="eastAsia" w:ascii="仿宋" w:hAnsi="仿宋"/>
          <w:color w:val="000000"/>
          <w:sz w:val="28"/>
          <w:szCs w:val="28"/>
        </w:rPr>
        <w:t>附件1：</w:t>
      </w:r>
    </w:p>
    <w:p w14:paraId="48012D3B">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承包人承揽工程项目一览表</w:t>
      </w:r>
    </w:p>
    <w:tbl>
      <w:tblPr>
        <w:tblStyle w:val="6"/>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867"/>
        <w:gridCol w:w="3285"/>
        <w:gridCol w:w="1485"/>
        <w:gridCol w:w="855"/>
        <w:gridCol w:w="615"/>
        <w:gridCol w:w="795"/>
        <w:gridCol w:w="1140"/>
        <w:gridCol w:w="1858"/>
        <w:gridCol w:w="851"/>
        <w:gridCol w:w="850"/>
      </w:tblGrid>
      <w:tr w14:paraId="453282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867" w:type="dxa"/>
            <w:tcBorders>
              <w:top w:val="single" w:color="auto" w:sz="12" w:space="0"/>
              <w:bottom w:val="double" w:color="auto" w:sz="6" w:space="0"/>
            </w:tcBorders>
            <w:noWrap w:val="0"/>
            <w:vAlign w:val="center"/>
          </w:tcPr>
          <w:p w14:paraId="50245F47">
            <w:pPr>
              <w:pStyle w:val="3"/>
              <w:keepNext/>
              <w:spacing w:line="440" w:lineRule="exact"/>
              <w:ind w:left="63" w:right="63"/>
              <w:outlineLvl w:val="9"/>
              <w:rPr>
                <w:rFonts w:ascii="仿宋" w:hAnsi="仿宋"/>
                <w:color w:val="000000"/>
                <w:szCs w:val="28"/>
              </w:rPr>
            </w:pPr>
            <w:r>
              <w:rPr>
                <w:rFonts w:ascii="仿宋" w:hAnsi="仿宋"/>
                <w:color w:val="000000"/>
                <w:szCs w:val="28"/>
              </w:rPr>
              <w:t>单位工程名称</w:t>
            </w:r>
          </w:p>
        </w:tc>
        <w:tc>
          <w:tcPr>
            <w:tcW w:w="3285" w:type="dxa"/>
            <w:tcBorders>
              <w:top w:val="single" w:color="auto" w:sz="12" w:space="0"/>
              <w:bottom w:val="double" w:color="auto" w:sz="6" w:space="0"/>
            </w:tcBorders>
            <w:noWrap w:val="0"/>
            <w:vAlign w:val="center"/>
          </w:tcPr>
          <w:p w14:paraId="388E6C1B">
            <w:pPr>
              <w:pStyle w:val="3"/>
              <w:keepNext/>
              <w:spacing w:line="440" w:lineRule="exact"/>
              <w:ind w:left="63" w:right="63"/>
              <w:outlineLvl w:val="9"/>
              <w:rPr>
                <w:rFonts w:ascii="仿宋" w:hAnsi="仿宋"/>
                <w:color w:val="000000"/>
                <w:szCs w:val="28"/>
              </w:rPr>
            </w:pPr>
            <w:r>
              <w:rPr>
                <w:rFonts w:ascii="仿宋" w:hAnsi="仿宋"/>
                <w:color w:val="000000"/>
                <w:szCs w:val="28"/>
              </w:rPr>
              <w:t>建设规模</w:t>
            </w:r>
          </w:p>
        </w:tc>
        <w:tc>
          <w:tcPr>
            <w:tcW w:w="1485" w:type="dxa"/>
            <w:tcBorders>
              <w:top w:val="single" w:color="auto" w:sz="12" w:space="0"/>
              <w:bottom w:val="double" w:color="auto" w:sz="6" w:space="0"/>
            </w:tcBorders>
            <w:noWrap w:val="0"/>
            <w:vAlign w:val="center"/>
          </w:tcPr>
          <w:p w14:paraId="10E8CA2A">
            <w:pPr>
              <w:pStyle w:val="3"/>
              <w:keepNext/>
              <w:spacing w:line="440" w:lineRule="exact"/>
              <w:ind w:left="63" w:right="63"/>
              <w:outlineLvl w:val="9"/>
              <w:rPr>
                <w:rFonts w:ascii="仿宋" w:hAnsi="仿宋"/>
                <w:color w:val="000000"/>
                <w:szCs w:val="28"/>
              </w:rPr>
            </w:pPr>
            <w:r>
              <w:rPr>
                <w:rFonts w:ascii="仿宋" w:hAnsi="仿宋"/>
                <w:color w:val="000000"/>
                <w:szCs w:val="28"/>
              </w:rPr>
              <w:t>建筑面积(平方米)</w:t>
            </w:r>
          </w:p>
        </w:tc>
        <w:tc>
          <w:tcPr>
            <w:tcW w:w="855" w:type="dxa"/>
            <w:tcBorders>
              <w:top w:val="single" w:color="auto" w:sz="12" w:space="0"/>
              <w:bottom w:val="double" w:color="auto" w:sz="6" w:space="0"/>
            </w:tcBorders>
            <w:noWrap w:val="0"/>
            <w:vAlign w:val="center"/>
          </w:tcPr>
          <w:p w14:paraId="3CD0AD26">
            <w:pPr>
              <w:pStyle w:val="3"/>
              <w:keepNext/>
              <w:spacing w:line="440" w:lineRule="exact"/>
              <w:ind w:left="63" w:right="63"/>
              <w:outlineLvl w:val="9"/>
              <w:rPr>
                <w:rFonts w:ascii="仿宋" w:hAnsi="仿宋"/>
                <w:color w:val="000000"/>
                <w:szCs w:val="28"/>
              </w:rPr>
            </w:pPr>
            <w:r>
              <w:rPr>
                <w:rFonts w:ascii="仿宋" w:hAnsi="仿宋"/>
                <w:color w:val="000000"/>
                <w:szCs w:val="28"/>
              </w:rPr>
              <w:t>结构</w:t>
            </w:r>
            <w:r>
              <w:rPr>
                <w:rFonts w:hint="eastAsia" w:ascii="仿宋" w:hAnsi="仿宋"/>
                <w:color w:val="000000"/>
                <w:szCs w:val="28"/>
              </w:rPr>
              <w:t>形式</w:t>
            </w:r>
          </w:p>
        </w:tc>
        <w:tc>
          <w:tcPr>
            <w:tcW w:w="615" w:type="dxa"/>
            <w:tcBorders>
              <w:top w:val="single" w:color="auto" w:sz="12" w:space="0"/>
              <w:bottom w:val="double" w:color="auto" w:sz="6" w:space="0"/>
            </w:tcBorders>
            <w:noWrap w:val="0"/>
            <w:vAlign w:val="center"/>
          </w:tcPr>
          <w:p w14:paraId="0B923E19">
            <w:pPr>
              <w:pStyle w:val="3"/>
              <w:keepNext/>
              <w:spacing w:line="440" w:lineRule="exact"/>
              <w:ind w:left="63" w:right="63"/>
              <w:outlineLvl w:val="9"/>
              <w:rPr>
                <w:rFonts w:ascii="仿宋" w:hAnsi="仿宋"/>
                <w:color w:val="000000"/>
                <w:szCs w:val="28"/>
              </w:rPr>
            </w:pPr>
            <w:r>
              <w:rPr>
                <w:rFonts w:ascii="仿宋" w:hAnsi="仿宋"/>
                <w:color w:val="000000"/>
                <w:szCs w:val="28"/>
              </w:rPr>
              <w:t>层</w:t>
            </w:r>
          </w:p>
          <w:p w14:paraId="0C334BA3">
            <w:pPr>
              <w:pStyle w:val="3"/>
              <w:keepNext/>
              <w:spacing w:line="440" w:lineRule="exact"/>
              <w:ind w:left="63" w:right="63"/>
              <w:outlineLvl w:val="9"/>
              <w:rPr>
                <w:rFonts w:ascii="仿宋" w:hAnsi="仿宋"/>
                <w:color w:val="000000"/>
                <w:szCs w:val="28"/>
              </w:rPr>
            </w:pPr>
            <w:r>
              <w:rPr>
                <w:rFonts w:ascii="仿宋" w:hAnsi="仿宋"/>
                <w:color w:val="000000"/>
                <w:szCs w:val="28"/>
              </w:rPr>
              <w:t>数</w:t>
            </w:r>
          </w:p>
        </w:tc>
        <w:tc>
          <w:tcPr>
            <w:tcW w:w="795" w:type="dxa"/>
            <w:tcBorders>
              <w:top w:val="single" w:color="auto" w:sz="12" w:space="0"/>
              <w:bottom w:val="double" w:color="auto" w:sz="6" w:space="0"/>
            </w:tcBorders>
            <w:noWrap w:val="0"/>
            <w:vAlign w:val="center"/>
          </w:tcPr>
          <w:p w14:paraId="6D75C885">
            <w:pPr>
              <w:pStyle w:val="3"/>
              <w:keepNext/>
              <w:spacing w:line="440" w:lineRule="exact"/>
              <w:ind w:left="63" w:right="63"/>
              <w:outlineLvl w:val="9"/>
              <w:rPr>
                <w:rFonts w:ascii="仿宋" w:hAnsi="仿宋"/>
                <w:color w:val="000000"/>
                <w:szCs w:val="28"/>
              </w:rPr>
            </w:pPr>
            <w:r>
              <w:rPr>
                <w:rFonts w:ascii="仿宋" w:hAnsi="仿宋"/>
                <w:color w:val="000000"/>
                <w:szCs w:val="28"/>
              </w:rPr>
              <w:t>生产能力</w:t>
            </w:r>
          </w:p>
        </w:tc>
        <w:tc>
          <w:tcPr>
            <w:tcW w:w="1140" w:type="dxa"/>
            <w:tcBorders>
              <w:top w:val="single" w:color="auto" w:sz="12" w:space="0"/>
              <w:bottom w:val="double" w:color="auto" w:sz="6" w:space="0"/>
            </w:tcBorders>
            <w:noWrap w:val="0"/>
            <w:vAlign w:val="center"/>
          </w:tcPr>
          <w:p w14:paraId="7122586E">
            <w:pPr>
              <w:pStyle w:val="3"/>
              <w:keepNext/>
              <w:spacing w:line="440" w:lineRule="exact"/>
              <w:ind w:left="63" w:right="63"/>
              <w:outlineLvl w:val="9"/>
              <w:rPr>
                <w:rFonts w:ascii="仿宋" w:hAnsi="仿宋"/>
                <w:color w:val="000000"/>
                <w:szCs w:val="28"/>
              </w:rPr>
            </w:pPr>
            <w:r>
              <w:rPr>
                <w:rFonts w:ascii="仿宋" w:hAnsi="仿宋"/>
                <w:color w:val="000000"/>
                <w:szCs w:val="28"/>
              </w:rPr>
              <w:t>设备安装内容</w:t>
            </w:r>
          </w:p>
        </w:tc>
        <w:tc>
          <w:tcPr>
            <w:tcW w:w="1858" w:type="dxa"/>
            <w:tcBorders>
              <w:top w:val="single" w:color="auto" w:sz="12" w:space="0"/>
              <w:bottom w:val="double" w:color="auto" w:sz="6" w:space="0"/>
            </w:tcBorders>
            <w:noWrap w:val="0"/>
            <w:vAlign w:val="center"/>
          </w:tcPr>
          <w:p w14:paraId="16F427B6">
            <w:pPr>
              <w:pStyle w:val="3"/>
              <w:keepNext/>
              <w:spacing w:line="440" w:lineRule="exact"/>
              <w:ind w:left="63" w:right="63"/>
              <w:outlineLvl w:val="9"/>
              <w:rPr>
                <w:rFonts w:ascii="仿宋" w:hAnsi="仿宋"/>
                <w:color w:val="000000"/>
                <w:szCs w:val="28"/>
              </w:rPr>
            </w:pPr>
            <w:r>
              <w:rPr>
                <w:rFonts w:ascii="仿宋" w:hAnsi="仿宋"/>
                <w:color w:val="000000"/>
                <w:szCs w:val="28"/>
              </w:rPr>
              <w:t>合同价格（元）</w:t>
            </w:r>
          </w:p>
        </w:tc>
        <w:tc>
          <w:tcPr>
            <w:tcW w:w="851" w:type="dxa"/>
            <w:tcBorders>
              <w:top w:val="single" w:color="auto" w:sz="12" w:space="0"/>
              <w:bottom w:val="double" w:color="auto" w:sz="6" w:space="0"/>
            </w:tcBorders>
            <w:noWrap w:val="0"/>
            <w:vAlign w:val="center"/>
          </w:tcPr>
          <w:p w14:paraId="30578DF3">
            <w:pPr>
              <w:pStyle w:val="3"/>
              <w:keepNext/>
              <w:spacing w:line="440" w:lineRule="exact"/>
              <w:ind w:left="63" w:right="63"/>
              <w:outlineLvl w:val="9"/>
              <w:rPr>
                <w:rFonts w:ascii="仿宋" w:hAnsi="仿宋"/>
                <w:color w:val="000000"/>
                <w:szCs w:val="28"/>
              </w:rPr>
            </w:pPr>
            <w:r>
              <w:rPr>
                <w:rFonts w:ascii="仿宋" w:hAnsi="仿宋"/>
                <w:color w:val="000000"/>
                <w:szCs w:val="28"/>
              </w:rPr>
              <w:t>开工日期</w:t>
            </w:r>
          </w:p>
        </w:tc>
        <w:tc>
          <w:tcPr>
            <w:tcW w:w="850" w:type="dxa"/>
            <w:tcBorders>
              <w:top w:val="single" w:color="auto" w:sz="12" w:space="0"/>
              <w:bottom w:val="double" w:color="auto" w:sz="6" w:space="0"/>
            </w:tcBorders>
            <w:noWrap w:val="0"/>
            <w:vAlign w:val="center"/>
          </w:tcPr>
          <w:p w14:paraId="45CD000B">
            <w:pPr>
              <w:pStyle w:val="3"/>
              <w:keepNext/>
              <w:spacing w:line="440" w:lineRule="exact"/>
              <w:ind w:left="63" w:right="63"/>
              <w:outlineLvl w:val="9"/>
              <w:rPr>
                <w:rFonts w:ascii="仿宋" w:hAnsi="仿宋"/>
                <w:color w:val="000000"/>
                <w:szCs w:val="28"/>
              </w:rPr>
            </w:pPr>
            <w:r>
              <w:rPr>
                <w:rFonts w:ascii="仿宋" w:hAnsi="仿宋"/>
                <w:color w:val="000000"/>
                <w:szCs w:val="28"/>
              </w:rPr>
              <w:t>竣工日期</w:t>
            </w:r>
          </w:p>
        </w:tc>
      </w:tr>
      <w:tr w14:paraId="2C75C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7" w:hRule="atLeast"/>
        </w:trPr>
        <w:tc>
          <w:tcPr>
            <w:tcW w:w="2867" w:type="dxa"/>
            <w:tcBorders>
              <w:top w:val="double" w:color="auto" w:sz="6" w:space="0"/>
              <w:bottom w:val="single" w:color="auto" w:sz="6" w:space="0"/>
            </w:tcBorders>
            <w:noWrap w:val="0"/>
            <w:vAlign w:val="center"/>
          </w:tcPr>
          <w:p w14:paraId="30467C44">
            <w:pPr>
              <w:pStyle w:val="3"/>
              <w:keepNext/>
              <w:spacing w:line="440" w:lineRule="exact"/>
              <w:ind w:left="63" w:right="63"/>
              <w:jc w:val="left"/>
              <w:outlineLvl w:val="9"/>
              <w:rPr>
                <w:rFonts w:ascii="仿宋" w:hAnsi="仿宋"/>
                <w:b/>
                <w:bCs/>
                <w:color w:val="000000"/>
              </w:rPr>
            </w:pPr>
          </w:p>
        </w:tc>
        <w:tc>
          <w:tcPr>
            <w:tcW w:w="3285" w:type="dxa"/>
            <w:tcBorders>
              <w:top w:val="double" w:color="auto" w:sz="6" w:space="0"/>
              <w:bottom w:val="single" w:color="auto" w:sz="6" w:space="0"/>
            </w:tcBorders>
            <w:noWrap w:val="0"/>
            <w:vAlign w:val="center"/>
          </w:tcPr>
          <w:p w14:paraId="343BBB8A">
            <w:pPr>
              <w:pStyle w:val="3"/>
              <w:keepNext/>
              <w:spacing w:line="440" w:lineRule="exact"/>
              <w:ind w:left="63" w:right="63"/>
              <w:outlineLvl w:val="9"/>
              <w:rPr>
                <w:rFonts w:ascii="仿宋" w:hAnsi="仿宋"/>
                <w:color w:val="000000"/>
              </w:rPr>
            </w:pPr>
          </w:p>
        </w:tc>
        <w:tc>
          <w:tcPr>
            <w:tcW w:w="1485" w:type="dxa"/>
            <w:tcBorders>
              <w:top w:val="double" w:color="auto" w:sz="6" w:space="0"/>
              <w:bottom w:val="single" w:color="auto" w:sz="6" w:space="0"/>
            </w:tcBorders>
            <w:noWrap w:val="0"/>
            <w:vAlign w:val="center"/>
          </w:tcPr>
          <w:p w14:paraId="7E49A2C7">
            <w:pPr>
              <w:pStyle w:val="3"/>
              <w:keepNext/>
              <w:spacing w:line="440" w:lineRule="exact"/>
              <w:ind w:left="63" w:right="63"/>
              <w:outlineLvl w:val="9"/>
              <w:rPr>
                <w:rFonts w:ascii="仿宋" w:hAnsi="仿宋"/>
                <w:color w:val="000000"/>
                <w:szCs w:val="28"/>
              </w:rPr>
            </w:pPr>
          </w:p>
        </w:tc>
        <w:tc>
          <w:tcPr>
            <w:tcW w:w="855" w:type="dxa"/>
            <w:tcBorders>
              <w:top w:val="double" w:color="auto" w:sz="6" w:space="0"/>
              <w:bottom w:val="single" w:color="auto" w:sz="6" w:space="0"/>
            </w:tcBorders>
            <w:noWrap w:val="0"/>
            <w:vAlign w:val="center"/>
          </w:tcPr>
          <w:p w14:paraId="5D916CDB">
            <w:pPr>
              <w:pStyle w:val="3"/>
              <w:keepNext/>
              <w:spacing w:line="440" w:lineRule="exact"/>
              <w:ind w:left="63" w:right="63"/>
              <w:outlineLvl w:val="9"/>
              <w:rPr>
                <w:rFonts w:ascii="仿宋" w:hAnsi="仿宋"/>
                <w:color w:val="000000"/>
                <w:szCs w:val="28"/>
              </w:rPr>
            </w:pPr>
          </w:p>
        </w:tc>
        <w:tc>
          <w:tcPr>
            <w:tcW w:w="615" w:type="dxa"/>
            <w:tcBorders>
              <w:top w:val="double" w:color="auto" w:sz="6" w:space="0"/>
              <w:bottom w:val="single" w:color="auto" w:sz="6" w:space="0"/>
            </w:tcBorders>
            <w:noWrap w:val="0"/>
            <w:vAlign w:val="center"/>
          </w:tcPr>
          <w:p w14:paraId="078D867D">
            <w:pPr>
              <w:pStyle w:val="3"/>
              <w:keepNext/>
              <w:spacing w:line="440" w:lineRule="exact"/>
              <w:ind w:left="63" w:right="63"/>
              <w:outlineLvl w:val="9"/>
              <w:rPr>
                <w:rFonts w:ascii="仿宋" w:hAnsi="仿宋"/>
                <w:color w:val="000000"/>
                <w:szCs w:val="28"/>
              </w:rPr>
            </w:pPr>
          </w:p>
        </w:tc>
        <w:tc>
          <w:tcPr>
            <w:tcW w:w="795" w:type="dxa"/>
            <w:tcBorders>
              <w:top w:val="double" w:color="auto" w:sz="6" w:space="0"/>
              <w:bottom w:val="single" w:color="auto" w:sz="6" w:space="0"/>
            </w:tcBorders>
            <w:noWrap w:val="0"/>
            <w:vAlign w:val="center"/>
          </w:tcPr>
          <w:p w14:paraId="688FA411">
            <w:pPr>
              <w:pStyle w:val="3"/>
              <w:keepNext/>
              <w:spacing w:line="440" w:lineRule="exact"/>
              <w:ind w:left="63" w:right="63"/>
              <w:outlineLvl w:val="9"/>
              <w:rPr>
                <w:rFonts w:ascii="仿宋" w:hAnsi="仿宋"/>
                <w:color w:val="000000"/>
                <w:szCs w:val="28"/>
              </w:rPr>
            </w:pPr>
          </w:p>
        </w:tc>
        <w:tc>
          <w:tcPr>
            <w:tcW w:w="1140" w:type="dxa"/>
            <w:tcBorders>
              <w:top w:val="double" w:color="auto" w:sz="6" w:space="0"/>
              <w:bottom w:val="single" w:color="auto" w:sz="6" w:space="0"/>
            </w:tcBorders>
            <w:noWrap w:val="0"/>
            <w:vAlign w:val="center"/>
          </w:tcPr>
          <w:p w14:paraId="50149654">
            <w:pPr>
              <w:pStyle w:val="3"/>
              <w:keepNext/>
              <w:spacing w:line="440" w:lineRule="exact"/>
              <w:ind w:left="63" w:right="63"/>
              <w:outlineLvl w:val="9"/>
              <w:rPr>
                <w:rFonts w:ascii="仿宋" w:hAnsi="仿宋"/>
                <w:color w:val="000000"/>
                <w:szCs w:val="28"/>
              </w:rPr>
            </w:pPr>
          </w:p>
        </w:tc>
        <w:tc>
          <w:tcPr>
            <w:tcW w:w="1858" w:type="dxa"/>
            <w:tcBorders>
              <w:top w:val="double" w:color="auto" w:sz="6" w:space="0"/>
              <w:bottom w:val="single" w:color="auto" w:sz="6" w:space="0"/>
            </w:tcBorders>
            <w:noWrap w:val="0"/>
            <w:vAlign w:val="center"/>
          </w:tcPr>
          <w:p w14:paraId="5E74604A">
            <w:pPr>
              <w:pStyle w:val="3"/>
              <w:keepNext/>
              <w:spacing w:line="440" w:lineRule="exact"/>
              <w:ind w:left="63" w:right="63"/>
              <w:jc w:val="right"/>
              <w:outlineLvl w:val="9"/>
              <w:rPr>
                <w:rFonts w:ascii="仿宋" w:hAnsi="仿宋"/>
                <w:color w:val="000000"/>
                <w:szCs w:val="28"/>
              </w:rPr>
            </w:pPr>
          </w:p>
        </w:tc>
        <w:tc>
          <w:tcPr>
            <w:tcW w:w="851" w:type="dxa"/>
            <w:tcBorders>
              <w:top w:val="double" w:color="auto" w:sz="6" w:space="0"/>
              <w:bottom w:val="single" w:color="auto" w:sz="6" w:space="0"/>
            </w:tcBorders>
            <w:noWrap w:val="0"/>
            <w:vAlign w:val="center"/>
          </w:tcPr>
          <w:p w14:paraId="6581B21D">
            <w:pPr>
              <w:pStyle w:val="3"/>
              <w:keepNext/>
              <w:spacing w:line="440" w:lineRule="exact"/>
              <w:ind w:left="63" w:right="63"/>
              <w:outlineLvl w:val="9"/>
              <w:rPr>
                <w:rFonts w:ascii="仿宋" w:hAnsi="仿宋"/>
                <w:color w:val="000000"/>
                <w:szCs w:val="28"/>
              </w:rPr>
            </w:pPr>
          </w:p>
        </w:tc>
        <w:tc>
          <w:tcPr>
            <w:tcW w:w="850" w:type="dxa"/>
            <w:tcBorders>
              <w:top w:val="double" w:color="auto" w:sz="6" w:space="0"/>
              <w:bottom w:val="single" w:color="auto" w:sz="6" w:space="0"/>
            </w:tcBorders>
            <w:noWrap w:val="0"/>
            <w:vAlign w:val="center"/>
          </w:tcPr>
          <w:p w14:paraId="369FCE9B">
            <w:pPr>
              <w:pStyle w:val="3"/>
              <w:keepNext/>
              <w:spacing w:line="440" w:lineRule="exact"/>
              <w:ind w:left="63" w:right="63"/>
              <w:outlineLvl w:val="9"/>
              <w:rPr>
                <w:rFonts w:ascii="仿宋" w:hAnsi="仿宋"/>
                <w:color w:val="000000"/>
                <w:szCs w:val="28"/>
              </w:rPr>
            </w:pPr>
          </w:p>
        </w:tc>
      </w:tr>
      <w:tr w14:paraId="3220C2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20" w:hRule="atLeast"/>
        </w:trPr>
        <w:tc>
          <w:tcPr>
            <w:tcW w:w="2867" w:type="dxa"/>
            <w:tcBorders>
              <w:top w:val="nil"/>
            </w:tcBorders>
            <w:noWrap w:val="0"/>
            <w:vAlign w:val="center"/>
          </w:tcPr>
          <w:p w14:paraId="76309813">
            <w:pPr>
              <w:pStyle w:val="3"/>
              <w:keepNext/>
              <w:spacing w:line="440" w:lineRule="exact"/>
              <w:ind w:right="63"/>
              <w:jc w:val="left"/>
              <w:outlineLvl w:val="9"/>
              <w:rPr>
                <w:rFonts w:ascii="仿宋" w:hAnsi="仿宋"/>
                <w:b/>
                <w:bCs/>
                <w:color w:val="000000"/>
              </w:rPr>
            </w:pPr>
          </w:p>
        </w:tc>
        <w:tc>
          <w:tcPr>
            <w:tcW w:w="3285" w:type="dxa"/>
            <w:tcBorders>
              <w:top w:val="nil"/>
            </w:tcBorders>
            <w:noWrap w:val="0"/>
            <w:vAlign w:val="center"/>
          </w:tcPr>
          <w:p w14:paraId="7BE8B408">
            <w:pPr>
              <w:pStyle w:val="3"/>
              <w:keepNext/>
              <w:spacing w:line="440" w:lineRule="exact"/>
              <w:ind w:left="63" w:right="63"/>
              <w:outlineLvl w:val="9"/>
              <w:rPr>
                <w:rFonts w:ascii="仿宋" w:hAnsi="仿宋"/>
                <w:color w:val="000000"/>
              </w:rPr>
            </w:pPr>
          </w:p>
        </w:tc>
        <w:tc>
          <w:tcPr>
            <w:tcW w:w="1485" w:type="dxa"/>
            <w:tcBorders>
              <w:top w:val="nil"/>
            </w:tcBorders>
            <w:noWrap w:val="0"/>
            <w:vAlign w:val="center"/>
          </w:tcPr>
          <w:p w14:paraId="7D98CE92">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4D85BD42">
            <w:pPr>
              <w:pStyle w:val="3"/>
              <w:keepNext/>
              <w:spacing w:line="440" w:lineRule="exact"/>
              <w:ind w:left="63" w:leftChars="30" w:right="63" w:rightChars="30"/>
              <w:outlineLvl w:val="9"/>
              <w:rPr>
                <w:rFonts w:ascii="仿宋" w:hAnsi="仿宋"/>
                <w:color w:val="000000"/>
                <w:szCs w:val="28"/>
              </w:rPr>
            </w:pPr>
          </w:p>
        </w:tc>
        <w:tc>
          <w:tcPr>
            <w:tcW w:w="615" w:type="dxa"/>
            <w:tcBorders>
              <w:top w:val="nil"/>
            </w:tcBorders>
            <w:noWrap w:val="0"/>
            <w:vAlign w:val="center"/>
          </w:tcPr>
          <w:p w14:paraId="7A1D8C2B">
            <w:pPr>
              <w:pStyle w:val="3"/>
              <w:keepNext/>
              <w:spacing w:line="440" w:lineRule="exact"/>
              <w:ind w:left="63" w:leftChars="30" w:right="63" w:rightChars="30"/>
              <w:outlineLvl w:val="9"/>
              <w:rPr>
                <w:rFonts w:ascii="仿宋" w:hAnsi="仿宋"/>
                <w:color w:val="000000"/>
                <w:szCs w:val="28"/>
              </w:rPr>
            </w:pPr>
          </w:p>
        </w:tc>
        <w:tc>
          <w:tcPr>
            <w:tcW w:w="795" w:type="dxa"/>
            <w:tcBorders>
              <w:top w:val="nil"/>
            </w:tcBorders>
            <w:noWrap w:val="0"/>
            <w:vAlign w:val="center"/>
          </w:tcPr>
          <w:p w14:paraId="5D6C721E">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7BA3C670">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4D25B0CC">
            <w:pPr>
              <w:pStyle w:val="3"/>
              <w:keepNext/>
              <w:spacing w:line="440" w:lineRule="exact"/>
              <w:ind w:right="63"/>
              <w:jc w:val="right"/>
              <w:outlineLvl w:val="9"/>
              <w:rPr>
                <w:rFonts w:ascii="仿宋" w:hAnsi="仿宋"/>
                <w:color w:val="000000"/>
                <w:szCs w:val="28"/>
              </w:rPr>
            </w:pPr>
          </w:p>
        </w:tc>
        <w:tc>
          <w:tcPr>
            <w:tcW w:w="851" w:type="dxa"/>
            <w:tcBorders>
              <w:top w:val="nil"/>
            </w:tcBorders>
            <w:noWrap w:val="0"/>
            <w:vAlign w:val="center"/>
          </w:tcPr>
          <w:p w14:paraId="752149A3">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6B02B327">
            <w:pPr>
              <w:pStyle w:val="3"/>
              <w:keepNext/>
              <w:spacing w:line="440" w:lineRule="exact"/>
              <w:ind w:left="63" w:right="63"/>
              <w:outlineLvl w:val="9"/>
              <w:rPr>
                <w:rFonts w:ascii="仿宋" w:hAnsi="仿宋"/>
                <w:color w:val="000000"/>
                <w:szCs w:val="28"/>
              </w:rPr>
            </w:pPr>
          </w:p>
        </w:tc>
      </w:tr>
      <w:tr w14:paraId="1DA4B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74938762">
            <w:pPr>
              <w:pStyle w:val="3"/>
              <w:keepNext/>
              <w:spacing w:line="440" w:lineRule="exact"/>
              <w:ind w:right="63"/>
              <w:jc w:val="left"/>
              <w:outlineLvl w:val="9"/>
              <w:rPr>
                <w:rFonts w:ascii="仿宋" w:hAnsi="仿宋"/>
                <w:b/>
                <w:bCs/>
                <w:color w:val="000000"/>
              </w:rPr>
            </w:pPr>
          </w:p>
        </w:tc>
        <w:tc>
          <w:tcPr>
            <w:tcW w:w="3285" w:type="dxa"/>
            <w:tcBorders>
              <w:top w:val="nil"/>
            </w:tcBorders>
            <w:noWrap w:val="0"/>
            <w:vAlign w:val="center"/>
          </w:tcPr>
          <w:p w14:paraId="6F6386F3">
            <w:pPr>
              <w:pStyle w:val="3"/>
              <w:keepNext/>
              <w:spacing w:line="440" w:lineRule="exact"/>
              <w:ind w:left="63" w:right="63"/>
              <w:outlineLvl w:val="9"/>
              <w:rPr>
                <w:rFonts w:ascii="仿宋" w:hAnsi="仿宋"/>
                <w:color w:val="000000"/>
              </w:rPr>
            </w:pPr>
          </w:p>
        </w:tc>
        <w:tc>
          <w:tcPr>
            <w:tcW w:w="1485" w:type="dxa"/>
            <w:tcBorders>
              <w:top w:val="nil"/>
            </w:tcBorders>
            <w:noWrap w:val="0"/>
            <w:vAlign w:val="center"/>
          </w:tcPr>
          <w:p w14:paraId="69731F1A">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47FC96FF">
            <w:pPr>
              <w:pStyle w:val="3"/>
              <w:keepNext/>
              <w:spacing w:line="440" w:lineRule="exact"/>
              <w:ind w:left="63" w:right="63"/>
              <w:outlineLvl w:val="9"/>
              <w:rPr>
                <w:rFonts w:ascii="仿宋" w:hAnsi="仿宋"/>
                <w:color w:val="000000"/>
                <w:szCs w:val="28"/>
              </w:rPr>
            </w:pPr>
          </w:p>
        </w:tc>
        <w:tc>
          <w:tcPr>
            <w:tcW w:w="615" w:type="dxa"/>
            <w:tcBorders>
              <w:top w:val="nil"/>
            </w:tcBorders>
            <w:noWrap w:val="0"/>
            <w:vAlign w:val="center"/>
          </w:tcPr>
          <w:p w14:paraId="52E93C6F">
            <w:pPr>
              <w:pStyle w:val="3"/>
              <w:keepNext/>
              <w:spacing w:line="440" w:lineRule="exact"/>
              <w:ind w:left="63" w:right="63"/>
              <w:outlineLvl w:val="9"/>
              <w:rPr>
                <w:rFonts w:ascii="仿宋" w:hAnsi="仿宋"/>
                <w:color w:val="000000"/>
                <w:szCs w:val="28"/>
              </w:rPr>
            </w:pPr>
          </w:p>
        </w:tc>
        <w:tc>
          <w:tcPr>
            <w:tcW w:w="795" w:type="dxa"/>
            <w:tcBorders>
              <w:top w:val="nil"/>
            </w:tcBorders>
            <w:noWrap w:val="0"/>
            <w:vAlign w:val="center"/>
          </w:tcPr>
          <w:p w14:paraId="36B686A0">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651305E6">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68B6E532">
            <w:pPr>
              <w:pStyle w:val="3"/>
              <w:keepNext/>
              <w:spacing w:line="440" w:lineRule="exact"/>
              <w:ind w:right="63"/>
              <w:jc w:val="right"/>
              <w:outlineLvl w:val="9"/>
              <w:rPr>
                <w:rFonts w:ascii="仿宋" w:hAnsi="仿宋"/>
                <w:color w:val="000000"/>
                <w:szCs w:val="28"/>
              </w:rPr>
            </w:pPr>
          </w:p>
        </w:tc>
        <w:tc>
          <w:tcPr>
            <w:tcW w:w="851" w:type="dxa"/>
            <w:tcBorders>
              <w:top w:val="nil"/>
            </w:tcBorders>
            <w:noWrap w:val="0"/>
            <w:vAlign w:val="center"/>
          </w:tcPr>
          <w:p w14:paraId="43C9045F">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23AD2F11">
            <w:pPr>
              <w:pStyle w:val="3"/>
              <w:keepNext/>
              <w:spacing w:line="440" w:lineRule="exact"/>
              <w:ind w:left="63" w:right="63"/>
              <w:outlineLvl w:val="9"/>
              <w:rPr>
                <w:rFonts w:ascii="仿宋" w:hAnsi="仿宋"/>
                <w:color w:val="000000"/>
                <w:szCs w:val="28"/>
              </w:rPr>
            </w:pPr>
          </w:p>
        </w:tc>
      </w:tr>
      <w:tr w14:paraId="27B63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2867" w:type="dxa"/>
            <w:noWrap w:val="0"/>
            <w:vAlign w:val="center"/>
          </w:tcPr>
          <w:p w14:paraId="4DE28CBC">
            <w:pPr>
              <w:pStyle w:val="3"/>
              <w:keepNext/>
              <w:spacing w:line="440" w:lineRule="exact"/>
              <w:ind w:right="63"/>
              <w:jc w:val="left"/>
              <w:outlineLvl w:val="9"/>
              <w:rPr>
                <w:rFonts w:ascii="仿宋" w:hAnsi="仿宋"/>
                <w:b/>
                <w:bCs/>
                <w:color w:val="000000"/>
              </w:rPr>
            </w:pPr>
          </w:p>
        </w:tc>
        <w:tc>
          <w:tcPr>
            <w:tcW w:w="3285" w:type="dxa"/>
            <w:noWrap w:val="0"/>
            <w:vAlign w:val="center"/>
          </w:tcPr>
          <w:p w14:paraId="3F43FA9B">
            <w:pPr>
              <w:pStyle w:val="3"/>
              <w:keepNext/>
              <w:spacing w:line="440" w:lineRule="exact"/>
              <w:ind w:left="63" w:right="63"/>
              <w:outlineLvl w:val="9"/>
              <w:rPr>
                <w:rFonts w:ascii="仿宋" w:hAnsi="仿宋"/>
                <w:color w:val="000000"/>
              </w:rPr>
            </w:pPr>
          </w:p>
        </w:tc>
        <w:tc>
          <w:tcPr>
            <w:tcW w:w="1485" w:type="dxa"/>
            <w:noWrap w:val="0"/>
            <w:vAlign w:val="center"/>
          </w:tcPr>
          <w:p w14:paraId="7087A28B">
            <w:pPr>
              <w:pStyle w:val="3"/>
              <w:keepNext/>
              <w:spacing w:line="440" w:lineRule="exact"/>
              <w:ind w:left="63" w:right="63"/>
              <w:outlineLvl w:val="9"/>
              <w:rPr>
                <w:rFonts w:ascii="仿宋" w:hAnsi="仿宋"/>
                <w:color w:val="000000"/>
                <w:szCs w:val="28"/>
              </w:rPr>
            </w:pPr>
          </w:p>
        </w:tc>
        <w:tc>
          <w:tcPr>
            <w:tcW w:w="855" w:type="dxa"/>
            <w:noWrap w:val="0"/>
            <w:vAlign w:val="center"/>
          </w:tcPr>
          <w:p w14:paraId="12C397F8">
            <w:pPr>
              <w:pStyle w:val="3"/>
              <w:keepNext/>
              <w:spacing w:line="440" w:lineRule="exact"/>
              <w:ind w:left="63" w:right="63"/>
              <w:outlineLvl w:val="9"/>
              <w:rPr>
                <w:rFonts w:ascii="仿宋" w:hAnsi="仿宋"/>
                <w:color w:val="000000"/>
                <w:szCs w:val="28"/>
              </w:rPr>
            </w:pPr>
          </w:p>
        </w:tc>
        <w:tc>
          <w:tcPr>
            <w:tcW w:w="615" w:type="dxa"/>
            <w:noWrap w:val="0"/>
            <w:vAlign w:val="center"/>
          </w:tcPr>
          <w:p w14:paraId="5B718596">
            <w:pPr>
              <w:pStyle w:val="3"/>
              <w:keepNext/>
              <w:spacing w:line="440" w:lineRule="exact"/>
              <w:ind w:left="63" w:right="63"/>
              <w:outlineLvl w:val="9"/>
              <w:rPr>
                <w:rFonts w:ascii="仿宋" w:hAnsi="仿宋"/>
                <w:color w:val="000000"/>
                <w:szCs w:val="28"/>
              </w:rPr>
            </w:pPr>
          </w:p>
        </w:tc>
        <w:tc>
          <w:tcPr>
            <w:tcW w:w="795" w:type="dxa"/>
            <w:noWrap w:val="0"/>
            <w:vAlign w:val="center"/>
          </w:tcPr>
          <w:p w14:paraId="7BDD4625">
            <w:pPr>
              <w:pStyle w:val="3"/>
              <w:keepNext/>
              <w:spacing w:line="440" w:lineRule="exact"/>
              <w:ind w:left="63" w:right="63"/>
              <w:outlineLvl w:val="9"/>
              <w:rPr>
                <w:rFonts w:ascii="仿宋" w:hAnsi="仿宋"/>
                <w:color w:val="000000"/>
                <w:szCs w:val="28"/>
              </w:rPr>
            </w:pPr>
          </w:p>
        </w:tc>
        <w:tc>
          <w:tcPr>
            <w:tcW w:w="1140" w:type="dxa"/>
            <w:noWrap w:val="0"/>
            <w:vAlign w:val="center"/>
          </w:tcPr>
          <w:p w14:paraId="418AA68F">
            <w:pPr>
              <w:pStyle w:val="3"/>
              <w:keepNext/>
              <w:spacing w:line="440" w:lineRule="exact"/>
              <w:ind w:left="63" w:right="63"/>
              <w:outlineLvl w:val="9"/>
              <w:rPr>
                <w:rFonts w:ascii="仿宋" w:hAnsi="仿宋"/>
                <w:color w:val="000000"/>
                <w:szCs w:val="28"/>
              </w:rPr>
            </w:pPr>
          </w:p>
        </w:tc>
        <w:tc>
          <w:tcPr>
            <w:tcW w:w="1858" w:type="dxa"/>
            <w:noWrap w:val="0"/>
            <w:vAlign w:val="center"/>
          </w:tcPr>
          <w:p w14:paraId="20A672D0">
            <w:pPr>
              <w:pStyle w:val="3"/>
              <w:keepNext/>
              <w:spacing w:line="440" w:lineRule="exact"/>
              <w:ind w:right="63"/>
              <w:jc w:val="right"/>
              <w:outlineLvl w:val="9"/>
              <w:rPr>
                <w:rFonts w:ascii="仿宋" w:hAnsi="仿宋"/>
                <w:color w:val="000000"/>
                <w:szCs w:val="28"/>
              </w:rPr>
            </w:pPr>
          </w:p>
        </w:tc>
        <w:tc>
          <w:tcPr>
            <w:tcW w:w="851" w:type="dxa"/>
            <w:noWrap w:val="0"/>
            <w:vAlign w:val="center"/>
          </w:tcPr>
          <w:p w14:paraId="58BE3B56">
            <w:pPr>
              <w:pStyle w:val="3"/>
              <w:keepNext/>
              <w:spacing w:line="440" w:lineRule="exact"/>
              <w:ind w:left="63" w:right="63"/>
              <w:outlineLvl w:val="9"/>
              <w:rPr>
                <w:rFonts w:ascii="仿宋" w:hAnsi="仿宋"/>
                <w:color w:val="000000"/>
                <w:szCs w:val="28"/>
              </w:rPr>
            </w:pPr>
          </w:p>
        </w:tc>
        <w:tc>
          <w:tcPr>
            <w:tcW w:w="850" w:type="dxa"/>
            <w:noWrap w:val="0"/>
            <w:vAlign w:val="center"/>
          </w:tcPr>
          <w:p w14:paraId="5278DB26">
            <w:pPr>
              <w:pStyle w:val="3"/>
              <w:keepNext/>
              <w:spacing w:line="440" w:lineRule="exact"/>
              <w:ind w:left="63" w:right="63"/>
              <w:outlineLvl w:val="9"/>
              <w:rPr>
                <w:rFonts w:ascii="仿宋" w:hAnsi="仿宋"/>
                <w:color w:val="000000"/>
                <w:szCs w:val="28"/>
              </w:rPr>
            </w:pPr>
          </w:p>
        </w:tc>
      </w:tr>
      <w:tr w14:paraId="420E0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33D68853">
            <w:pPr>
              <w:pStyle w:val="3"/>
              <w:keepNext/>
              <w:spacing w:line="440" w:lineRule="exact"/>
              <w:ind w:left="63" w:right="63"/>
              <w:outlineLvl w:val="9"/>
              <w:rPr>
                <w:rFonts w:ascii="仿宋" w:hAnsi="仿宋"/>
                <w:color w:val="000000"/>
                <w:szCs w:val="28"/>
              </w:rPr>
            </w:pPr>
          </w:p>
        </w:tc>
        <w:tc>
          <w:tcPr>
            <w:tcW w:w="3285" w:type="dxa"/>
            <w:tcBorders>
              <w:top w:val="nil"/>
            </w:tcBorders>
            <w:noWrap w:val="0"/>
            <w:vAlign w:val="center"/>
          </w:tcPr>
          <w:p w14:paraId="6A8D0ED3">
            <w:pPr>
              <w:pStyle w:val="3"/>
              <w:keepNext/>
              <w:spacing w:line="440" w:lineRule="exact"/>
              <w:ind w:left="63" w:right="63"/>
              <w:outlineLvl w:val="9"/>
              <w:rPr>
                <w:rFonts w:ascii="仿宋" w:hAnsi="仿宋"/>
                <w:color w:val="000000"/>
                <w:szCs w:val="28"/>
              </w:rPr>
            </w:pPr>
          </w:p>
        </w:tc>
        <w:tc>
          <w:tcPr>
            <w:tcW w:w="1485" w:type="dxa"/>
            <w:tcBorders>
              <w:top w:val="nil"/>
            </w:tcBorders>
            <w:noWrap w:val="0"/>
            <w:vAlign w:val="center"/>
          </w:tcPr>
          <w:p w14:paraId="4F066DF9">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1B54AF35">
            <w:pPr>
              <w:pStyle w:val="3"/>
              <w:keepNext/>
              <w:spacing w:line="440" w:lineRule="exact"/>
              <w:ind w:left="63" w:right="63"/>
              <w:outlineLvl w:val="9"/>
              <w:rPr>
                <w:rFonts w:ascii="仿宋" w:hAnsi="仿宋"/>
                <w:color w:val="000000"/>
                <w:szCs w:val="28"/>
              </w:rPr>
            </w:pPr>
          </w:p>
        </w:tc>
        <w:tc>
          <w:tcPr>
            <w:tcW w:w="615" w:type="dxa"/>
            <w:tcBorders>
              <w:top w:val="nil"/>
            </w:tcBorders>
            <w:noWrap w:val="0"/>
            <w:vAlign w:val="center"/>
          </w:tcPr>
          <w:p w14:paraId="298D1C50">
            <w:pPr>
              <w:pStyle w:val="3"/>
              <w:keepNext/>
              <w:spacing w:line="440" w:lineRule="exact"/>
              <w:ind w:left="63" w:right="63"/>
              <w:outlineLvl w:val="9"/>
              <w:rPr>
                <w:rFonts w:ascii="仿宋" w:hAnsi="仿宋"/>
                <w:color w:val="000000"/>
                <w:szCs w:val="28"/>
              </w:rPr>
            </w:pPr>
          </w:p>
        </w:tc>
        <w:tc>
          <w:tcPr>
            <w:tcW w:w="795" w:type="dxa"/>
            <w:tcBorders>
              <w:top w:val="nil"/>
            </w:tcBorders>
            <w:noWrap w:val="0"/>
            <w:vAlign w:val="center"/>
          </w:tcPr>
          <w:p w14:paraId="5D4AB809">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050765F7">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74575C95">
            <w:pPr>
              <w:pStyle w:val="3"/>
              <w:keepNext/>
              <w:spacing w:line="440" w:lineRule="exact"/>
              <w:ind w:left="63" w:right="63"/>
              <w:outlineLvl w:val="9"/>
              <w:rPr>
                <w:rFonts w:ascii="仿宋" w:hAnsi="仿宋"/>
                <w:color w:val="000000"/>
                <w:szCs w:val="28"/>
              </w:rPr>
            </w:pPr>
          </w:p>
        </w:tc>
        <w:tc>
          <w:tcPr>
            <w:tcW w:w="851" w:type="dxa"/>
            <w:tcBorders>
              <w:top w:val="nil"/>
            </w:tcBorders>
            <w:noWrap w:val="0"/>
            <w:vAlign w:val="center"/>
          </w:tcPr>
          <w:p w14:paraId="742C6B14">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526BF162">
            <w:pPr>
              <w:pStyle w:val="3"/>
              <w:keepNext/>
              <w:spacing w:line="440" w:lineRule="exact"/>
              <w:ind w:left="63" w:right="63"/>
              <w:outlineLvl w:val="9"/>
              <w:rPr>
                <w:rFonts w:ascii="仿宋" w:hAnsi="仿宋"/>
                <w:color w:val="000000"/>
                <w:szCs w:val="28"/>
              </w:rPr>
            </w:pPr>
          </w:p>
        </w:tc>
      </w:tr>
      <w:tr w14:paraId="00385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noWrap w:val="0"/>
            <w:vAlign w:val="center"/>
          </w:tcPr>
          <w:p w14:paraId="558B0B91">
            <w:pPr>
              <w:pStyle w:val="3"/>
              <w:keepNext/>
              <w:spacing w:line="440" w:lineRule="exact"/>
              <w:ind w:left="63" w:right="63"/>
              <w:outlineLvl w:val="9"/>
              <w:rPr>
                <w:rFonts w:ascii="仿宋" w:hAnsi="仿宋"/>
                <w:color w:val="000000"/>
                <w:szCs w:val="28"/>
              </w:rPr>
            </w:pPr>
          </w:p>
        </w:tc>
        <w:tc>
          <w:tcPr>
            <w:tcW w:w="3285" w:type="dxa"/>
            <w:noWrap w:val="0"/>
            <w:vAlign w:val="center"/>
          </w:tcPr>
          <w:p w14:paraId="57C3B455">
            <w:pPr>
              <w:pStyle w:val="3"/>
              <w:keepNext/>
              <w:spacing w:line="440" w:lineRule="exact"/>
              <w:ind w:left="63" w:right="63"/>
              <w:outlineLvl w:val="9"/>
              <w:rPr>
                <w:rFonts w:ascii="仿宋" w:hAnsi="仿宋"/>
                <w:color w:val="000000"/>
                <w:szCs w:val="28"/>
              </w:rPr>
            </w:pPr>
          </w:p>
        </w:tc>
        <w:tc>
          <w:tcPr>
            <w:tcW w:w="1485" w:type="dxa"/>
            <w:noWrap w:val="0"/>
            <w:vAlign w:val="center"/>
          </w:tcPr>
          <w:p w14:paraId="2CE0C6D6">
            <w:pPr>
              <w:pStyle w:val="3"/>
              <w:keepNext/>
              <w:spacing w:line="440" w:lineRule="exact"/>
              <w:ind w:left="63" w:right="63"/>
              <w:outlineLvl w:val="9"/>
              <w:rPr>
                <w:rFonts w:ascii="仿宋" w:hAnsi="仿宋"/>
                <w:color w:val="000000"/>
                <w:szCs w:val="28"/>
              </w:rPr>
            </w:pPr>
          </w:p>
        </w:tc>
        <w:tc>
          <w:tcPr>
            <w:tcW w:w="855" w:type="dxa"/>
            <w:noWrap w:val="0"/>
            <w:vAlign w:val="center"/>
          </w:tcPr>
          <w:p w14:paraId="6EEE7134">
            <w:pPr>
              <w:pStyle w:val="3"/>
              <w:keepNext/>
              <w:spacing w:line="440" w:lineRule="exact"/>
              <w:ind w:left="63" w:right="63"/>
              <w:outlineLvl w:val="9"/>
              <w:rPr>
                <w:rFonts w:ascii="仿宋" w:hAnsi="仿宋"/>
                <w:color w:val="000000"/>
                <w:szCs w:val="28"/>
              </w:rPr>
            </w:pPr>
          </w:p>
        </w:tc>
        <w:tc>
          <w:tcPr>
            <w:tcW w:w="615" w:type="dxa"/>
            <w:noWrap w:val="0"/>
            <w:vAlign w:val="center"/>
          </w:tcPr>
          <w:p w14:paraId="569F2977">
            <w:pPr>
              <w:pStyle w:val="3"/>
              <w:keepNext/>
              <w:spacing w:line="440" w:lineRule="exact"/>
              <w:ind w:left="63" w:right="63"/>
              <w:outlineLvl w:val="9"/>
              <w:rPr>
                <w:rFonts w:ascii="仿宋" w:hAnsi="仿宋"/>
                <w:color w:val="000000"/>
                <w:szCs w:val="28"/>
              </w:rPr>
            </w:pPr>
          </w:p>
        </w:tc>
        <w:tc>
          <w:tcPr>
            <w:tcW w:w="795" w:type="dxa"/>
            <w:noWrap w:val="0"/>
            <w:vAlign w:val="center"/>
          </w:tcPr>
          <w:p w14:paraId="78ECF5E2">
            <w:pPr>
              <w:pStyle w:val="3"/>
              <w:keepNext/>
              <w:spacing w:line="440" w:lineRule="exact"/>
              <w:ind w:left="63" w:right="63"/>
              <w:outlineLvl w:val="9"/>
              <w:rPr>
                <w:rFonts w:ascii="仿宋" w:hAnsi="仿宋"/>
                <w:color w:val="000000"/>
                <w:szCs w:val="28"/>
              </w:rPr>
            </w:pPr>
          </w:p>
        </w:tc>
        <w:tc>
          <w:tcPr>
            <w:tcW w:w="1140" w:type="dxa"/>
            <w:noWrap w:val="0"/>
            <w:vAlign w:val="center"/>
          </w:tcPr>
          <w:p w14:paraId="3CD76D5D">
            <w:pPr>
              <w:pStyle w:val="3"/>
              <w:keepNext/>
              <w:spacing w:line="440" w:lineRule="exact"/>
              <w:ind w:left="63" w:right="63"/>
              <w:jc w:val="right"/>
              <w:outlineLvl w:val="9"/>
              <w:rPr>
                <w:rFonts w:ascii="仿宋" w:hAnsi="仿宋"/>
                <w:color w:val="000000"/>
                <w:szCs w:val="28"/>
              </w:rPr>
            </w:pPr>
          </w:p>
        </w:tc>
        <w:tc>
          <w:tcPr>
            <w:tcW w:w="1858" w:type="dxa"/>
            <w:noWrap w:val="0"/>
            <w:vAlign w:val="center"/>
          </w:tcPr>
          <w:p w14:paraId="36D55F63">
            <w:pPr>
              <w:pStyle w:val="3"/>
              <w:keepNext/>
              <w:spacing w:line="440" w:lineRule="exact"/>
              <w:ind w:right="63"/>
              <w:jc w:val="right"/>
              <w:outlineLvl w:val="9"/>
              <w:rPr>
                <w:rFonts w:ascii="仿宋" w:hAnsi="仿宋"/>
                <w:color w:val="000000"/>
                <w:szCs w:val="28"/>
              </w:rPr>
            </w:pPr>
          </w:p>
        </w:tc>
        <w:tc>
          <w:tcPr>
            <w:tcW w:w="851" w:type="dxa"/>
            <w:noWrap w:val="0"/>
            <w:vAlign w:val="center"/>
          </w:tcPr>
          <w:p w14:paraId="1EAF0708">
            <w:pPr>
              <w:pStyle w:val="3"/>
              <w:keepNext/>
              <w:spacing w:line="440" w:lineRule="exact"/>
              <w:ind w:left="63" w:right="63"/>
              <w:outlineLvl w:val="9"/>
              <w:rPr>
                <w:rFonts w:ascii="仿宋" w:hAnsi="仿宋"/>
                <w:color w:val="000000"/>
                <w:szCs w:val="28"/>
              </w:rPr>
            </w:pPr>
          </w:p>
        </w:tc>
        <w:tc>
          <w:tcPr>
            <w:tcW w:w="850" w:type="dxa"/>
            <w:noWrap w:val="0"/>
            <w:vAlign w:val="center"/>
          </w:tcPr>
          <w:p w14:paraId="1CF2BDB1">
            <w:pPr>
              <w:pStyle w:val="3"/>
              <w:keepNext/>
              <w:spacing w:line="440" w:lineRule="exact"/>
              <w:ind w:left="63" w:right="63"/>
              <w:outlineLvl w:val="9"/>
              <w:rPr>
                <w:rFonts w:ascii="仿宋" w:hAnsi="仿宋"/>
                <w:color w:val="000000"/>
                <w:szCs w:val="28"/>
              </w:rPr>
            </w:pPr>
          </w:p>
        </w:tc>
      </w:tr>
    </w:tbl>
    <w:p w14:paraId="2D1A1C5D">
      <w:pPr>
        <w:pStyle w:val="4"/>
        <w:spacing w:line="336" w:lineRule="auto"/>
        <w:ind w:firstLine="420" w:firstLineChars="200"/>
        <w:outlineLvl w:val="9"/>
        <w:rPr>
          <w:rFonts w:ascii="仿宋" w:hAnsi="仿宋"/>
          <w:b/>
          <w:color w:val="000000"/>
          <w:szCs w:val="32"/>
          <w:lang w:eastAsia="zh-CN"/>
        </w:rPr>
        <w:sectPr>
          <w:pgSz w:w="16838" w:h="11906" w:orient="landscape"/>
          <w:pgMar w:top="1418" w:right="1418" w:bottom="1418" w:left="1418" w:header="851" w:footer="992" w:gutter="0"/>
          <w:pgNumType w:fmt="decimal"/>
          <w:cols w:space="720" w:num="1"/>
          <w:docGrid w:type="linesAndChars" w:linePitch="312" w:charSpace="0"/>
        </w:sectPr>
      </w:pPr>
    </w:p>
    <w:p w14:paraId="3A2ADD10">
      <w:pPr>
        <w:spacing w:line="440" w:lineRule="exact"/>
        <w:outlineLvl w:val="9"/>
        <w:rPr>
          <w:rFonts w:ascii="仿宋" w:hAnsi="仿宋"/>
          <w:color w:val="000000"/>
          <w:sz w:val="28"/>
          <w:szCs w:val="28"/>
        </w:rPr>
      </w:pPr>
      <w:r>
        <w:rPr>
          <w:rFonts w:ascii="仿宋" w:hAnsi="仿宋"/>
          <w:color w:val="000000"/>
          <w:sz w:val="28"/>
          <w:szCs w:val="28"/>
        </w:rPr>
        <w:t>附</w:t>
      </w:r>
      <w:bookmarkStart w:id="544" w:name="_Toc296346726"/>
      <w:bookmarkStart w:id="545" w:name="_Toc296347224"/>
      <w:bookmarkStart w:id="546" w:name="_Toc296891265"/>
      <w:bookmarkStart w:id="547" w:name="_Toc296944564"/>
      <w:bookmarkStart w:id="548" w:name="_Toc267261692"/>
      <w:bookmarkStart w:id="549" w:name="_Toc296503225"/>
      <w:bookmarkStart w:id="550" w:name="_Toc296891053"/>
      <w:r>
        <w:rPr>
          <w:rFonts w:ascii="仿宋" w:hAnsi="仿宋"/>
          <w:color w:val="000000"/>
          <w:sz w:val="28"/>
          <w:szCs w:val="28"/>
        </w:rPr>
        <w:t>件2：</w:t>
      </w:r>
    </w:p>
    <w:bookmarkEnd w:id="544"/>
    <w:bookmarkEnd w:id="545"/>
    <w:bookmarkEnd w:id="546"/>
    <w:bookmarkEnd w:id="547"/>
    <w:bookmarkEnd w:id="548"/>
    <w:bookmarkEnd w:id="549"/>
    <w:bookmarkEnd w:id="550"/>
    <w:p w14:paraId="08D74709">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发包人供应材料设备一览表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6"/>
        <w:gridCol w:w="997"/>
        <w:gridCol w:w="1107"/>
        <w:gridCol w:w="734"/>
        <w:gridCol w:w="666"/>
        <w:gridCol w:w="816"/>
        <w:gridCol w:w="774"/>
        <w:gridCol w:w="666"/>
        <w:gridCol w:w="1162"/>
        <w:gridCol w:w="774"/>
      </w:tblGrid>
      <w:tr w14:paraId="75E56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8" w:type="pct"/>
            <w:tcBorders>
              <w:top w:val="single" w:color="auto" w:sz="12" w:space="0"/>
              <w:bottom w:val="double" w:color="auto" w:sz="6" w:space="0"/>
            </w:tcBorders>
            <w:noWrap w:val="0"/>
            <w:vAlign w:val="center"/>
          </w:tcPr>
          <w:p w14:paraId="4EA631AB">
            <w:pPr>
              <w:pStyle w:val="3"/>
              <w:keepNext/>
              <w:spacing w:line="440" w:lineRule="exact"/>
              <w:ind w:left="63" w:right="63"/>
              <w:outlineLvl w:val="9"/>
              <w:rPr>
                <w:rFonts w:ascii="仿宋" w:hAnsi="仿宋"/>
                <w:color w:val="000000"/>
                <w:szCs w:val="28"/>
              </w:rPr>
            </w:pPr>
            <w:r>
              <w:rPr>
                <w:rFonts w:ascii="仿宋" w:hAnsi="仿宋"/>
                <w:color w:val="000000"/>
                <w:szCs w:val="28"/>
              </w:rPr>
              <w:t>序号</w:t>
            </w:r>
          </w:p>
        </w:tc>
        <w:tc>
          <w:tcPr>
            <w:tcW w:w="596" w:type="pct"/>
            <w:tcBorders>
              <w:top w:val="single" w:color="auto" w:sz="12" w:space="0"/>
              <w:bottom w:val="double" w:color="auto" w:sz="6" w:space="0"/>
            </w:tcBorders>
            <w:noWrap w:val="0"/>
            <w:vAlign w:val="center"/>
          </w:tcPr>
          <w:p w14:paraId="4D755838">
            <w:pPr>
              <w:pStyle w:val="3"/>
              <w:keepNext/>
              <w:spacing w:line="440" w:lineRule="exact"/>
              <w:ind w:left="63" w:right="63"/>
              <w:outlineLvl w:val="9"/>
              <w:rPr>
                <w:rFonts w:ascii="仿宋" w:hAnsi="仿宋"/>
                <w:color w:val="000000"/>
                <w:szCs w:val="28"/>
              </w:rPr>
            </w:pPr>
            <w:r>
              <w:rPr>
                <w:rFonts w:hint="eastAsia" w:ascii="仿宋" w:hAnsi="仿宋"/>
                <w:color w:val="000000"/>
                <w:szCs w:val="28"/>
              </w:rPr>
              <w:t xml:space="preserve">  </w:t>
            </w:r>
            <w:r>
              <w:rPr>
                <w:rFonts w:ascii="仿宋" w:hAnsi="仿宋"/>
                <w:color w:val="000000"/>
                <w:szCs w:val="28"/>
              </w:rPr>
              <w:t>材料、</w:t>
            </w:r>
          </w:p>
          <w:p w14:paraId="646D2450">
            <w:pPr>
              <w:pStyle w:val="3"/>
              <w:keepNext/>
              <w:spacing w:line="440" w:lineRule="exact"/>
              <w:ind w:right="63"/>
              <w:outlineLvl w:val="9"/>
              <w:rPr>
                <w:rFonts w:ascii="仿宋" w:hAnsi="仿宋"/>
                <w:color w:val="000000"/>
                <w:szCs w:val="28"/>
              </w:rPr>
            </w:pPr>
            <w:r>
              <w:rPr>
                <w:rFonts w:ascii="仿宋" w:hAnsi="仿宋"/>
                <w:color w:val="000000"/>
                <w:szCs w:val="28"/>
              </w:rPr>
              <w:t>设备品种</w:t>
            </w:r>
          </w:p>
        </w:tc>
        <w:tc>
          <w:tcPr>
            <w:tcW w:w="662" w:type="pct"/>
            <w:tcBorders>
              <w:top w:val="single" w:color="auto" w:sz="12" w:space="0"/>
              <w:bottom w:val="double" w:color="auto" w:sz="6" w:space="0"/>
            </w:tcBorders>
            <w:noWrap w:val="0"/>
            <w:vAlign w:val="center"/>
          </w:tcPr>
          <w:p w14:paraId="64E21BFB">
            <w:pPr>
              <w:pStyle w:val="3"/>
              <w:keepNext/>
              <w:spacing w:line="440" w:lineRule="exact"/>
              <w:ind w:left="63" w:right="63"/>
              <w:outlineLvl w:val="9"/>
              <w:rPr>
                <w:rFonts w:ascii="仿宋" w:hAnsi="仿宋"/>
                <w:color w:val="000000"/>
                <w:szCs w:val="28"/>
              </w:rPr>
            </w:pPr>
            <w:r>
              <w:rPr>
                <w:rFonts w:ascii="仿宋" w:hAnsi="仿宋"/>
                <w:color w:val="000000"/>
                <w:szCs w:val="28"/>
              </w:rPr>
              <w:t>规格型号</w:t>
            </w:r>
          </w:p>
        </w:tc>
        <w:tc>
          <w:tcPr>
            <w:tcW w:w="439" w:type="pct"/>
            <w:tcBorders>
              <w:top w:val="single" w:color="auto" w:sz="12" w:space="0"/>
              <w:bottom w:val="double" w:color="auto" w:sz="6" w:space="0"/>
            </w:tcBorders>
            <w:noWrap w:val="0"/>
            <w:vAlign w:val="center"/>
          </w:tcPr>
          <w:p w14:paraId="0B0B2BB7">
            <w:pPr>
              <w:pStyle w:val="3"/>
              <w:keepNext/>
              <w:spacing w:line="440" w:lineRule="exact"/>
              <w:ind w:left="63" w:right="63"/>
              <w:outlineLvl w:val="9"/>
              <w:rPr>
                <w:rFonts w:ascii="仿宋" w:hAnsi="仿宋"/>
                <w:color w:val="000000"/>
                <w:szCs w:val="28"/>
              </w:rPr>
            </w:pPr>
            <w:r>
              <w:rPr>
                <w:rFonts w:ascii="仿宋" w:hAnsi="仿宋"/>
                <w:color w:val="000000"/>
                <w:szCs w:val="28"/>
              </w:rPr>
              <w:t>单位</w:t>
            </w:r>
          </w:p>
        </w:tc>
        <w:tc>
          <w:tcPr>
            <w:tcW w:w="398" w:type="pct"/>
            <w:tcBorders>
              <w:top w:val="single" w:color="auto" w:sz="12" w:space="0"/>
              <w:bottom w:val="double" w:color="auto" w:sz="6" w:space="0"/>
            </w:tcBorders>
            <w:noWrap w:val="0"/>
            <w:vAlign w:val="center"/>
          </w:tcPr>
          <w:p w14:paraId="446C14AC">
            <w:pPr>
              <w:pStyle w:val="3"/>
              <w:keepNext/>
              <w:spacing w:line="440" w:lineRule="exact"/>
              <w:ind w:left="63" w:right="63"/>
              <w:outlineLvl w:val="9"/>
              <w:rPr>
                <w:rFonts w:ascii="仿宋" w:hAnsi="仿宋"/>
                <w:color w:val="000000"/>
                <w:szCs w:val="28"/>
              </w:rPr>
            </w:pPr>
            <w:r>
              <w:rPr>
                <w:rFonts w:ascii="仿宋" w:hAnsi="仿宋"/>
                <w:color w:val="000000"/>
                <w:szCs w:val="28"/>
              </w:rPr>
              <w:t>数量</w:t>
            </w:r>
          </w:p>
        </w:tc>
        <w:tc>
          <w:tcPr>
            <w:tcW w:w="488" w:type="pct"/>
            <w:tcBorders>
              <w:top w:val="single" w:color="auto" w:sz="12" w:space="0"/>
              <w:bottom w:val="double" w:color="auto" w:sz="6" w:space="0"/>
            </w:tcBorders>
            <w:noWrap w:val="0"/>
            <w:vAlign w:val="center"/>
          </w:tcPr>
          <w:p w14:paraId="40B680F2">
            <w:pPr>
              <w:pStyle w:val="3"/>
              <w:keepNext/>
              <w:spacing w:line="440" w:lineRule="exact"/>
              <w:ind w:left="63" w:right="63"/>
              <w:outlineLvl w:val="9"/>
              <w:rPr>
                <w:rFonts w:ascii="仿宋" w:hAnsi="仿宋"/>
                <w:color w:val="000000"/>
                <w:szCs w:val="28"/>
              </w:rPr>
            </w:pPr>
            <w:r>
              <w:rPr>
                <w:rFonts w:ascii="仿宋" w:hAnsi="仿宋"/>
                <w:color w:val="000000"/>
                <w:szCs w:val="28"/>
              </w:rPr>
              <w:t>单价</w:t>
            </w:r>
            <w:r>
              <w:rPr>
                <w:rFonts w:hint="eastAsia" w:ascii="仿宋" w:hAnsi="仿宋"/>
                <w:color w:val="000000"/>
                <w:szCs w:val="28"/>
              </w:rPr>
              <w:t>（元）</w:t>
            </w:r>
          </w:p>
        </w:tc>
        <w:tc>
          <w:tcPr>
            <w:tcW w:w="463" w:type="pct"/>
            <w:tcBorders>
              <w:top w:val="single" w:color="auto" w:sz="12" w:space="0"/>
              <w:bottom w:val="double" w:color="auto" w:sz="6" w:space="0"/>
            </w:tcBorders>
            <w:noWrap w:val="0"/>
            <w:vAlign w:val="center"/>
          </w:tcPr>
          <w:p w14:paraId="1D549ACD">
            <w:pPr>
              <w:pStyle w:val="3"/>
              <w:keepNext/>
              <w:spacing w:line="440" w:lineRule="exact"/>
              <w:ind w:left="63" w:right="63"/>
              <w:outlineLvl w:val="9"/>
              <w:rPr>
                <w:rFonts w:ascii="仿宋" w:hAnsi="仿宋"/>
                <w:color w:val="000000"/>
                <w:szCs w:val="28"/>
              </w:rPr>
            </w:pPr>
            <w:r>
              <w:rPr>
                <w:rFonts w:ascii="仿宋" w:hAnsi="仿宋"/>
                <w:color w:val="000000"/>
                <w:szCs w:val="28"/>
              </w:rPr>
              <w:t>质量等级</w:t>
            </w:r>
          </w:p>
        </w:tc>
        <w:tc>
          <w:tcPr>
            <w:tcW w:w="398" w:type="pct"/>
            <w:tcBorders>
              <w:top w:val="single" w:color="auto" w:sz="12" w:space="0"/>
              <w:bottom w:val="double" w:color="auto" w:sz="6" w:space="0"/>
            </w:tcBorders>
            <w:noWrap w:val="0"/>
            <w:vAlign w:val="center"/>
          </w:tcPr>
          <w:p w14:paraId="61418DC3">
            <w:pPr>
              <w:pStyle w:val="3"/>
              <w:keepNext/>
              <w:spacing w:line="440" w:lineRule="exact"/>
              <w:ind w:left="63" w:right="63"/>
              <w:outlineLvl w:val="9"/>
              <w:rPr>
                <w:rFonts w:ascii="仿宋" w:hAnsi="仿宋"/>
                <w:color w:val="000000"/>
                <w:szCs w:val="28"/>
              </w:rPr>
            </w:pPr>
            <w:r>
              <w:rPr>
                <w:rFonts w:ascii="仿宋" w:hAnsi="仿宋"/>
                <w:color w:val="000000"/>
                <w:szCs w:val="28"/>
              </w:rPr>
              <w:t>供应时间</w:t>
            </w:r>
          </w:p>
        </w:tc>
        <w:tc>
          <w:tcPr>
            <w:tcW w:w="695" w:type="pct"/>
            <w:tcBorders>
              <w:top w:val="single" w:color="auto" w:sz="12" w:space="0"/>
              <w:bottom w:val="double" w:color="auto" w:sz="6" w:space="0"/>
            </w:tcBorders>
            <w:noWrap w:val="0"/>
            <w:vAlign w:val="center"/>
          </w:tcPr>
          <w:p w14:paraId="4D31149E">
            <w:pPr>
              <w:pStyle w:val="3"/>
              <w:keepNext/>
              <w:spacing w:line="440" w:lineRule="exact"/>
              <w:ind w:left="63" w:right="63"/>
              <w:outlineLvl w:val="9"/>
              <w:rPr>
                <w:rFonts w:ascii="仿宋" w:hAnsi="仿宋"/>
                <w:color w:val="000000"/>
                <w:szCs w:val="28"/>
              </w:rPr>
            </w:pPr>
            <w:r>
              <w:rPr>
                <w:rFonts w:ascii="仿宋" w:hAnsi="仿宋"/>
                <w:color w:val="000000"/>
                <w:szCs w:val="28"/>
              </w:rPr>
              <w:t>送达地点</w:t>
            </w:r>
          </w:p>
        </w:tc>
        <w:tc>
          <w:tcPr>
            <w:tcW w:w="463" w:type="pct"/>
            <w:tcBorders>
              <w:top w:val="single" w:color="auto" w:sz="12" w:space="0"/>
              <w:bottom w:val="double" w:color="auto" w:sz="6" w:space="0"/>
            </w:tcBorders>
            <w:noWrap w:val="0"/>
            <w:vAlign w:val="center"/>
          </w:tcPr>
          <w:p w14:paraId="491B95E1">
            <w:pPr>
              <w:pStyle w:val="3"/>
              <w:keepNext/>
              <w:spacing w:line="440" w:lineRule="exact"/>
              <w:ind w:left="63" w:right="63"/>
              <w:outlineLvl w:val="9"/>
              <w:rPr>
                <w:rFonts w:ascii="仿宋" w:hAnsi="仿宋"/>
                <w:color w:val="000000"/>
                <w:szCs w:val="28"/>
              </w:rPr>
            </w:pPr>
            <w:r>
              <w:rPr>
                <w:rFonts w:ascii="仿宋" w:hAnsi="仿宋"/>
                <w:color w:val="000000"/>
                <w:szCs w:val="28"/>
              </w:rPr>
              <w:t>备注</w:t>
            </w:r>
          </w:p>
        </w:tc>
      </w:tr>
      <w:tr w14:paraId="53CDD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double" w:color="auto" w:sz="6" w:space="0"/>
              <w:bottom w:val="single" w:color="auto" w:sz="6" w:space="0"/>
            </w:tcBorders>
            <w:noWrap w:val="0"/>
            <w:vAlign w:val="center"/>
          </w:tcPr>
          <w:p w14:paraId="234F14B4">
            <w:pPr>
              <w:pStyle w:val="3"/>
              <w:keepNext/>
              <w:spacing w:line="440" w:lineRule="exact"/>
              <w:ind w:left="63" w:right="63"/>
              <w:outlineLvl w:val="9"/>
              <w:rPr>
                <w:rFonts w:ascii="仿宋" w:hAnsi="仿宋"/>
                <w:color w:val="000000"/>
                <w:szCs w:val="28"/>
              </w:rPr>
            </w:pPr>
          </w:p>
        </w:tc>
        <w:tc>
          <w:tcPr>
            <w:tcW w:w="596" w:type="pct"/>
            <w:tcBorders>
              <w:top w:val="double" w:color="auto" w:sz="6" w:space="0"/>
              <w:bottom w:val="single" w:color="auto" w:sz="6" w:space="0"/>
            </w:tcBorders>
            <w:noWrap w:val="0"/>
            <w:vAlign w:val="center"/>
          </w:tcPr>
          <w:p w14:paraId="7A005337">
            <w:pPr>
              <w:pStyle w:val="3"/>
              <w:keepNext/>
              <w:spacing w:line="440" w:lineRule="exact"/>
              <w:ind w:left="63" w:right="63"/>
              <w:outlineLvl w:val="9"/>
              <w:rPr>
                <w:rFonts w:ascii="仿宋" w:hAnsi="仿宋"/>
                <w:color w:val="000000"/>
                <w:szCs w:val="28"/>
              </w:rPr>
            </w:pPr>
          </w:p>
        </w:tc>
        <w:tc>
          <w:tcPr>
            <w:tcW w:w="662" w:type="pct"/>
            <w:tcBorders>
              <w:top w:val="double" w:color="auto" w:sz="6" w:space="0"/>
              <w:bottom w:val="single" w:color="auto" w:sz="6" w:space="0"/>
            </w:tcBorders>
            <w:noWrap w:val="0"/>
            <w:vAlign w:val="center"/>
          </w:tcPr>
          <w:p w14:paraId="445D2B30">
            <w:pPr>
              <w:pStyle w:val="3"/>
              <w:keepNext/>
              <w:spacing w:line="440" w:lineRule="exact"/>
              <w:ind w:left="63" w:right="63"/>
              <w:outlineLvl w:val="9"/>
              <w:rPr>
                <w:rFonts w:ascii="仿宋" w:hAnsi="仿宋"/>
                <w:color w:val="000000"/>
                <w:szCs w:val="28"/>
              </w:rPr>
            </w:pPr>
          </w:p>
        </w:tc>
        <w:tc>
          <w:tcPr>
            <w:tcW w:w="439" w:type="pct"/>
            <w:tcBorders>
              <w:top w:val="double" w:color="auto" w:sz="6" w:space="0"/>
              <w:bottom w:val="single" w:color="auto" w:sz="6" w:space="0"/>
            </w:tcBorders>
            <w:noWrap w:val="0"/>
            <w:vAlign w:val="center"/>
          </w:tcPr>
          <w:p w14:paraId="4BC814A8">
            <w:pPr>
              <w:pStyle w:val="3"/>
              <w:keepNext/>
              <w:spacing w:line="440" w:lineRule="exact"/>
              <w:ind w:left="63" w:right="63"/>
              <w:outlineLvl w:val="9"/>
              <w:rPr>
                <w:rFonts w:ascii="仿宋" w:hAnsi="仿宋"/>
                <w:color w:val="000000"/>
                <w:szCs w:val="28"/>
              </w:rPr>
            </w:pPr>
          </w:p>
        </w:tc>
        <w:tc>
          <w:tcPr>
            <w:tcW w:w="398" w:type="pct"/>
            <w:tcBorders>
              <w:top w:val="double" w:color="auto" w:sz="6" w:space="0"/>
              <w:bottom w:val="single" w:color="auto" w:sz="6" w:space="0"/>
            </w:tcBorders>
            <w:noWrap w:val="0"/>
            <w:vAlign w:val="center"/>
          </w:tcPr>
          <w:p w14:paraId="68F1CE92">
            <w:pPr>
              <w:pStyle w:val="3"/>
              <w:keepNext/>
              <w:spacing w:line="440" w:lineRule="exact"/>
              <w:ind w:left="63" w:right="63"/>
              <w:outlineLvl w:val="9"/>
              <w:rPr>
                <w:rFonts w:ascii="仿宋" w:hAnsi="仿宋"/>
                <w:color w:val="000000"/>
                <w:szCs w:val="28"/>
              </w:rPr>
            </w:pPr>
          </w:p>
        </w:tc>
        <w:tc>
          <w:tcPr>
            <w:tcW w:w="488" w:type="pct"/>
            <w:tcBorders>
              <w:top w:val="double" w:color="auto" w:sz="6" w:space="0"/>
              <w:bottom w:val="single" w:color="auto" w:sz="6" w:space="0"/>
            </w:tcBorders>
            <w:noWrap w:val="0"/>
            <w:vAlign w:val="center"/>
          </w:tcPr>
          <w:p w14:paraId="0F49DE8B">
            <w:pPr>
              <w:pStyle w:val="3"/>
              <w:keepNext/>
              <w:spacing w:line="440" w:lineRule="exact"/>
              <w:ind w:left="63" w:right="63"/>
              <w:outlineLvl w:val="9"/>
              <w:rPr>
                <w:rFonts w:ascii="仿宋" w:hAnsi="仿宋"/>
                <w:color w:val="000000"/>
                <w:szCs w:val="28"/>
              </w:rPr>
            </w:pPr>
          </w:p>
        </w:tc>
        <w:tc>
          <w:tcPr>
            <w:tcW w:w="463" w:type="pct"/>
            <w:tcBorders>
              <w:top w:val="double" w:color="auto" w:sz="6" w:space="0"/>
              <w:bottom w:val="single" w:color="auto" w:sz="6" w:space="0"/>
            </w:tcBorders>
            <w:noWrap w:val="0"/>
            <w:vAlign w:val="center"/>
          </w:tcPr>
          <w:p w14:paraId="3E416F0B">
            <w:pPr>
              <w:pStyle w:val="3"/>
              <w:keepNext/>
              <w:spacing w:line="440" w:lineRule="exact"/>
              <w:ind w:left="63" w:right="63"/>
              <w:outlineLvl w:val="9"/>
              <w:rPr>
                <w:rFonts w:ascii="仿宋" w:hAnsi="仿宋"/>
                <w:color w:val="000000"/>
                <w:szCs w:val="28"/>
              </w:rPr>
            </w:pPr>
          </w:p>
        </w:tc>
        <w:tc>
          <w:tcPr>
            <w:tcW w:w="398" w:type="pct"/>
            <w:tcBorders>
              <w:top w:val="double" w:color="auto" w:sz="6" w:space="0"/>
              <w:bottom w:val="single" w:color="auto" w:sz="6" w:space="0"/>
            </w:tcBorders>
            <w:noWrap w:val="0"/>
            <w:vAlign w:val="center"/>
          </w:tcPr>
          <w:p w14:paraId="687F851C">
            <w:pPr>
              <w:pStyle w:val="3"/>
              <w:keepNext/>
              <w:spacing w:line="440" w:lineRule="exact"/>
              <w:ind w:left="63" w:right="63"/>
              <w:outlineLvl w:val="9"/>
              <w:rPr>
                <w:rFonts w:ascii="仿宋" w:hAnsi="仿宋"/>
                <w:color w:val="000000"/>
                <w:szCs w:val="28"/>
              </w:rPr>
            </w:pPr>
          </w:p>
        </w:tc>
        <w:tc>
          <w:tcPr>
            <w:tcW w:w="695" w:type="pct"/>
            <w:tcBorders>
              <w:top w:val="double" w:color="auto" w:sz="6" w:space="0"/>
              <w:bottom w:val="single" w:color="auto" w:sz="6" w:space="0"/>
            </w:tcBorders>
            <w:noWrap w:val="0"/>
            <w:vAlign w:val="center"/>
          </w:tcPr>
          <w:p w14:paraId="6BF830DE">
            <w:pPr>
              <w:pStyle w:val="3"/>
              <w:keepNext/>
              <w:spacing w:line="440" w:lineRule="exact"/>
              <w:ind w:left="63" w:right="63"/>
              <w:outlineLvl w:val="9"/>
              <w:rPr>
                <w:rFonts w:ascii="仿宋" w:hAnsi="仿宋"/>
                <w:color w:val="000000"/>
                <w:szCs w:val="28"/>
              </w:rPr>
            </w:pPr>
          </w:p>
        </w:tc>
        <w:tc>
          <w:tcPr>
            <w:tcW w:w="463" w:type="pct"/>
            <w:tcBorders>
              <w:top w:val="double" w:color="auto" w:sz="6" w:space="0"/>
              <w:bottom w:val="single" w:color="auto" w:sz="6" w:space="0"/>
            </w:tcBorders>
            <w:noWrap w:val="0"/>
            <w:vAlign w:val="center"/>
          </w:tcPr>
          <w:p w14:paraId="2232D2C5">
            <w:pPr>
              <w:pStyle w:val="3"/>
              <w:keepNext/>
              <w:spacing w:line="440" w:lineRule="exact"/>
              <w:ind w:left="63" w:right="63"/>
              <w:outlineLvl w:val="9"/>
              <w:rPr>
                <w:rFonts w:ascii="仿宋" w:hAnsi="仿宋"/>
                <w:color w:val="000000"/>
                <w:szCs w:val="28"/>
              </w:rPr>
            </w:pPr>
          </w:p>
        </w:tc>
      </w:tr>
      <w:tr w14:paraId="46A99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nil"/>
            </w:tcBorders>
            <w:noWrap w:val="0"/>
            <w:vAlign w:val="center"/>
          </w:tcPr>
          <w:p w14:paraId="6FDF2C5D">
            <w:pPr>
              <w:pStyle w:val="3"/>
              <w:keepNext/>
              <w:spacing w:line="440" w:lineRule="exact"/>
              <w:ind w:left="63" w:right="63"/>
              <w:outlineLvl w:val="9"/>
              <w:rPr>
                <w:rFonts w:ascii="仿宋" w:hAnsi="仿宋"/>
                <w:color w:val="000000"/>
                <w:szCs w:val="28"/>
              </w:rPr>
            </w:pPr>
          </w:p>
        </w:tc>
        <w:tc>
          <w:tcPr>
            <w:tcW w:w="596" w:type="pct"/>
            <w:tcBorders>
              <w:top w:val="nil"/>
            </w:tcBorders>
            <w:noWrap w:val="0"/>
            <w:vAlign w:val="center"/>
          </w:tcPr>
          <w:p w14:paraId="451708C3">
            <w:pPr>
              <w:pStyle w:val="3"/>
              <w:keepNext/>
              <w:spacing w:line="440" w:lineRule="exact"/>
              <w:ind w:left="63" w:right="63"/>
              <w:outlineLvl w:val="9"/>
              <w:rPr>
                <w:rFonts w:ascii="仿宋" w:hAnsi="仿宋"/>
                <w:color w:val="000000"/>
                <w:szCs w:val="28"/>
              </w:rPr>
            </w:pPr>
          </w:p>
        </w:tc>
        <w:tc>
          <w:tcPr>
            <w:tcW w:w="662" w:type="pct"/>
            <w:tcBorders>
              <w:top w:val="nil"/>
            </w:tcBorders>
            <w:noWrap w:val="0"/>
            <w:vAlign w:val="center"/>
          </w:tcPr>
          <w:p w14:paraId="1E99C15A">
            <w:pPr>
              <w:pStyle w:val="3"/>
              <w:keepNext/>
              <w:spacing w:line="440" w:lineRule="exact"/>
              <w:ind w:left="63" w:right="63"/>
              <w:outlineLvl w:val="9"/>
              <w:rPr>
                <w:rFonts w:ascii="仿宋" w:hAnsi="仿宋"/>
                <w:color w:val="000000"/>
                <w:szCs w:val="28"/>
              </w:rPr>
            </w:pPr>
          </w:p>
        </w:tc>
        <w:tc>
          <w:tcPr>
            <w:tcW w:w="439" w:type="pct"/>
            <w:tcBorders>
              <w:top w:val="nil"/>
            </w:tcBorders>
            <w:noWrap w:val="0"/>
            <w:vAlign w:val="center"/>
          </w:tcPr>
          <w:p w14:paraId="574683E2">
            <w:pPr>
              <w:pStyle w:val="3"/>
              <w:keepNext/>
              <w:spacing w:line="440" w:lineRule="exact"/>
              <w:ind w:left="63" w:right="63"/>
              <w:outlineLvl w:val="9"/>
              <w:rPr>
                <w:rFonts w:ascii="仿宋" w:hAnsi="仿宋"/>
                <w:color w:val="000000"/>
                <w:szCs w:val="28"/>
              </w:rPr>
            </w:pPr>
          </w:p>
        </w:tc>
        <w:tc>
          <w:tcPr>
            <w:tcW w:w="398" w:type="pct"/>
            <w:tcBorders>
              <w:top w:val="nil"/>
            </w:tcBorders>
            <w:noWrap w:val="0"/>
            <w:vAlign w:val="center"/>
          </w:tcPr>
          <w:p w14:paraId="2D3EE429">
            <w:pPr>
              <w:pStyle w:val="3"/>
              <w:keepNext/>
              <w:spacing w:line="440" w:lineRule="exact"/>
              <w:ind w:left="63" w:right="63"/>
              <w:outlineLvl w:val="9"/>
              <w:rPr>
                <w:rFonts w:ascii="仿宋" w:hAnsi="仿宋"/>
                <w:color w:val="000000"/>
                <w:szCs w:val="28"/>
              </w:rPr>
            </w:pPr>
          </w:p>
        </w:tc>
        <w:tc>
          <w:tcPr>
            <w:tcW w:w="488" w:type="pct"/>
            <w:tcBorders>
              <w:top w:val="nil"/>
            </w:tcBorders>
            <w:noWrap w:val="0"/>
            <w:vAlign w:val="center"/>
          </w:tcPr>
          <w:p w14:paraId="7D2829E5">
            <w:pPr>
              <w:pStyle w:val="3"/>
              <w:keepNext/>
              <w:spacing w:line="440" w:lineRule="exact"/>
              <w:ind w:left="63" w:right="63"/>
              <w:outlineLvl w:val="9"/>
              <w:rPr>
                <w:rFonts w:ascii="仿宋" w:hAnsi="仿宋"/>
                <w:color w:val="000000"/>
                <w:szCs w:val="28"/>
              </w:rPr>
            </w:pPr>
          </w:p>
        </w:tc>
        <w:tc>
          <w:tcPr>
            <w:tcW w:w="463" w:type="pct"/>
            <w:tcBorders>
              <w:top w:val="nil"/>
            </w:tcBorders>
            <w:noWrap w:val="0"/>
            <w:vAlign w:val="center"/>
          </w:tcPr>
          <w:p w14:paraId="4CE4CE9D">
            <w:pPr>
              <w:pStyle w:val="3"/>
              <w:keepNext/>
              <w:spacing w:line="440" w:lineRule="exact"/>
              <w:ind w:left="63" w:right="63"/>
              <w:outlineLvl w:val="9"/>
              <w:rPr>
                <w:rFonts w:ascii="仿宋" w:hAnsi="仿宋"/>
                <w:color w:val="000000"/>
                <w:szCs w:val="28"/>
              </w:rPr>
            </w:pPr>
          </w:p>
        </w:tc>
        <w:tc>
          <w:tcPr>
            <w:tcW w:w="398" w:type="pct"/>
            <w:tcBorders>
              <w:top w:val="nil"/>
            </w:tcBorders>
            <w:noWrap w:val="0"/>
            <w:vAlign w:val="center"/>
          </w:tcPr>
          <w:p w14:paraId="11A947A7">
            <w:pPr>
              <w:pStyle w:val="3"/>
              <w:keepNext/>
              <w:spacing w:line="440" w:lineRule="exact"/>
              <w:ind w:left="63" w:right="63"/>
              <w:outlineLvl w:val="9"/>
              <w:rPr>
                <w:rFonts w:ascii="仿宋" w:hAnsi="仿宋"/>
                <w:color w:val="000000"/>
                <w:szCs w:val="28"/>
              </w:rPr>
            </w:pPr>
          </w:p>
        </w:tc>
        <w:tc>
          <w:tcPr>
            <w:tcW w:w="695" w:type="pct"/>
            <w:tcBorders>
              <w:top w:val="nil"/>
            </w:tcBorders>
            <w:noWrap w:val="0"/>
            <w:vAlign w:val="center"/>
          </w:tcPr>
          <w:p w14:paraId="4441A246">
            <w:pPr>
              <w:pStyle w:val="3"/>
              <w:keepNext/>
              <w:spacing w:line="440" w:lineRule="exact"/>
              <w:ind w:left="63" w:right="63"/>
              <w:outlineLvl w:val="9"/>
              <w:rPr>
                <w:rFonts w:ascii="仿宋" w:hAnsi="仿宋"/>
                <w:color w:val="000000"/>
                <w:szCs w:val="28"/>
              </w:rPr>
            </w:pPr>
          </w:p>
        </w:tc>
        <w:tc>
          <w:tcPr>
            <w:tcW w:w="463" w:type="pct"/>
            <w:tcBorders>
              <w:top w:val="nil"/>
            </w:tcBorders>
            <w:noWrap w:val="0"/>
            <w:vAlign w:val="center"/>
          </w:tcPr>
          <w:p w14:paraId="69813A42">
            <w:pPr>
              <w:pStyle w:val="3"/>
              <w:keepNext/>
              <w:spacing w:line="440" w:lineRule="exact"/>
              <w:ind w:left="63" w:right="63"/>
              <w:outlineLvl w:val="9"/>
              <w:rPr>
                <w:rFonts w:ascii="仿宋" w:hAnsi="仿宋"/>
                <w:color w:val="000000"/>
                <w:szCs w:val="28"/>
              </w:rPr>
            </w:pPr>
          </w:p>
        </w:tc>
      </w:tr>
      <w:tr w14:paraId="52192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A2BC1A">
            <w:pPr>
              <w:pStyle w:val="3"/>
              <w:keepNext/>
              <w:spacing w:line="440" w:lineRule="exact"/>
              <w:ind w:left="63" w:right="63"/>
              <w:outlineLvl w:val="9"/>
              <w:rPr>
                <w:rFonts w:ascii="仿宋" w:hAnsi="仿宋"/>
                <w:color w:val="000000"/>
                <w:szCs w:val="28"/>
              </w:rPr>
            </w:pPr>
          </w:p>
        </w:tc>
        <w:tc>
          <w:tcPr>
            <w:tcW w:w="596" w:type="pct"/>
            <w:noWrap w:val="0"/>
            <w:vAlign w:val="center"/>
          </w:tcPr>
          <w:p w14:paraId="6C0F3CC6">
            <w:pPr>
              <w:pStyle w:val="3"/>
              <w:keepNext/>
              <w:spacing w:line="440" w:lineRule="exact"/>
              <w:ind w:left="63" w:right="63"/>
              <w:outlineLvl w:val="9"/>
              <w:rPr>
                <w:rFonts w:ascii="仿宋" w:hAnsi="仿宋"/>
                <w:color w:val="000000"/>
                <w:szCs w:val="28"/>
              </w:rPr>
            </w:pPr>
          </w:p>
        </w:tc>
        <w:tc>
          <w:tcPr>
            <w:tcW w:w="662" w:type="pct"/>
            <w:noWrap w:val="0"/>
            <w:vAlign w:val="center"/>
          </w:tcPr>
          <w:p w14:paraId="71A498F0">
            <w:pPr>
              <w:pStyle w:val="3"/>
              <w:keepNext/>
              <w:spacing w:line="440" w:lineRule="exact"/>
              <w:ind w:left="63" w:right="63"/>
              <w:outlineLvl w:val="9"/>
              <w:rPr>
                <w:rFonts w:ascii="仿宋" w:hAnsi="仿宋"/>
                <w:color w:val="000000"/>
                <w:szCs w:val="28"/>
              </w:rPr>
            </w:pPr>
          </w:p>
        </w:tc>
        <w:tc>
          <w:tcPr>
            <w:tcW w:w="439" w:type="pct"/>
            <w:noWrap w:val="0"/>
            <w:vAlign w:val="center"/>
          </w:tcPr>
          <w:p w14:paraId="212362C4">
            <w:pPr>
              <w:pStyle w:val="3"/>
              <w:keepNext/>
              <w:spacing w:line="440" w:lineRule="exact"/>
              <w:ind w:left="63" w:right="63"/>
              <w:outlineLvl w:val="9"/>
              <w:rPr>
                <w:rFonts w:ascii="仿宋" w:hAnsi="仿宋"/>
                <w:color w:val="000000"/>
                <w:szCs w:val="28"/>
              </w:rPr>
            </w:pPr>
          </w:p>
        </w:tc>
        <w:tc>
          <w:tcPr>
            <w:tcW w:w="398" w:type="pct"/>
            <w:noWrap w:val="0"/>
            <w:vAlign w:val="center"/>
          </w:tcPr>
          <w:p w14:paraId="5F65652F">
            <w:pPr>
              <w:pStyle w:val="3"/>
              <w:keepNext/>
              <w:spacing w:line="440" w:lineRule="exact"/>
              <w:ind w:left="63" w:right="63"/>
              <w:outlineLvl w:val="9"/>
              <w:rPr>
                <w:rFonts w:ascii="仿宋" w:hAnsi="仿宋"/>
                <w:color w:val="000000"/>
                <w:szCs w:val="28"/>
              </w:rPr>
            </w:pPr>
          </w:p>
        </w:tc>
        <w:tc>
          <w:tcPr>
            <w:tcW w:w="488" w:type="pct"/>
            <w:noWrap w:val="0"/>
            <w:vAlign w:val="center"/>
          </w:tcPr>
          <w:p w14:paraId="21DB1FE1">
            <w:pPr>
              <w:pStyle w:val="3"/>
              <w:keepNext/>
              <w:spacing w:line="440" w:lineRule="exact"/>
              <w:ind w:left="63" w:right="63"/>
              <w:outlineLvl w:val="9"/>
              <w:rPr>
                <w:rFonts w:ascii="仿宋" w:hAnsi="仿宋"/>
                <w:color w:val="000000"/>
                <w:szCs w:val="28"/>
              </w:rPr>
            </w:pPr>
          </w:p>
        </w:tc>
        <w:tc>
          <w:tcPr>
            <w:tcW w:w="463" w:type="pct"/>
            <w:noWrap w:val="0"/>
            <w:vAlign w:val="center"/>
          </w:tcPr>
          <w:p w14:paraId="5AB3AD91">
            <w:pPr>
              <w:pStyle w:val="3"/>
              <w:keepNext/>
              <w:spacing w:line="440" w:lineRule="exact"/>
              <w:ind w:left="63" w:right="63"/>
              <w:outlineLvl w:val="9"/>
              <w:rPr>
                <w:rFonts w:ascii="仿宋" w:hAnsi="仿宋"/>
                <w:color w:val="000000"/>
                <w:szCs w:val="28"/>
              </w:rPr>
            </w:pPr>
          </w:p>
        </w:tc>
        <w:tc>
          <w:tcPr>
            <w:tcW w:w="398" w:type="pct"/>
            <w:noWrap w:val="0"/>
            <w:vAlign w:val="center"/>
          </w:tcPr>
          <w:p w14:paraId="7683AFA9">
            <w:pPr>
              <w:pStyle w:val="3"/>
              <w:keepNext/>
              <w:spacing w:line="440" w:lineRule="exact"/>
              <w:ind w:left="63" w:right="63"/>
              <w:outlineLvl w:val="9"/>
              <w:rPr>
                <w:rFonts w:ascii="仿宋" w:hAnsi="仿宋"/>
                <w:color w:val="000000"/>
                <w:szCs w:val="28"/>
              </w:rPr>
            </w:pPr>
          </w:p>
        </w:tc>
        <w:tc>
          <w:tcPr>
            <w:tcW w:w="695" w:type="pct"/>
            <w:noWrap w:val="0"/>
            <w:vAlign w:val="center"/>
          </w:tcPr>
          <w:p w14:paraId="3E7BF91A">
            <w:pPr>
              <w:pStyle w:val="3"/>
              <w:keepNext/>
              <w:spacing w:line="440" w:lineRule="exact"/>
              <w:ind w:left="63" w:right="63"/>
              <w:outlineLvl w:val="9"/>
              <w:rPr>
                <w:rFonts w:ascii="仿宋" w:hAnsi="仿宋"/>
                <w:color w:val="000000"/>
                <w:szCs w:val="28"/>
              </w:rPr>
            </w:pPr>
          </w:p>
        </w:tc>
        <w:tc>
          <w:tcPr>
            <w:tcW w:w="463" w:type="pct"/>
            <w:noWrap w:val="0"/>
            <w:vAlign w:val="center"/>
          </w:tcPr>
          <w:p w14:paraId="20FA8218">
            <w:pPr>
              <w:pStyle w:val="3"/>
              <w:keepNext/>
              <w:spacing w:line="440" w:lineRule="exact"/>
              <w:ind w:left="63" w:right="63"/>
              <w:outlineLvl w:val="9"/>
              <w:rPr>
                <w:rFonts w:ascii="仿宋" w:hAnsi="仿宋"/>
                <w:color w:val="000000"/>
                <w:szCs w:val="28"/>
              </w:rPr>
            </w:pPr>
          </w:p>
        </w:tc>
      </w:tr>
      <w:tr w14:paraId="02BE6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421CCE8">
            <w:pPr>
              <w:pStyle w:val="3"/>
              <w:keepNext/>
              <w:spacing w:line="440" w:lineRule="exact"/>
              <w:ind w:left="63" w:right="63"/>
              <w:outlineLvl w:val="9"/>
              <w:rPr>
                <w:rFonts w:ascii="仿宋" w:hAnsi="仿宋"/>
                <w:color w:val="000000"/>
                <w:szCs w:val="28"/>
              </w:rPr>
            </w:pPr>
          </w:p>
        </w:tc>
        <w:tc>
          <w:tcPr>
            <w:tcW w:w="596" w:type="pct"/>
            <w:noWrap w:val="0"/>
            <w:vAlign w:val="center"/>
          </w:tcPr>
          <w:p w14:paraId="2A46A418">
            <w:pPr>
              <w:pStyle w:val="3"/>
              <w:keepNext/>
              <w:spacing w:line="440" w:lineRule="exact"/>
              <w:ind w:left="63" w:right="63"/>
              <w:outlineLvl w:val="9"/>
              <w:rPr>
                <w:rFonts w:ascii="仿宋" w:hAnsi="仿宋"/>
                <w:color w:val="000000"/>
                <w:szCs w:val="28"/>
              </w:rPr>
            </w:pPr>
          </w:p>
        </w:tc>
        <w:tc>
          <w:tcPr>
            <w:tcW w:w="662" w:type="pct"/>
            <w:noWrap w:val="0"/>
            <w:vAlign w:val="center"/>
          </w:tcPr>
          <w:p w14:paraId="3BC3B7E3">
            <w:pPr>
              <w:pStyle w:val="3"/>
              <w:keepNext/>
              <w:spacing w:line="440" w:lineRule="exact"/>
              <w:ind w:left="63" w:right="63"/>
              <w:outlineLvl w:val="9"/>
              <w:rPr>
                <w:rFonts w:ascii="仿宋" w:hAnsi="仿宋"/>
                <w:color w:val="000000"/>
                <w:szCs w:val="28"/>
              </w:rPr>
            </w:pPr>
          </w:p>
        </w:tc>
        <w:tc>
          <w:tcPr>
            <w:tcW w:w="439" w:type="pct"/>
            <w:noWrap w:val="0"/>
            <w:vAlign w:val="center"/>
          </w:tcPr>
          <w:p w14:paraId="71E25EAE">
            <w:pPr>
              <w:pStyle w:val="3"/>
              <w:keepNext/>
              <w:spacing w:line="440" w:lineRule="exact"/>
              <w:ind w:left="63" w:right="63"/>
              <w:outlineLvl w:val="9"/>
              <w:rPr>
                <w:rFonts w:ascii="仿宋" w:hAnsi="仿宋"/>
                <w:color w:val="000000"/>
                <w:szCs w:val="28"/>
              </w:rPr>
            </w:pPr>
          </w:p>
        </w:tc>
        <w:tc>
          <w:tcPr>
            <w:tcW w:w="398" w:type="pct"/>
            <w:noWrap w:val="0"/>
            <w:vAlign w:val="center"/>
          </w:tcPr>
          <w:p w14:paraId="0F2CD102">
            <w:pPr>
              <w:pStyle w:val="3"/>
              <w:keepNext/>
              <w:spacing w:line="440" w:lineRule="exact"/>
              <w:ind w:left="63" w:right="63"/>
              <w:outlineLvl w:val="9"/>
              <w:rPr>
                <w:rFonts w:ascii="仿宋" w:hAnsi="仿宋"/>
                <w:color w:val="000000"/>
                <w:szCs w:val="28"/>
              </w:rPr>
            </w:pPr>
          </w:p>
        </w:tc>
        <w:tc>
          <w:tcPr>
            <w:tcW w:w="488" w:type="pct"/>
            <w:noWrap w:val="0"/>
            <w:vAlign w:val="center"/>
          </w:tcPr>
          <w:p w14:paraId="0721FE39">
            <w:pPr>
              <w:pStyle w:val="3"/>
              <w:keepNext/>
              <w:spacing w:line="440" w:lineRule="exact"/>
              <w:ind w:left="63" w:right="63"/>
              <w:outlineLvl w:val="9"/>
              <w:rPr>
                <w:rFonts w:ascii="仿宋" w:hAnsi="仿宋"/>
                <w:color w:val="000000"/>
                <w:szCs w:val="28"/>
              </w:rPr>
            </w:pPr>
          </w:p>
        </w:tc>
        <w:tc>
          <w:tcPr>
            <w:tcW w:w="463" w:type="pct"/>
            <w:noWrap w:val="0"/>
            <w:vAlign w:val="center"/>
          </w:tcPr>
          <w:p w14:paraId="4847F523">
            <w:pPr>
              <w:pStyle w:val="3"/>
              <w:keepNext/>
              <w:spacing w:line="440" w:lineRule="exact"/>
              <w:ind w:left="63" w:right="63"/>
              <w:outlineLvl w:val="9"/>
              <w:rPr>
                <w:rFonts w:ascii="仿宋" w:hAnsi="仿宋"/>
                <w:color w:val="000000"/>
                <w:szCs w:val="28"/>
              </w:rPr>
            </w:pPr>
          </w:p>
        </w:tc>
        <w:tc>
          <w:tcPr>
            <w:tcW w:w="398" w:type="pct"/>
            <w:noWrap w:val="0"/>
            <w:vAlign w:val="center"/>
          </w:tcPr>
          <w:p w14:paraId="26A4BB69">
            <w:pPr>
              <w:pStyle w:val="3"/>
              <w:keepNext/>
              <w:spacing w:line="440" w:lineRule="exact"/>
              <w:ind w:left="63" w:right="63"/>
              <w:outlineLvl w:val="9"/>
              <w:rPr>
                <w:rFonts w:ascii="仿宋" w:hAnsi="仿宋"/>
                <w:color w:val="000000"/>
                <w:szCs w:val="28"/>
              </w:rPr>
            </w:pPr>
          </w:p>
        </w:tc>
        <w:tc>
          <w:tcPr>
            <w:tcW w:w="695" w:type="pct"/>
            <w:noWrap w:val="0"/>
            <w:vAlign w:val="center"/>
          </w:tcPr>
          <w:p w14:paraId="3AFB940A">
            <w:pPr>
              <w:pStyle w:val="3"/>
              <w:keepNext/>
              <w:spacing w:line="440" w:lineRule="exact"/>
              <w:ind w:left="63" w:right="63"/>
              <w:outlineLvl w:val="9"/>
              <w:rPr>
                <w:rFonts w:ascii="仿宋" w:hAnsi="仿宋"/>
                <w:color w:val="000000"/>
                <w:szCs w:val="28"/>
              </w:rPr>
            </w:pPr>
          </w:p>
        </w:tc>
        <w:tc>
          <w:tcPr>
            <w:tcW w:w="463" w:type="pct"/>
            <w:noWrap w:val="0"/>
            <w:vAlign w:val="center"/>
          </w:tcPr>
          <w:p w14:paraId="1085672D">
            <w:pPr>
              <w:pStyle w:val="3"/>
              <w:keepNext/>
              <w:spacing w:line="440" w:lineRule="exact"/>
              <w:ind w:left="63" w:right="63"/>
              <w:outlineLvl w:val="9"/>
              <w:rPr>
                <w:rFonts w:ascii="仿宋" w:hAnsi="仿宋"/>
                <w:color w:val="000000"/>
                <w:szCs w:val="28"/>
              </w:rPr>
            </w:pPr>
          </w:p>
        </w:tc>
      </w:tr>
      <w:tr w14:paraId="491275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5F099DF">
            <w:pPr>
              <w:pStyle w:val="3"/>
              <w:keepNext/>
              <w:spacing w:line="440" w:lineRule="exact"/>
              <w:ind w:left="63" w:right="63"/>
              <w:outlineLvl w:val="9"/>
              <w:rPr>
                <w:rFonts w:ascii="仿宋" w:hAnsi="仿宋"/>
                <w:color w:val="000000"/>
                <w:szCs w:val="28"/>
              </w:rPr>
            </w:pPr>
          </w:p>
        </w:tc>
        <w:tc>
          <w:tcPr>
            <w:tcW w:w="596" w:type="pct"/>
            <w:noWrap w:val="0"/>
            <w:vAlign w:val="center"/>
          </w:tcPr>
          <w:p w14:paraId="165679DC">
            <w:pPr>
              <w:pStyle w:val="3"/>
              <w:keepNext/>
              <w:spacing w:line="440" w:lineRule="exact"/>
              <w:ind w:left="63" w:right="63"/>
              <w:outlineLvl w:val="9"/>
              <w:rPr>
                <w:rFonts w:ascii="仿宋" w:hAnsi="仿宋"/>
                <w:color w:val="000000"/>
                <w:szCs w:val="28"/>
              </w:rPr>
            </w:pPr>
          </w:p>
        </w:tc>
        <w:tc>
          <w:tcPr>
            <w:tcW w:w="662" w:type="pct"/>
            <w:noWrap w:val="0"/>
            <w:vAlign w:val="center"/>
          </w:tcPr>
          <w:p w14:paraId="307F4718">
            <w:pPr>
              <w:pStyle w:val="3"/>
              <w:keepNext/>
              <w:spacing w:line="440" w:lineRule="exact"/>
              <w:ind w:left="63" w:right="63"/>
              <w:outlineLvl w:val="9"/>
              <w:rPr>
                <w:rFonts w:ascii="仿宋" w:hAnsi="仿宋"/>
                <w:color w:val="000000"/>
                <w:szCs w:val="28"/>
              </w:rPr>
            </w:pPr>
          </w:p>
        </w:tc>
        <w:tc>
          <w:tcPr>
            <w:tcW w:w="439" w:type="pct"/>
            <w:noWrap w:val="0"/>
            <w:vAlign w:val="center"/>
          </w:tcPr>
          <w:p w14:paraId="16DADD64">
            <w:pPr>
              <w:pStyle w:val="3"/>
              <w:keepNext/>
              <w:spacing w:line="440" w:lineRule="exact"/>
              <w:ind w:left="63" w:right="63"/>
              <w:outlineLvl w:val="9"/>
              <w:rPr>
                <w:rFonts w:ascii="仿宋" w:hAnsi="仿宋"/>
                <w:color w:val="000000"/>
                <w:szCs w:val="28"/>
              </w:rPr>
            </w:pPr>
          </w:p>
        </w:tc>
        <w:tc>
          <w:tcPr>
            <w:tcW w:w="398" w:type="pct"/>
            <w:noWrap w:val="0"/>
            <w:vAlign w:val="center"/>
          </w:tcPr>
          <w:p w14:paraId="188C94E4">
            <w:pPr>
              <w:pStyle w:val="3"/>
              <w:keepNext/>
              <w:spacing w:line="440" w:lineRule="exact"/>
              <w:ind w:left="63" w:right="63"/>
              <w:outlineLvl w:val="9"/>
              <w:rPr>
                <w:rFonts w:ascii="仿宋" w:hAnsi="仿宋"/>
                <w:color w:val="000000"/>
                <w:szCs w:val="28"/>
              </w:rPr>
            </w:pPr>
          </w:p>
        </w:tc>
        <w:tc>
          <w:tcPr>
            <w:tcW w:w="488" w:type="pct"/>
            <w:noWrap w:val="0"/>
            <w:vAlign w:val="center"/>
          </w:tcPr>
          <w:p w14:paraId="74C584C4">
            <w:pPr>
              <w:pStyle w:val="3"/>
              <w:keepNext/>
              <w:spacing w:line="440" w:lineRule="exact"/>
              <w:ind w:left="63" w:right="63"/>
              <w:outlineLvl w:val="9"/>
              <w:rPr>
                <w:rFonts w:ascii="仿宋" w:hAnsi="仿宋"/>
                <w:color w:val="000000"/>
                <w:szCs w:val="28"/>
              </w:rPr>
            </w:pPr>
          </w:p>
        </w:tc>
        <w:tc>
          <w:tcPr>
            <w:tcW w:w="463" w:type="pct"/>
            <w:noWrap w:val="0"/>
            <w:vAlign w:val="center"/>
          </w:tcPr>
          <w:p w14:paraId="5BBD7DA5">
            <w:pPr>
              <w:pStyle w:val="3"/>
              <w:keepNext/>
              <w:spacing w:line="440" w:lineRule="exact"/>
              <w:ind w:left="63" w:right="63"/>
              <w:outlineLvl w:val="9"/>
              <w:rPr>
                <w:rFonts w:ascii="仿宋" w:hAnsi="仿宋"/>
                <w:color w:val="000000"/>
                <w:szCs w:val="28"/>
              </w:rPr>
            </w:pPr>
          </w:p>
        </w:tc>
        <w:tc>
          <w:tcPr>
            <w:tcW w:w="398" w:type="pct"/>
            <w:noWrap w:val="0"/>
            <w:vAlign w:val="center"/>
          </w:tcPr>
          <w:p w14:paraId="7E133C26">
            <w:pPr>
              <w:pStyle w:val="3"/>
              <w:keepNext/>
              <w:spacing w:line="440" w:lineRule="exact"/>
              <w:ind w:left="63" w:right="63"/>
              <w:outlineLvl w:val="9"/>
              <w:rPr>
                <w:rFonts w:ascii="仿宋" w:hAnsi="仿宋"/>
                <w:color w:val="000000"/>
                <w:szCs w:val="28"/>
              </w:rPr>
            </w:pPr>
          </w:p>
        </w:tc>
        <w:tc>
          <w:tcPr>
            <w:tcW w:w="695" w:type="pct"/>
            <w:noWrap w:val="0"/>
            <w:vAlign w:val="center"/>
          </w:tcPr>
          <w:p w14:paraId="0E9C7122">
            <w:pPr>
              <w:pStyle w:val="3"/>
              <w:keepNext/>
              <w:spacing w:line="440" w:lineRule="exact"/>
              <w:ind w:left="63" w:right="63"/>
              <w:outlineLvl w:val="9"/>
              <w:rPr>
                <w:rFonts w:ascii="仿宋" w:hAnsi="仿宋"/>
                <w:color w:val="000000"/>
                <w:szCs w:val="28"/>
              </w:rPr>
            </w:pPr>
          </w:p>
        </w:tc>
        <w:tc>
          <w:tcPr>
            <w:tcW w:w="463" w:type="pct"/>
            <w:noWrap w:val="0"/>
            <w:vAlign w:val="center"/>
          </w:tcPr>
          <w:p w14:paraId="29945F86">
            <w:pPr>
              <w:pStyle w:val="3"/>
              <w:keepNext/>
              <w:spacing w:line="440" w:lineRule="exact"/>
              <w:ind w:left="63" w:right="63"/>
              <w:outlineLvl w:val="9"/>
              <w:rPr>
                <w:rFonts w:ascii="仿宋" w:hAnsi="仿宋"/>
                <w:color w:val="000000"/>
                <w:szCs w:val="28"/>
              </w:rPr>
            </w:pPr>
          </w:p>
        </w:tc>
      </w:tr>
      <w:tr w14:paraId="65B78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520B3E3C">
            <w:pPr>
              <w:pStyle w:val="3"/>
              <w:keepNext/>
              <w:spacing w:line="440" w:lineRule="exact"/>
              <w:ind w:left="63" w:right="63"/>
              <w:outlineLvl w:val="9"/>
              <w:rPr>
                <w:rFonts w:ascii="仿宋" w:hAnsi="仿宋"/>
                <w:color w:val="000000"/>
                <w:szCs w:val="28"/>
              </w:rPr>
            </w:pPr>
          </w:p>
        </w:tc>
        <w:tc>
          <w:tcPr>
            <w:tcW w:w="596" w:type="pct"/>
            <w:noWrap w:val="0"/>
            <w:vAlign w:val="center"/>
          </w:tcPr>
          <w:p w14:paraId="0F170860">
            <w:pPr>
              <w:pStyle w:val="3"/>
              <w:keepNext/>
              <w:spacing w:line="440" w:lineRule="exact"/>
              <w:ind w:left="63" w:right="63"/>
              <w:outlineLvl w:val="9"/>
              <w:rPr>
                <w:rFonts w:ascii="仿宋" w:hAnsi="仿宋"/>
                <w:color w:val="000000"/>
                <w:szCs w:val="28"/>
              </w:rPr>
            </w:pPr>
          </w:p>
        </w:tc>
        <w:tc>
          <w:tcPr>
            <w:tcW w:w="662" w:type="pct"/>
            <w:noWrap w:val="0"/>
            <w:vAlign w:val="center"/>
          </w:tcPr>
          <w:p w14:paraId="4EB315D5">
            <w:pPr>
              <w:pStyle w:val="3"/>
              <w:keepNext/>
              <w:spacing w:line="440" w:lineRule="exact"/>
              <w:ind w:left="63" w:right="63"/>
              <w:outlineLvl w:val="9"/>
              <w:rPr>
                <w:rFonts w:ascii="仿宋" w:hAnsi="仿宋"/>
                <w:color w:val="000000"/>
                <w:szCs w:val="28"/>
              </w:rPr>
            </w:pPr>
          </w:p>
        </w:tc>
        <w:tc>
          <w:tcPr>
            <w:tcW w:w="439" w:type="pct"/>
            <w:noWrap w:val="0"/>
            <w:vAlign w:val="center"/>
          </w:tcPr>
          <w:p w14:paraId="2E19045E">
            <w:pPr>
              <w:pStyle w:val="3"/>
              <w:keepNext/>
              <w:spacing w:line="440" w:lineRule="exact"/>
              <w:ind w:left="63" w:right="63"/>
              <w:outlineLvl w:val="9"/>
              <w:rPr>
                <w:rFonts w:ascii="仿宋" w:hAnsi="仿宋"/>
                <w:color w:val="000000"/>
                <w:szCs w:val="28"/>
              </w:rPr>
            </w:pPr>
          </w:p>
        </w:tc>
        <w:tc>
          <w:tcPr>
            <w:tcW w:w="398" w:type="pct"/>
            <w:noWrap w:val="0"/>
            <w:vAlign w:val="center"/>
          </w:tcPr>
          <w:p w14:paraId="0B5279E7">
            <w:pPr>
              <w:pStyle w:val="3"/>
              <w:keepNext/>
              <w:spacing w:line="440" w:lineRule="exact"/>
              <w:ind w:left="63" w:right="63"/>
              <w:outlineLvl w:val="9"/>
              <w:rPr>
                <w:rFonts w:ascii="仿宋" w:hAnsi="仿宋"/>
                <w:color w:val="000000"/>
                <w:szCs w:val="28"/>
              </w:rPr>
            </w:pPr>
          </w:p>
        </w:tc>
        <w:tc>
          <w:tcPr>
            <w:tcW w:w="488" w:type="pct"/>
            <w:noWrap w:val="0"/>
            <w:vAlign w:val="center"/>
          </w:tcPr>
          <w:p w14:paraId="5269512C">
            <w:pPr>
              <w:pStyle w:val="3"/>
              <w:keepNext/>
              <w:spacing w:line="440" w:lineRule="exact"/>
              <w:ind w:left="63" w:right="63"/>
              <w:outlineLvl w:val="9"/>
              <w:rPr>
                <w:rFonts w:ascii="仿宋" w:hAnsi="仿宋"/>
                <w:color w:val="000000"/>
                <w:szCs w:val="28"/>
              </w:rPr>
            </w:pPr>
          </w:p>
        </w:tc>
        <w:tc>
          <w:tcPr>
            <w:tcW w:w="463" w:type="pct"/>
            <w:noWrap w:val="0"/>
            <w:vAlign w:val="center"/>
          </w:tcPr>
          <w:p w14:paraId="514A566F">
            <w:pPr>
              <w:pStyle w:val="3"/>
              <w:keepNext/>
              <w:spacing w:line="440" w:lineRule="exact"/>
              <w:ind w:left="63" w:right="63"/>
              <w:outlineLvl w:val="9"/>
              <w:rPr>
                <w:rFonts w:ascii="仿宋" w:hAnsi="仿宋"/>
                <w:color w:val="000000"/>
                <w:szCs w:val="28"/>
              </w:rPr>
            </w:pPr>
          </w:p>
        </w:tc>
        <w:tc>
          <w:tcPr>
            <w:tcW w:w="398" w:type="pct"/>
            <w:noWrap w:val="0"/>
            <w:vAlign w:val="center"/>
          </w:tcPr>
          <w:p w14:paraId="34AF7414">
            <w:pPr>
              <w:pStyle w:val="3"/>
              <w:keepNext/>
              <w:spacing w:line="440" w:lineRule="exact"/>
              <w:ind w:left="63" w:right="63"/>
              <w:outlineLvl w:val="9"/>
              <w:rPr>
                <w:rFonts w:ascii="仿宋" w:hAnsi="仿宋"/>
                <w:color w:val="000000"/>
                <w:szCs w:val="28"/>
              </w:rPr>
            </w:pPr>
          </w:p>
        </w:tc>
        <w:tc>
          <w:tcPr>
            <w:tcW w:w="695" w:type="pct"/>
            <w:noWrap w:val="0"/>
            <w:vAlign w:val="center"/>
          </w:tcPr>
          <w:p w14:paraId="119E3992">
            <w:pPr>
              <w:pStyle w:val="3"/>
              <w:keepNext/>
              <w:spacing w:line="440" w:lineRule="exact"/>
              <w:ind w:left="63" w:right="63"/>
              <w:outlineLvl w:val="9"/>
              <w:rPr>
                <w:rFonts w:ascii="仿宋" w:hAnsi="仿宋"/>
                <w:color w:val="000000"/>
                <w:szCs w:val="28"/>
              </w:rPr>
            </w:pPr>
          </w:p>
        </w:tc>
        <w:tc>
          <w:tcPr>
            <w:tcW w:w="463" w:type="pct"/>
            <w:noWrap w:val="0"/>
            <w:vAlign w:val="center"/>
          </w:tcPr>
          <w:p w14:paraId="67F46BF9">
            <w:pPr>
              <w:pStyle w:val="3"/>
              <w:keepNext/>
              <w:spacing w:line="440" w:lineRule="exact"/>
              <w:ind w:left="63" w:right="63"/>
              <w:outlineLvl w:val="9"/>
              <w:rPr>
                <w:rFonts w:ascii="仿宋" w:hAnsi="仿宋"/>
                <w:color w:val="000000"/>
                <w:szCs w:val="28"/>
              </w:rPr>
            </w:pPr>
          </w:p>
        </w:tc>
      </w:tr>
      <w:tr w14:paraId="18385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E3814D3">
            <w:pPr>
              <w:pStyle w:val="3"/>
              <w:keepNext/>
              <w:spacing w:line="440" w:lineRule="exact"/>
              <w:ind w:left="63" w:right="63"/>
              <w:outlineLvl w:val="9"/>
              <w:rPr>
                <w:rFonts w:ascii="仿宋" w:hAnsi="仿宋"/>
                <w:color w:val="000000"/>
                <w:szCs w:val="28"/>
              </w:rPr>
            </w:pPr>
          </w:p>
        </w:tc>
        <w:tc>
          <w:tcPr>
            <w:tcW w:w="596" w:type="pct"/>
            <w:noWrap w:val="0"/>
            <w:vAlign w:val="center"/>
          </w:tcPr>
          <w:p w14:paraId="31FA023E">
            <w:pPr>
              <w:pStyle w:val="3"/>
              <w:keepNext/>
              <w:spacing w:line="440" w:lineRule="exact"/>
              <w:ind w:left="63" w:right="63"/>
              <w:outlineLvl w:val="9"/>
              <w:rPr>
                <w:rFonts w:ascii="仿宋" w:hAnsi="仿宋"/>
                <w:color w:val="000000"/>
                <w:szCs w:val="28"/>
              </w:rPr>
            </w:pPr>
          </w:p>
        </w:tc>
        <w:tc>
          <w:tcPr>
            <w:tcW w:w="662" w:type="pct"/>
            <w:noWrap w:val="0"/>
            <w:vAlign w:val="center"/>
          </w:tcPr>
          <w:p w14:paraId="71442FD8">
            <w:pPr>
              <w:pStyle w:val="3"/>
              <w:keepNext/>
              <w:spacing w:line="440" w:lineRule="exact"/>
              <w:ind w:left="63" w:right="63"/>
              <w:outlineLvl w:val="9"/>
              <w:rPr>
                <w:rFonts w:ascii="仿宋" w:hAnsi="仿宋"/>
                <w:color w:val="000000"/>
                <w:szCs w:val="28"/>
              </w:rPr>
            </w:pPr>
          </w:p>
        </w:tc>
        <w:tc>
          <w:tcPr>
            <w:tcW w:w="439" w:type="pct"/>
            <w:noWrap w:val="0"/>
            <w:vAlign w:val="center"/>
          </w:tcPr>
          <w:p w14:paraId="72A4C9AA">
            <w:pPr>
              <w:pStyle w:val="3"/>
              <w:keepNext/>
              <w:spacing w:line="440" w:lineRule="exact"/>
              <w:ind w:left="63" w:right="63"/>
              <w:outlineLvl w:val="9"/>
              <w:rPr>
                <w:rFonts w:ascii="仿宋" w:hAnsi="仿宋"/>
                <w:color w:val="000000"/>
                <w:szCs w:val="28"/>
              </w:rPr>
            </w:pPr>
          </w:p>
        </w:tc>
        <w:tc>
          <w:tcPr>
            <w:tcW w:w="398" w:type="pct"/>
            <w:noWrap w:val="0"/>
            <w:vAlign w:val="center"/>
          </w:tcPr>
          <w:p w14:paraId="183725D9">
            <w:pPr>
              <w:pStyle w:val="3"/>
              <w:keepNext/>
              <w:spacing w:line="440" w:lineRule="exact"/>
              <w:ind w:left="63" w:right="63"/>
              <w:outlineLvl w:val="9"/>
              <w:rPr>
                <w:rFonts w:ascii="仿宋" w:hAnsi="仿宋"/>
                <w:color w:val="000000"/>
                <w:szCs w:val="28"/>
              </w:rPr>
            </w:pPr>
          </w:p>
        </w:tc>
        <w:tc>
          <w:tcPr>
            <w:tcW w:w="488" w:type="pct"/>
            <w:noWrap w:val="0"/>
            <w:vAlign w:val="center"/>
          </w:tcPr>
          <w:p w14:paraId="389E5EDE">
            <w:pPr>
              <w:pStyle w:val="3"/>
              <w:keepNext/>
              <w:spacing w:line="440" w:lineRule="exact"/>
              <w:ind w:left="63" w:right="63"/>
              <w:outlineLvl w:val="9"/>
              <w:rPr>
                <w:rFonts w:ascii="仿宋" w:hAnsi="仿宋"/>
                <w:color w:val="000000"/>
                <w:szCs w:val="28"/>
              </w:rPr>
            </w:pPr>
          </w:p>
        </w:tc>
        <w:tc>
          <w:tcPr>
            <w:tcW w:w="463" w:type="pct"/>
            <w:noWrap w:val="0"/>
            <w:vAlign w:val="center"/>
          </w:tcPr>
          <w:p w14:paraId="653BBADA">
            <w:pPr>
              <w:pStyle w:val="3"/>
              <w:keepNext/>
              <w:spacing w:line="440" w:lineRule="exact"/>
              <w:ind w:left="63" w:right="63"/>
              <w:outlineLvl w:val="9"/>
              <w:rPr>
                <w:rFonts w:ascii="仿宋" w:hAnsi="仿宋"/>
                <w:color w:val="000000"/>
                <w:szCs w:val="28"/>
              </w:rPr>
            </w:pPr>
          </w:p>
        </w:tc>
        <w:tc>
          <w:tcPr>
            <w:tcW w:w="398" w:type="pct"/>
            <w:noWrap w:val="0"/>
            <w:vAlign w:val="center"/>
          </w:tcPr>
          <w:p w14:paraId="184CEBE0">
            <w:pPr>
              <w:pStyle w:val="3"/>
              <w:keepNext/>
              <w:spacing w:line="440" w:lineRule="exact"/>
              <w:ind w:left="63" w:right="63"/>
              <w:outlineLvl w:val="9"/>
              <w:rPr>
                <w:rFonts w:ascii="仿宋" w:hAnsi="仿宋"/>
                <w:color w:val="000000"/>
                <w:szCs w:val="28"/>
              </w:rPr>
            </w:pPr>
          </w:p>
        </w:tc>
        <w:tc>
          <w:tcPr>
            <w:tcW w:w="695" w:type="pct"/>
            <w:noWrap w:val="0"/>
            <w:vAlign w:val="center"/>
          </w:tcPr>
          <w:p w14:paraId="13BB5FA9">
            <w:pPr>
              <w:pStyle w:val="3"/>
              <w:keepNext/>
              <w:spacing w:line="440" w:lineRule="exact"/>
              <w:ind w:left="63" w:right="63"/>
              <w:outlineLvl w:val="9"/>
              <w:rPr>
                <w:rFonts w:ascii="仿宋" w:hAnsi="仿宋"/>
                <w:color w:val="000000"/>
                <w:szCs w:val="28"/>
              </w:rPr>
            </w:pPr>
          </w:p>
        </w:tc>
        <w:tc>
          <w:tcPr>
            <w:tcW w:w="463" w:type="pct"/>
            <w:noWrap w:val="0"/>
            <w:vAlign w:val="center"/>
          </w:tcPr>
          <w:p w14:paraId="1DC62EF7">
            <w:pPr>
              <w:pStyle w:val="3"/>
              <w:keepNext/>
              <w:spacing w:line="440" w:lineRule="exact"/>
              <w:ind w:left="63" w:right="63"/>
              <w:outlineLvl w:val="9"/>
              <w:rPr>
                <w:rFonts w:ascii="仿宋" w:hAnsi="仿宋"/>
                <w:color w:val="000000"/>
                <w:szCs w:val="28"/>
              </w:rPr>
            </w:pPr>
          </w:p>
        </w:tc>
      </w:tr>
      <w:tr w14:paraId="37629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D15FEB0">
            <w:pPr>
              <w:pStyle w:val="3"/>
              <w:keepNext/>
              <w:spacing w:line="440" w:lineRule="exact"/>
              <w:ind w:left="63" w:right="63"/>
              <w:outlineLvl w:val="9"/>
              <w:rPr>
                <w:rFonts w:ascii="仿宋" w:hAnsi="仿宋"/>
                <w:color w:val="000000"/>
                <w:szCs w:val="28"/>
              </w:rPr>
            </w:pPr>
          </w:p>
        </w:tc>
        <w:tc>
          <w:tcPr>
            <w:tcW w:w="596" w:type="pct"/>
            <w:noWrap w:val="0"/>
            <w:vAlign w:val="center"/>
          </w:tcPr>
          <w:p w14:paraId="1089E93A">
            <w:pPr>
              <w:pStyle w:val="3"/>
              <w:keepNext/>
              <w:spacing w:line="440" w:lineRule="exact"/>
              <w:ind w:left="63" w:right="63"/>
              <w:outlineLvl w:val="9"/>
              <w:rPr>
                <w:rFonts w:ascii="仿宋" w:hAnsi="仿宋"/>
                <w:color w:val="000000"/>
                <w:szCs w:val="28"/>
              </w:rPr>
            </w:pPr>
          </w:p>
        </w:tc>
        <w:tc>
          <w:tcPr>
            <w:tcW w:w="662" w:type="pct"/>
            <w:noWrap w:val="0"/>
            <w:vAlign w:val="center"/>
          </w:tcPr>
          <w:p w14:paraId="0E06AEF6">
            <w:pPr>
              <w:pStyle w:val="3"/>
              <w:keepNext/>
              <w:spacing w:line="440" w:lineRule="exact"/>
              <w:ind w:left="63" w:right="63"/>
              <w:outlineLvl w:val="9"/>
              <w:rPr>
                <w:rFonts w:ascii="仿宋" w:hAnsi="仿宋"/>
                <w:color w:val="000000"/>
                <w:szCs w:val="28"/>
              </w:rPr>
            </w:pPr>
          </w:p>
        </w:tc>
        <w:tc>
          <w:tcPr>
            <w:tcW w:w="439" w:type="pct"/>
            <w:noWrap w:val="0"/>
            <w:vAlign w:val="center"/>
          </w:tcPr>
          <w:p w14:paraId="35513552">
            <w:pPr>
              <w:pStyle w:val="3"/>
              <w:keepNext/>
              <w:spacing w:line="440" w:lineRule="exact"/>
              <w:ind w:left="63" w:right="63"/>
              <w:outlineLvl w:val="9"/>
              <w:rPr>
                <w:rFonts w:ascii="仿宋" w:hAnsi="仿宋"/>
                <w:color w:val="000000"/>
                <w:szCs w:val="28"/>
              </w:rPr>
            </w:pPr>
          </w:p>
        </w:tc>
        <w:tc>
          <w:tcPr>
            <w:tcW w:w="398" w:type="pct"/>
            <w:noWrap w:val="0"/>
            <w:vAlign w:val="center"/>
          </w:tcPr>
          <w:p w14:paraId="2958168A">
            <w:pPr>
              <w:pStyle w:val="3"/>
              <w:keepNext/>
              <w:spacing w:line="440" w:lineRule="exact"/>
              <w:ind w:left="63" w:right="63"/>
              <w:outlineLvl w:val="9"/>
              <w:rPr>
                <w:rFonts w:ascii="仿宋" w:hAnsi="仿宋"/>
                <w:color w:val="000000"/>
                <w:szCs w:val="28"/>
              </w:rPr>
            </w:pPr>
          </w:p>
        </w:tc>
        <w:tc>
          <w:tcPr>
            <w:tcW w:w="488" w:type="pct"/>
            <w:noWrap w:val="0"/>
            <w:vAlign w:val="center"/>
          </w:tcPr>
          <w:p w14:paraId="45E90B38">
            <w:pPr>
              <w:pStyle w:val="3"/>
              <w:keepNext/>
              <w:spacing w:line="440" w:lineRule="exact"/>
              <w:ind w:left="63" w:right="63"/>
              <w:outlineLvl w:val="9"/>
              <w:rPr>
                <w:rFonts w:ascii="仿宋" w:hAnsi="仿宋"/>
                <w:color w:val="000000"/>
                <w:szCs w:val="28"/>
              </w:rPr>
            </w:pPr>
          </w:p>
        </w:tc>
        <w:tc>
          <w:tcPr>
            <w:tcW w:w="463" w:type="pct"/>
            <w:noWrap w:val="0"/>
            <w:vAlign w:val="center"/>
          </w:tcPr>
          <w:p w14:paraId="728C1586">
            <w:pPr>
              <w:pStyle w:val="3"/>
              <w:keepNext/>
              <w:spacing w:line="440" w:lineRule="exact"/>
              <w:ind w:left="63" w:right="63"/>
              <w:outlineLvl w:val="9"/>
              <w:rPr>
                <w:rFonts w:ascii="仿宋" w:hAnsi="仿宋"/>
                <w:color w:val="000000"/>
                <w:szCs w:val="28"/>
              </w:rPr>
            </w:pPr>
          </w:p>
        </w:tc>
        <w:tc>
          <w:tcPr>
            <w:tcW w:w="398" w:type="pct"/>
            <w:noWrap w:val="0"/>
            <w:vAlign w:val="center"/>
          </w:tcPr>
          <w:p w14:paraId="1E8580C2">
            <w:pPr>
              <w:pStyle w:val="3"/>
              <w:keepNext/>
              <w:spacing w:line="440" w:lineRule="exact"/>
              <w:ind w:left="63" w:right="63"/>
              <w:outlineLvl w:val="9"/>
              <w:rPr>
                <w:rFonts w:ascii="仿宋" w:hAnsi="仿宋"/>
                <w:color w:val="000000"/>
                <w:szCs w:val="28"/>
              </w:rPr>
            </w:pPr>
          </w:p>
        </w:tc>
        <w:tc>
          <w:tcPr>
            <w:tcW w:w="695" w:type="pct"/>
            <w:noWrap w:val="0"/>
            <w:vAlign w:val="center"/>
          </w:tcPr>
          <w:p w14:paraId="117F4691">
            <w:pPr>
              <w:pStyle w:val="3"/>
              <w:keepNext/>
              <w:spacing w:line="440" w:lineRule="exact"/>
              <w:ind w:left="63" w:right="63"/>
              <w:outlineLvl w:val="9"/>
              <w:rPr>
                <w:rFonts w:ascii="仿宋" w:hAnsi="仿宋"/>
                <w:color w:val="000000"/>
                <w:szCs w:val="28"/>
              </w:rPr>
            </w:pPr>
          </w:p>
        </w:tc>
        <w:tc>
          <w:tcPr>
            <w:tcW w:w="463" w:type="pct"/>
            <w:noWrap w:val="0"/>
            <w:vAlign w:val="center"/>
          </w:tcPr>
          <w:p w14:paraId="4622A30F">
            <w:pPr>
              <w:pStyle w:val="3"/>
              <w:keepNext/>
              <w:spacing w:line="440" w:lineRule="exact"/>
              <w:ind w:left="63" w:right="63"/>
              <w:outlineLvl w:val="9"/>
              <w:rPr>
                <w:rFonts w:ascii="仿宋" w:hAnsi="仿宋"/>
                <w:color w:val="000000"/>
                <w:szCs w:val="28"/>
              </w:rPr>
            </w:pPr>
          </w:p>
        </w:tc>
      </w:tr>
      <w:tr w14:paraId="72ABA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63E23E">
            <w:pPr>
              <w:jc w:val="center"/>
              <w:outlineLvl w:val="9"/>
              <w:rPr>
                <w:rFonts w:ascii="仿宋" w:hAnsi="仿宋"/>
                <w:color w:val="000000"/>
                <w:sz w:val="28"/>
                <w:szCs w:val="28"/>
              </w:rPr>
            </w:pPr>
          </w:p>
        </w:tc>
        <w:tc>
          <w:tcPr>
            <w:tcW w:w="596" w:type="pct"/>
            <w:noWrap w:val="0"/>
            <w:vAlign w:val="center"/>
          </w:tcPr>
          <w:p w14:paraId="3D99C75E">
            <w:pPr>
              <w:jc w:val="center"/>
              <w:outlineLvl w:val="9"/>
              <w:rPr>
                <w:rFonts w:ascii="仿宋" w:hAnsi="仿宋"/>
                <w:color w:val="000000"/>
                <w:sz w:val="28"/>
                <w:szCs w:val="28"/>
              </w:rPr>
            </w:pPr>
          </w:p>
        </w:tc>
        <w:tc>
          <w:tcPr>
            <w:tcW w:w="662" w:type="pct"/>
            <w:noWrap w:val="0"/>
            <w:vAlign w:val="center"/>
          </w:tcPr>
          <w:p w14:paraId="3960F0C4">
            <w:pPr>
              <w:jc w:val="center"/>
              <w:outlineLvl w:val="9"/>
              <w:rPr>
                <w:rFonts w:ascii="仿宋" w:hAnsi="仿宋"/>
                <w:color w:val="000000"/>
                <w:sz w:val="28"/>
                <w:szCs w:val="28"/>
              </w:rPr>
            </w:pPr>
          </w:p>
        </w:tc>
        <w:tc>
          <w:tcPr>
            <w:tcW w:w="439" w:type="pct"/>
            <w:noWrap w:val="0"/>
            <w:vAlign w:val="center"/>
          </w:tcPr>
          <w:p w14:paraId="06BB4527">
            <w:pPr>
              <w:jc w:val="center"/>
              <w:outlineLvl w:val="9"/>
              <w:rPr>
                <w:rFonts w:ascii="仿宋" w:hAnsi="仿宋"/>
                <w:color w:val="000000"/>
                <w:sz w:val="28"/>
                <w:szCs w:val="28"/>
              </w:rPr>
            </w:pPr>
          </w:p>
        </w:tc>
        <w:tc>
          <w:tcPr>
            <w:tcW w:w="398" w:type="pct"/>
            <w:noWrap w:val="0"/>
            <w:vAlign w:val="center"/>
          </w:tcPr>
          <w:p w14:paraId="776013A4">
            <w:pPr>
              <w:jc w:val="center"/>
              <w:outlineLvl w:val="9"/>
              <w:rPr>
                <w:rFonts w:ascii="仿宋" w:hAnsi="仿宋"/>
                <w:color w:val="000000"/>
                <w:sz w:val="28"/>
                <w:szCs w:val="28"/>
              </w:rPr>
            </w:pPr>
          </w:p>
        </w:tc>
        <w:tc>
          <w:tcPr>
            <w:tcW w:w="488" w:type="pct"/>
            <w:noWrap w:val="0"/>
            <w:vAlign w:val="center"/>
          </w:tcPr>
          <w:p w14:paraId="6EE29049">
            <w:pPr>
              <w:jc w:val="center"/>
              <w:outlineLvl w:val="9"/>
              <w:rPr>
                <w:rFonts w:ascii="仿宋" w:hAnsi="仿宋"/>
                <w:color w:val="000000"/>
                <w:sz w:val="28"/>
                <w:szCs w:val="28"/>
              </w:rPr>
            </w:pPr>
          </w:p>
        </w:tc>
        <w:tc>
          <w:tcPr>
            <w:tcW w:w="463" w:type="pct"/>
            <w:noWrap w:val="0"/>
            <w:vAlign w:val="center"/>
          </w:tcPr>
          <w:p w14:paraId="449CC551">
            <w:pPr>
              <w:jc w:val="center"/>
              <w:outlineLvl w:val="9"/>
              <w:rPr>
                <w:rFonts w:ascii="仿宋" w:hAnsi="仿宋"/>
                <w:color w:val="000000"/>
                <w:sz w:val="28"/>
                <w:szCs w:val="28"/>
              </w:rPr>
            </w:pPr>
          </w:p>
        </w:tc>
        <w:tc>
          <w:tcPr>
            <w:tcW w:w="398" w:type="pct"/>
            <w:noWrap w:val="0"/>
            <w:vAlign w:val="center"/>
          </w:tcPr>
          <w:p w14:paraId="6BC22F5D">
            <w:pPr>
              <w:jc w:val="center"/>
              <w:outlineLvl w:val="9"/>
              <w:rPr>
                <w:rFonts w:ascii="仿宋" w:hAnsi="仿宋"/>
                <w:color w:val="000000"/>
                <w:sz w:val="28"/>
                <w:szCs w:val="28"/>
              </w:rPr>
            </w:pPr>
          </w:p>
        </w:tc>
        <w:tc>
          <w:tcPr>
            <w:tcW w:w="695" w:type="pct"/>
            <w:noWrap w:val="0"/>
            <w:vAlign w:val="center"/>
          </w:tcPr>
          <w:p w14:paraId="6C11C632">
            <w:pPr>
              <w:jc w:val="center"/>
              <w:outlineLvl w:val="9"/>
              <w:rPr>
                <w:rFonts w:ascii="仿宋" w:hAnsi="仿宋"/>
                <w:color w:val="000000"/>
                <w:sz w:val="28"/>
                <w:szCs w:val="28"/>
              </w:rPr>
            </w:pPr>
          </w:p>
        </w:tc>
        <w:tc>
          <w:tcPr>
            <w:tcW w:w="463" w:type="pct"/>
            <w:noWrap w:val="0"/>
            <w:vAlign w:val="center"/>
          </w:tcPr>
          <w:p w14:paraId="6F29545F">
            <w:pPr>
              <w:jc w:val="center"/>
              <w:outlineLvl w:val="9"/>
              <w:rPr>
                <w:rFonts w:ascii="仿宋" w:hAnsi="仿宋"/>
                <w:color w:val="000000"/>
                <w:sz w:val="28"/>
                <w:szCs w:val="28"/>
              </w:rPr>
            </w:pPr>
          </w:p>
        </w:tc>
      </w:tr>
      <w:tr w14:paraId="7A988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61C9D0F">
            <w:pPr>
              <w:pStyle w:val="3"/>
              <w:keepNext/>
              <w:spacing w:line="440" w:lineRule="exact"/>
              <w:ind w:left="63" w:right="63"/>
              <w:outlineLvl w:val="9"/>
              <w:rPr>
                <w:rFonts w:ascii="仿宋" w:hAnsi="仿宋"/>
                <w:color w:val="000000"/>
                <w:szCs w:val="28"/>
              </w:rPr>
            </w:pPr>
          </w:p>
        </w:tc>
        <w:tc>
          <w:tcPr>
            <w:tcW w:w="596" w:type="pct"/>
            <w:noWrap w:val="0"/>
            <w:vAlign w:val="center"/>
          </w:tcPr>
          <w:p w14:paraId="56E91532">
            <w:pPr>
              <w:pStyle w:val="3"/>
              <w:keepNext/>
              <w:spacing w:line="440" w:lineRule="exact"/>
              <w:ind w:left="63" w:right="63"/>
              <w:outlineLvl w:val="9"/>
              <w:rPr>
                <w:rFonts w:ascii="仿宋" w:hAnsi="仿宋"/>
                <w:color w:val="000000"/>
                <w:szCs w:val="28"/>
              </w:rPr>
            </w:pPr>
          </w:p>
        </w:tc>
        <w:tc>
          <w:tcPr>
            <w:tcW w:w="662" w:type="pct"/>
            <w:noWrap w:val="0"/>
            <w:vAlign w:val="center"/>
          </w:tcPr>
          <w:p w14:paraId="3C179888">
            <w:pPr>
              <w:pStyle w:val="3"/>
              <w:keepNext/>
              <w:spacing w:line="440" w:lineRule="exact"/>
              <w:ind w:left="63" w:right="63"/>
              <w:outlineLvl w:val="9"/>
              <w:rPr>
                <w:rFonts w:ascii="仿宋" w:hAnsi="仿宋"/>
                <w:color w:val="000000"/>
                <w:szCs w:val="28"/>
              </w:rPr>
            </w:pPr>
          </w:p>
        </w:tc>
        <w:tc>
          <w:tcPr>
            <w:tcW w:w="439" w:type="pct"/>
            <w:noWrap w:val="0"/>
            <w:vAlign w:val="center"/>
          </w:tcPr>
          <w:p w14:paraId="1A567EF4">
            <w:pPr>
              <w:pStyle w:val="3"/>
              <w:keepNext/>
              <w:spacing w:line="440" w:lineRule="exact"/>
              <w:ind w:left="63" w:right="63"/>
              <w:outlineLvl w:val="9"/>
              <w:rPr>
                <w:rFonts w:ascii="仿宋" w:hAnsi="仿宋"/>
                <w:color w:val="000000"/>
                <w:szCs w:val="28"/>
              </w:rPr>
            </w:pPr>
          </w:p>
        </w:tc>
        <w:tc>
          <w:tcPr>
            <w:tcW w:w="398" w:type="pct"/>
            <w:noWrap w:val="0"/>
            <w:vAlign w:val="center"/>
          </w:tcPr>
          <w:p w14:paraId="60D685E1">
            <w:pPr>
              <w:pStyle w:val="3"/>
              <w:keepNext/>
              <w:spacing w:line="440" w:lineRule="exact"/>
              <w:ind w:left="63" w:right="63"/>
              <w:outlineLvl w:val="9"/>
              <w:rPr>
                <w:rFonts w:ascii="仿宋" w:hAnsi="仿宋"/>
                <w:color w:val="000000"/>
                <w:szCs w:val="28"/>
              </w:rPr>
            </w:pPr>
          </w:p>
        </w:tc>
        <w:tc>
          <w:tcPr>
            <w:tcW w:w="488" w:type="pct"/>
            <w:noWrap w:val="0"/>
            <w:vAlign w:val="center"/>
          </w:tcPr>
          <w:p w14:paraId="7210EF5F">
            <w:pPr>
              <w:pStyle w:val="3"/>
              <w:keepNext/>
              <w:spacing w:line="440" w:lineRule="exact"/>
              <w:ind w:left="63" w:right="63"/>
              <w:outlineLvl w:val="9"/>
              <w:rPr>
                <w:rFonts w:ascii="仿宋" w:hAnsi="仿宋"/>
                <w:color w:val="000000"/>
                <w:szCs w:val="28"/>
              </w:rPr>
            </w:pPr>
          </w:p>
        </w:tc>
        <w:tc>
          <w:tcPr>
            <w:tcW w:w="463" w:type="pct"/>
            <w:noWrap w:val="0"/>
            <w:vAlign w:val="center"/>
          </w:tcPr>
          <w:p w14:paraId="12328A69">
            <w:pPr>
              <w:pStyle w:val="3"/>
              <w:keepNext/>
              <w:spacing w:line="440" w:lineRule="exact"/>
              <w:ind w:left="63" w:right="63"/>
              <w:outlineLvl w:val="9"/>
              <w:rPr>
                <w:rFonts w:ascii="仿宋" w:hAnsi="仿宋"/>
                <w:color w:val="000000"/>
                <w:szCs w:val="28"/>
              </w:rPr>
            </w:pPr>
          </w:p>
        </w:tc>
        <w:tc>
          <w:tcPr>
            <w:tcW w:w="398" w:type="pct"/>
            <w:noWrap w:val="0"/>
            <w:vAlign w:val="center"/>
          </w:tcPr>
          <w:p w14:paraId="12139481">
            <w:pPr>
              <w:pStyle w:val="3"/>
              <w:keepNext/>
              <w:spacing w:line="440" w:lineRule="exact"/>
              <w:ind w:left="63" w:right="63"/>
              <w:outlineLvl w:val="9"/>
              <w:rPr>
                <w:rFonts w:ascii="仿宋" w:hAnsi="仿宋"/>
                <w:color w:val="000000"/>
                <w:szCs w:val="28"/>
              </w:rPr>
            </w:pPr>
          </w:p>
        </w:tc>
        <w:tc>
          <w:tcPr>
            <w:tcW w:w="695" w:type="pct"/>
            <w:noWrap w:val="0"/>
            <w:vAlign w:val="center"/>
          </w:tcPr>
          <w:p w14:paraId="6AAA61AA">
            <w:pPr>
              <w:pStyle w:val="3"/>
              <w:keepNext/>
              <w:spacing w:line="440" w:lineRule="exact"/>
              <w:ind w:left="63" w:right="63"/>
              <w:outlineLvl w:val="9"/>
              <w:rPr>
                <w:rFonts w:ascii="仿宋" w:hAnsi="仿宋"/>
                <w:color w:val="000000"/>
                <w:szCs w:val="28"/>
              </w:rPr>
            </w:pPr>
          </w:p>
        </w:tc>
        <w:tc>
          <w:tcPr>
            <w:tcW w:w="463" w:type="pct"/>
            <w:noWrap w:val="0"/>
            <w:vAlign w:val="center"/>
          </w:tcPr>
          <w:p w14:paraId="18F3D0A1">
            <w:pPr>
              <w:pStyle w:val="3"/>
              <w:keepNext/>
              <w:spacing w:line="440" w:lineRule="exact"/>
              <w:ind w:left="63" w:right="63"/>
              <w:outlineLvl w:val="9"/>
              <w:rPr>
                <w:rFonts w:ascii="仿宋" w:hAnsi="仿宋"/>
                <w:color w:val="000000"/>
                <w:szCs w:val="28"/>
              </w:rPr>
            </w:pPr>
          </w:p>
        </w:tc>
      </w:tr>
      <w:tr w14:paraId="3473A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9671A35">
            <w:pPr>
              <w:jc w:val="center"/>
              <w:outlineLvl w:val="9"/>
              <w:rPr>
                <w:rFonts w:ascii="仿宋" w:hAnsi="仿宋"/>
                <w:color w:val="000000"/>
                <w:sz w:val="28"/>
                <w:szCs w:val="28"/>
              </w:rPr>
            </w:pPr>
          </w:p>
        </w:tc>
        <w:tc>
          <w:tcPr>
            <w:tcW w:w="596" w:type="pct"/>
            <w:noWrap w:val="0"/>
            <w:vAlign w:val="center"/>
          </w:tcPr>
          <w:p w14:paraId="19AB6C1E">
            <w:pPr>
              <w:jc w:val="center"/>
              <w:outlineLvl w:val="9"/>
              <w:rPr>
                <w:rFonts w:ascii="仿宋" w:hAnsi="仿宋"/>
                <w:color w:val="000000"/>
                <w:sz w:val="28"/>
                <w:szCs w:val="28"/>
              </w:rPr>
            </w:pPr>
          </w:p>
        </w:tc>
        <w:tc>
          <w:tcPr>
            <w:tcW w:w="662" w:type="pct"/>
            <w:noWrap w:val="0"/>
            <w:vAlign w:val="center"/>
          </w:tcPr>
          <w:p w14:paraId="1022EE32">
            <w:pPr>
              <w:jc w:val="center"/>
              <w:outlineLvl w:val="9"/>
              <w:rPr>
                <w:rFonts w:ascii="仿宋" w:hAnsi="仿宋"/>
                <w:color w:val="000000"/>
                <w:sz w:val="28"/>
                <w:szCs w:val="28"/>
              </w:rPr>
            </w:pPr>
          </w:p>
        </w:tc>
        <w:tc>
          <w:tcPr>
            <w:tcW w:w="439" w:type="pct"/>
            <w:noWrap w:val="0"/>
            <w:vAlign w:val="center"/>
          </w:tcPr>
          <w:p w14:paraId="75001A16">
            <w:pPr>
              <w:jc w:val="center"/>
              <w:outlineLvl w:val="9"/>
              <w:rPr>
                <w:rFonts w:ascii="仿宋" w:hAnsi="仿宋"/>
                <w:color w:val="000000"/>
                <w:sz w:val="28"/>
                <w:szCs w:val="28"/>
              </w:rPr>
            </w:pPr>
          </w:p>
        </w:tc>
        <w:tc>
          <w:tcPr>
            <w:tcW w:w="398" w:type="pct"/>
            <w:noWrap w:val="0"/>
            <w:vAlign w:val="center"/>
          </w:tcPr>
          <w:p w14:paraId="752EDA41">
            <w:pPr>
              <w:jc w:val="center"/>
              <w:outlineLvl w:val="9"/>
              <w:rPr>
                <w:rFonts w:ascii="仿宋" w:hAnsi="仿宋"/>
                <w:color w:val="000000"/>
                <w:sz w:val="28"/>
                <w:szCs w:val="28"/>
              </w:rPr>
            </w:pPr>
          </w:p>
        </w:tc>
        <w:tc>
          <w:tcPr>
            <w:tcW w:w="488" w:type="pct"/>
            <w:noWrap w:val="0"/>
            <w:vAlign w:val="center"/>
          </w:tcPr>
          <w:p w14:paraId="2344093B">
            <w:pPr>
              <w:jc w:val="center"/>
              <w:outlineLvl w:val="9"/>
              <w:rPr>
                <w:rFonts w:ascii="仿宋" w:hAnsi="仿宋"/>
                <w:color w:val="000000"/>
                <w:sz w:val="28"/>
                <w:szCs w:val="28"/>
              </w:rPr>
            </w:pPr>
          </w:p>
        </w:tc>
        <w:tc>
          <w:tcPr>
            <w:tcW w:w="463" w:type="pct"/>
            <w:noWrap w:val="0"/>
            <w:vAlign w:val="center"/>
          </w:tcPr>
          <w:p w14:paraId="14530212">
            <w:pPr>
              <w:jc w:val="center"/>
              <w:outlineLvl w:val="9"/>
              <w:rPr>
                <w:rFonts w:ascii="仿宋" w:hAnsi="仿宋"/>
                <w:color w:val="000000"/>
                <w:sz w:val="28"/>
                <w:szCs w:val="28"/>
              </w:rPr>
            </w:pPr>
          </w:p>
        </w:tc>
        <w:tc>
          <w:tcPr>
            <w:tcW w:w="398" w:type="pct"/>
            <w:noWrap w:val="0"/>
            <w:vAlign w:val="center"/>
          </w:tcPr>
          <w:p w14:paraId="2406B206">
            <w:pPr>
              <w:jc w:val="center"/>
              <w:outlineLvl w:val="9"/>
              <w:rPr>
                <w:rFonts w:ascii="仿宋" w:hAnsi="仿宋"/>
                <w:color w:val="000000"/>
                <w:sz w:val="28"/>
                <w:szCs w:val="28"/>
              </w:rPr>
            </w:pPr>
          </w:p>
        </w:tc>
        <w:tc>
          <w:tcPr>
            <w:tcW w:w="695" w:type="pct"/>
            <w:noWrap w:val="0"/>
            <w:vAlign w:val="center"/>
          </w:tcPr>
          <w:p w14:paraId="158026FC">
            <w:pPr>
              <w:jc w:val="center"/>
              <w:outlineLvl w:val="9"/>
              <w:rPr>
                <w:rFonts w:ascii="仿宋" w:hAnsi="仿宋"/>
                <w:color w:val="000000"/>
                <w:sz w:val="28"/>
                <w:szCs w:val="28"/>
              </w:rPr>
            </w:pPr>
          </w:p>
        </w:tc>
        <w:tc>
          <w:tcPr>
            <w:tcW w:w="463" w:type="pct"/>
            <w:noWrap w:val="0"/>
            <w:vAlign w:val="center"/>
          </w:tcPr>
          <w:p w14:paraId="1F31C88D">
            <w:pPr>
              <w:jc w:val="center"/>
              <w:outlineLvl w:val="9"/>
              <w:rPr>
                <w:rFonts w:ascii="仿宋" w:hAnsi="仿宋"/>
                <w:color w:val="000000"/>
                <w:sz w:val="28"/>
                <w:szCs w:val="28"/>
              </w:rPr>
            </w:pPr>
          </w:p>
        </w:tc>
      </w:tr>
      <w:tr w14:paraId="2D54C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2CF5699">
            <w:pPr>
              <w:jc w:val="center"/>
              <w:outlineLvl w:val="9"/>
              <w:rPr>
                <w:rFonts w:ascii="仿宋" w:hAnsi="仿宋"/>
                <w:color w:val="000000"/>
                <w:sz w:val="28"/>
                <w:szCs w:val="28"/>
              </w:rPr>
            </w:pPr>
          </w:p>
        </w:tc>
        <w:tc>
          <w:tcPr>
            <w:tcW w:w="596" w:type="pct"/>
            <w:noWrap w:val="0"/>
            <w:vAlign w:val="center"/>
          </w:tcPr>
          <w:p w14:paraId="7BACD356">
            <w:pPr>
              <w:jc w:val="center"/>
              <w:outlineLvl w:val="9"/>
              <w:rPr>
                <w:rFonts w:ascii="仿宋" w:hAnsi="仿宋"/>
                <w:color w:val="000000"/>
                <w:sz w:val="28"/>
                <w:szCs w:val="28"/>
              </w:rPr>
            </w:pPr>
          </w:p>
        </w:tc>
        <w:tc>
          <w:tcPr>
            <w:tcW w:w="662" w:type="pct"/>
            <w:noWrap w:val="0"/>
            <w:vAlign w:val="center"/>
          </w:tcPr>
          <w:p w14:paraId="54928C57">
            <w:pPr>
              <w:jc w:val="center"/>
              <w:outlineLvl w:val="9"/>
              <w:rPr>
                <w:rFonts w:ascii="仿宋" w:hAnsi="仿宋"/>
                <w:color w:val="000000"/>
                <w:sz w:val="28"/>
                <w:szCs w:val="28"/>
              </w:rPr>
            </w:pPr>
          </w:p>
        </w:tc>
        <w:tc>
          <w:tcPr>
            <w:tcW w:w="439" w:type="pct"/>
            <w:noWrap w:val="0"/>
            <w:vAlign w:val="center"/>
          </w:tcPr>
          <w:p w14:paraId="6B939558">
            <w:pPr>
              <w:jc w:val="center"/>
              <w:outlineLvl w:val="9"/>
              <w:rPr>
                <w:rFonts w:ascii="仿宋" w:hAnsi="仿宋"/>
                <w:color w:val="000000"/>
                <w:sz w:val="28"/>
                <w:szCs w:val="28"/>
              </w:rPr>
            </w:pPr>
          </w:p>
        </w:tc>
        <w:tc>
          <w:tcPr>
            <w:tcW w:w="398" w:type="pct"/>
            <w:noWrap w:val="0"/>
            <w:vAlign w:val="center"/>
          </w:tcPr>
          <w:p w14:paraId="583BD756">
            <w:pPr>
              <w:jc w:val="center"/>
              <w:outlineLvl w:val="9"/>
              <w:rPr>
                <w:rFonts w:ascii="仿宋" w:hAnsi="仿宋"/>
                <w:color w:val="000000"/>
                <w:sz w:val="28"/>
                <w:szCs w:val="28"/>
              </w:rPr>
            </w:pPr>
          </w:p>
        </w:tc>
        <w:tc>
          <w:tcPr>
            <w:tcW w:w="488" w:type="pct"/>
            <w:noWrap w:val="0"/>
            <w:vAlign w:val="center"/>
          </w:tcPr>
          <w:p w14:paraId="62B153C2">
            <w:pPr>
              <w:jc w:val="center"/>
              <w:outlineLvl w:val="9"/>
              <w:rPr>
                <w:rFonts w:ascii="仿宋" w:hAnsi="仿宋"/>
                <w:color w:val="000000"/>
                <w:sz w:val="28"/>
                <w:szCs w:val="28"/>
              </w:rPr>
            </w:pPr>
          </w:p>
        </w:tc>
        <w:tc>
          <w:tcPr>
            <w:tcW w:w="463" w:type="pct"/>
            <w:noWrap w:val="0"/>
            <w:vAlign w:val="center"/>
          </w:tcPr>
          <w:p w14:paraId="32346D4B">
            <w:pPr>
              <w:jc w:val="center"/>
              <w:outlineLvl w:val="9"/>
              <w:rPr>
                <w:rFonts w:ascii="仿宋" w:hAnsi="仿宋"/>
                <w:color w:val="000000"/>
                <w:sz w:val="28"/>
                <w:szCs w:val="28"/>
              </w:rPr>
            </w:pPr>
          </w:p>
        </w:tc>
        <w:tc>
          <w:tcPr>
            <w:tcW w:w="398" w:type="pct"/>
            <w:noWrap w:val="0"/>
            <w:vAlign w:val="center"/>
          </w:tcPr>
          <w:p w14:paraId="0567C327">
            <w:pPr>
              <w:jc w:val="center"/>
              <w:outlineLvl w:val="9"/>
              <w:rPr>
                <w:rFonts w:ascii="仿宋" w:hAnsi="仿宋"/>
                <w:color w:val="000000"/>
                <w:sz w:val="28"/>
                <w:szCs w:val="28"/>
              </w:rPr>
            </w:pPr>
          </w:p>
        </w:tc>
        <w:tc>
          <w:tcPr>
            <w:tcW w:w="695" w:type="pct"/>
            <w:noWrap w:val="0"/>
            <w:vAlign w:val="center"/>
          </w:tcPr>
          <w:p w14:paraId="7A4D6D35">
            <w:pPr>
              <w:jc w:val="center"/>
              <w:outlineLvl w:val="9"/>
              <w:rPr>
                <w:rFonts w:ascii="仿宋" w:hAnsi="仿宋"/>
                <w:color w:val="000000"/>
                <w:sz w:val="28"/>
                <w:szCs w:val="28"/>
              </w:rPr>
            </w:pPr>
          </w:p>
        </w:tc>
        <w:tc>
          <w:tcPr>
            <w:tcW w:w="463" w:type="pct"/>
            <w:noWrap w:val="0"/>
            <w:vAlign w:val="center"/>
          </w:tcPr>
          <w:p w14:paraId="26FD4B32">
            <w:pPr>
              <w:jc w:val="center"/>
              <w:outlineLvl w:val="9"/>
              <w:rPr>
                <w:rFonts w:ascii="仿宋" w:hAnsi="仿宋"/>
                <w:color w:val="000000"/>
                <w:sz w:val="28"/>
                <w:szCs w:val="28"/>
              </w:rPr>
            </w:pPr>
          </w:p>
        </w:tc>
      </w:tr>
      <w:tr w14:paraId="68FF0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A59BB48">
            <w:pPr>
              <w:jc w:val="center"/>
              <w:outlineLvl w:val="9"/>
              <w:rPr>
                <w:rFonts w:ascii="仿宋" w:hAnsi="仿宋"/>
                <w:color w:val="000000"/>
                <w:sz w:val="28"/>
                <w:szCs w:val="28"/>
              </w:rPr>
            </w:pPr>
          </w:p>
        </w:tc>
        <w:tc>
          <w:tcPr>
            <w:tcW w:w="596" w:type="pct"/>
            <w:noWrap w:val="0"/>
            <w:vAlign w:val="center"/>
          </w:tcPr>
          <w:p w14:paraId="70D4D659">
            <w:pPr>
              <w:jc w:val="center"/>
              <w:outlineLvl w:val="9"/>
              <w:rPr>
                <w:rFonts w:ascii="仿宋" w:hAnsi="仿宋"/>
                <w:color w:val="000000"/>
                <w:sz w:val="28"/>
                <w:szCs w:val="28"/>
              </w:rPr>
            </w:pPr>
          </w:p>
        </w:tc>
        <w:tc>
          <w:tcPr>
            <w:tcW w:w="662" w:type="pct"/>
            <w:noWrap w:val="0"/>
            <w:vAlign w:val="center"/>
          </w:tcPr>
          <w:p w14:paraId="76941D2E">
            <w:pPr>
              <w:jc w:val="center"/>
              <w:outlineLvl w:val="9"/>
              <w:rPr>
                <w:rFonts w:ascii="仿宋" w:hAnsi="仿宋"/>
                <w:color w:val="000000"/>
                <w:sz w:val="28"/>
                <w:szCs w:val="28"/>
              </w:rPr>
            </w:pPr>
          </w:p>
        </w:tc>
        <w:tc>
          <w:tcPr>
            <w:tcW w:w="439" w:type="pct"/>
            <w:noWrap w:val="0"/>
            <w:vAlign w:val="center"/>
          </w:tcPr>
          <w:p w14:paraId="357144E5">
            <w:pPr>
              <w:jc w:val="center"/>
              <w:outlineLvl w:val="9"/>
              <w:rPr>
                <w:rFonts w:ascii="仿宋" w:hAnsi="仿宋"/>
                <w:color w:val="000000"/>
                <w:sz w:val="28"/>
                <w:szCs w:val="28"/>
              </w:rPr>
            </w:pPr>
          </w:p>
        </w:tc>
        <w:tc>
          <w:tcPr>
            <w:tcW w:w="398" w:type="pct"/>
            <w:noWrap w:val="0"/>
            <w:vAlign w:val="center"/>
          </w:tcPr>
          <w:p w14:paraId="5EEB3141">
            <w:pPr>
              <w:jc w:val="center"/>
              <w:outlineLvl w:val="9"/>
              <w:rPr>
                <w:rFonts w:ascii="仿宋" w:hAnsi="仿宋"/>
                <w:color w:val="000000"/>
                <w:sz w:val="28"/>
                <w:szCs w:val="28"/>
              </w:rPr>
            </w:pPr>
          </w:p>
        </w:tc>
        <w:tc>
          <w:tcPr>
            <w:tcW w:w="488" w:type="pct"/>
            <w:noWrap w:val="0"/>
            <w:vAlign w:val="center"/>
          </w:tcPr>
          <w:p w14:paraId="34FA648A">
            <w:pPr>
              <w:jc w:val="center"/>
              <w:outlineLvl w:val="9"/>
              <w:rPr>
                <w:rFonts w:ascii="仿宋" w:hAnsi="仿宋"/>
                <w:color w:val="000000"/>
                <w:sz w:val="28"/>
                <w:szCs w:val="28"/>
              </w:rPr>
            </w:pPr>
          </w:p>
        </w:tc>
        <w:tc>
          <w:tcPr>
            <w:tcW w:w="463" w:type="pct"/>
            <w:noWrap w:val="0"/>
            <w:vAlign w:val="center"/>
          </w:tcPr>
          <w:p w14:paraId="7FC32236">
            <w:pPr>
              <w:jc w:val="center"/>
              <w:outlineLvl w:val="9"/>
              <w:rPr>
                <w:rFonts w:ascii="仿宋" w:hAnsi="仿宋"/>
                <w:color w:val="000000"/>
                <w:sz w:val="28"/>
                <w:szCs w:val="28"/>
              </w:rPr>
            </w:pPr>
          </w:p>
        </w:tc>
        <w:tc>
          <w:tcPr>
            <w:tcW w:w="398" w:type="pct"/>
            <w:noWrap w:val="0"/>
            <w:vAlign w:val="center"/>
          </w:tcPr>
          <w:p w14:paraId="5C1E7039">
            <w:pPr>
              <w:jc w:val="center"/>
              <w:outlineLvl w:val="9"/>
              <w:rPr>
                <w:rFonts w:ascii="仿宋" w:hAnsi="仿宋"/>
                <w:color w:val="000000"/>
                <w:sz w:val="28"/>
                <w:szCs w:val="28"/>
              </w:rPr>
            </w:pPr>
          </w:p>
        </w:tc>
        <w:tc>
          <w:tcPr>
            <w:tcW w:w="695" w:type="pct"/>
            <w:noWrap w:val="0"/>
            <w:vAlign w:val="center"/>
          </w:tcPr>
          <w:p w14:paraId="22A47DC3">
            <w:pPr>
              <w:jc w:val="center"/>
              <w:outlineLvl w:val="9"/>
              <w:rPr>
                <w:rFonts w:ascii="仿宋" w:hAnsi="仿宋"/>
                <w:color w:val="000000"/>
                <w:sz w:val="28"/>
                <w:szCs w:val="28"/>
              </w:rPr>
            </w:pPr>
          </w:p>
        </w:tc>
        <w:tc>
          <w:tcPr>
            <w:tcW w:w="463" w:type="pct"/>
            <w:noWrap w:val="0"/>
            <w:vAlign w:val="center"/>
          </w:tcPr>
          <w:p w14:paraId="235F5A66">
            <w:pPr>
              <w:jc w:val="center"/>
              <w:outlineLvl w:val="9"/>
              <w:rPr>
                <w:rFonts w:ascii="仿宋" w:hAnsi="仿宋"/>
                <w:color w:val="000000"/>
                <w:sz w:val="28"/>
                <w:szCs w:val="28"/>
              </w:rPr>
            </w:pPr>
          </w:p>
        </w:tc>
      </w:tr>
      <w:tr w14:paraId="1FC193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E1EC021">
            <w:pPr>
              <w:jc w:val="center"/>
              <w:outlineLvl w:val="9"/>
              <w:rPr>
                <w:rFonts w:ascii="仿宋" w:hAnsi="仿宋"/>
                <w:color w:val="000000"/>
                <w:sz w:val="28"/>
                <w:szCs w:val="28"/>
              </w:rPr>
            </w:pPr>
          </w:p>
        </w:tc>
        <w:tc>
          <w:tcPr>
            <w:tcW w:w="596" w:type="pct"/>
            <w:noWrap w:val="0"/>
            <w:vAlign w:val="center"/>
          </w:tcPr>
          <w:p w14:paraId="19FCBC53">
            <w:pPr>
              <w:jc w:val="center"/>
              <w:outlineLvl w:val="9"/>
              <w:rPr>
                <w:rFonts w:ascii="仿宋" w:hAnsi="仿宋"/>
                <w:color w:val="000000"/>
                <w:sz w:val="28"/>
                <w:szCs w:val="28"/>
              </w:rPr>
            </w:pPr>
          </w:p>
        </w:tc>
        <w:tc>
          <w:tcPr>
            <w:tcW w:w="662" w:type="pct"/>
            <w:noWrap w:val="0"/>
            <w:vAlign w:val="center"/>
          </w:tcPr>
          <w:p w14:paraId="3DC43FCF">
            <w:pPr>
              <w:jc w:val="center"/>
              <w:outlineLvl w:val="9"/>
              <w:rPr>
                <w:rFonts w:ascii="仿宋" w:hAnsi="仿宋"/>
                <w:color w:val="000000"/>
                <w:sz w:val="28"/>
                <w:szCs w:val="28"/>
              </w:rPr>
            </w:pPr>
          </w:p>
        </w:tc>
        <w:tc>
          <w:tcPr>
            <w:tcW w:w="439" w:type="pct"/>
            <w:noWrap w:val="0"/>
            <w:vAlign w:val="center"/>
          </w:tcPr>
          <w:p w14:paraId="6DD5B6CC">
            <w:pPr>
              <w:jc w:val="center"/>
              <w:outlineLvl w:val="9"/>
              <w:rPr>
                <w:rFonts w:ascii="仿宋" w:hAnsi="仿宋"/>
                <w:color w:val="000000"/>
                <w:sz w:val="28"/>
                <w:szCs w:val="28"/>
              </w:rPr>
            </w:pPr>
          </w:p>
        </w:tc>
        <w:tc>
          <w:tcPr>
            <w:tcW w:w="398" w:type="pct"/>
            <w:noWrap w:val="0"/>
            <w:vAlign w:val="center"/>
          </w:tcPr>
          <w:p w14:paraId="30F23AFA">
            <w:pPr>
              <w:jc w:val="center"/>
              <w:outlineLvl w:val="9"/>
              <w:rPr>
                <w:rFonts w:ascii="仿宋" w:hAnsi="仿宋"/>
                <w:color w:val="000000"/>
                <w:sz w:val="28"/>
                <w:szCs w:val="28"/>
              </w:rPr>
            </w:pPr>
          </w:p>
        </w:tc>
        <w:tc>
          <w:tcPr>
            <w:tcW w:w="488" w:type="pct"/>
            <w:noWrap w:val="0"/>
            <w:vAlign w:val="center"/>
          </w:tcPr>
          <w:p w14:paraId="3C8D4104">
            <w:pPr>
              <w:jc w:val="center"/>
              <w:outlineLvl w:val="9"/>
              <w:rPr>
                <w:rFonts w:ascii="仿宋" w:hAnsi="仿宋"/>
                <w:color w:val="000000"/>
                <w:sz w:val="28"/>
                <w:szCs w:val="28"/>
              </w:rPr>
            </w:pPr>
          </w:p>
        </w:tc>
        <w:tc>
          <w:tcPr>
            <w:tcW w:w="463" w:type="pct"/>
            <w:noWrap w:val="0"/>
            <w:vAlign w:val="center"/>
          </w:tcPr>
          <w:p w14:paraId="18DA8555">
            <w:pPr>
              <w:jc w:val="center"/>
              <w:outlineLvl w:val="9"/>
              <w:rPr>
                <w:rFonts w:ascii="仿宋" w:hAnsi="仿宋"/>
                <w:color w:val="000000"/>
                <w:sz w:val="28"/>
                <w:szCs w:val="28"/>
              </w:rPr>
            </w:pPr>
          </w:p>
        </w:tc>
        <w:tc>
          <w:tcPr>
            <w:tcW w:w="398" w:type="pct"/>
            <w:noWrap w:val="0"/>
            <w:vAlign w:val="center"/>
          </w:tcPr>
          <w:p w14:paraId="23827D43">
            <w:pPr>
              <w:jc w:val="center"/>
              <w:outlineLvl w:val="9"/>
              <w:rPr>
                <w:rFonts w:ascii="仿宋" w:hAnsi="仿宋"/>
                <w:color w:val="000000"/>
                <w:sz w:val="28"/>
                <w:szCs w:val="28"/>
              </w:rPr>
            </w:pPr>
          </w:p>
        </w:tc>
        <w:tc>
          <w:tcPr>
            <w:tcW w:w="695" w:type="pct"/>
            <w:noWrap w:val="0"/>
            <w:vAlign w:val="center"/>
          </w:tcPr>
          <w:p w14:paraId="1FD3B20C">
            <w:pPr>
              <w:jc w:val="center"/>
              <w:outlineLvl w:val="9"/>
              <w:rPr>
                <w:rFonts w:ascii="仿宋" w:hAnsi="仿宋"/>
                <w:color w:val="000000"/>
                <w:sz w:val="28"/>
                <w:szCs w:val="28"/>
              </w:rPr>
            </w:pPr>
          </w:p>
        </w:tc>
        <w:tc>
          <w:tcPr>
            <w:tcW w:w="463" w:type="pct"/>
            <w:noWrap w:val="0"/>
            <w:vAlign w:val="center"/>
          </w:tcPr>
          <w:p w14:paraId="7B944F9E">
            <w:pPr>
              <w:jc w:val="center"/>
              <w:outlineLvl w:val="9"/>
              <w:rPr>
                <w:rFonts w:ascii="仿宋" w:hAnsi="仿宋"/>
                <w:color w:val="000000"/>
                <w:sz w:val="28"/>
                <w:szCs w:val="28"/>
              </w:rPr>
            </w:pPr>
          </w:p>
        </w:tc>
      </w:tr>
      <w:tr w14:paraId="186CB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199ED53">
            <w:pPr>
              <w:jc w:val="center"/>
              <w:outlineLvl w:val="9"/>
              <w:rPr>
                <w:rFonts w:ascii="仿宋" w:hAnsi="仿宋"/>
                <w:color w:val="000000"/>
                <w:sz w:val="28"/>
                <w:szCs w:val="28"/>
              </w:rPr>
            </w:pPr>
          </w:p>
        </w:tc>
        <w:tc>
          <w:tcPr>
            <w:tcW w:w="596" w:type="pct"/>
            <w:noWrap w:val="0"/>
            <w:vAlign w:val="center"/>
          </w:tcPr>
          <w:p w14:paraId="11BB31F7">
            <w:pPr>
              <w:jc w:val="center"/>
              <w:outlineLvl w:val="9"/>
              <w:rPr>
                <w:rFonts w:ascii="仿宋" w:hAnsi="仿宋"/>
                <w:color w:val="000000"/>
                <w:sz w:val="28"/>
                <w:szCs w:val="28"/>
              </w:rPr>
            </w:pPr>
          </w:p>
        </w:tc>
        <w:tc>
          <w:tcPr>
            <w:tcW w:w="662" w:type="pct"/>
            <w:noWrap w:val="0"/>
            <w:vAlign w:val="center"/>
          </w:tcPr>
          <w:p w14:paraId="7E1C39FF">
            <w:pPr>
              <w:jc w:val="center"/>
              <w:outlineLvl w:val="9"/>
              <w:rPr>
                <w:rFonts w:ascii="仿宋" w:hAnsi="仿宋"/>
                <w:color w:val="000000"/>
                <w:sz w:val="28"/>
                <w:szCs w:val="28"/>
              </w:rPr>
            </w:pPr>
          </w:p>
        </w:tc>
        <w:tc>
          <w:tcPr>
            <w:tcW w:w="439" w:type="pct"/>
            <w:noWrap w:val="0"/>
            <w:vAlign w:val="center"/>
          </w:tcPr>
          <w:p w14:paraId="0DF6A614">
            <w:pPr>
              <w:jc w:val="center"/>
              <w:outlineLvl w:val="9"/>
              <w:rPr>
                <w:rFonts w:ascii="仿宋" w:hAnsi="仿宋"/>
                <w:color w:val="000000"/>
                <w:sz w:val="28"/>
                <w:szCs w:val="28"/>
              </w:rPr>
            </w:pPr>
          </w:p>
        </w:tc>
        <w:tc>
          <w:tcPr>
            <w:tcW w:w="398" w:type="pct"/>
            <w:noWrap w:val="0"/>
            <w:vAlign w:val="center"/>
          </w:tcPr>
          <w:p w14:paraId="092DEFE6">
            <w:pPr>
              <w:jc w:val="center"/>
              <w:outlineLvl w:val="9"/>
              <w:rPr>
                <w:rFonts w:ascii="仿宋" w:hAnsi="仿宋"/>
                <w:color w:val="000000"/>
                <w:sz w:val="28"/>
                <w:szCs w:val="28"/>
              </w:rPr>
            </w:pPr>
          </w:p>
        </w:tc>
        <w:tc>
          <w:tcPr>
            <w:tcW w:w="488" w:type="pct"/>
            <w:noWrap w:val="0"/>
            <w:vAlign w:val="center"/>
          </w:tcPr>
          <w:p w14:paraId="5BAACCDA">
            <w:pPr>
              <w:jc w:val="center"/>
              <w:outlineLvl w:val="9"/>
              <w:rPr>
                <w:rFonts w:ascii="仿宋" w:hAnsi="仿宋"/>
                <w:color w:val="000000"/>
                <w:sz w:val="28"/>
                <w:szCs w:val="28"/>
              </w:rPr>
            </w:pPr>
          </w:p>
        </w:tc>
        <w:tc>
          <w:tcPr>
            <w:tcW w:w="463" w:type="pct"/>
            <w:noWrap w:val="0"/>
            <w:vAlign w:val="center"/>
          </w:tcPr>
          <w:p w14:paraId="03B8AB00">
            <w:pPr>
              <w:jc w:val="center"/>
              <w:outlineLvl w:val="9"/>
              <w:rPr>
                <w:rFonts w:ascii="仿宋" w:hAnsi="仿宋"/>
                <w:color w:val="000000"/>
                <w:sz w:val="28"/>
                <w:szCs w:val="28"/>
              </w:rPr>
            </w:pPr>
          </w:p>
        </w:tc>
        <w:tc>
          <w:tcPr>
            <w:tcW w:w="398" w:type="pct"/>
            <w:noWrap w:val="0"/>
            <w:vAlign w:val="center"/>
          </w:tcPr>
          <w:p w14:paraId="350CAE21">
            <w:pPr>
              <w:jc w:val="center"/>
              <w:outlineLvl w:val="9"/>
              <w:rPr>
                <w:rFonts w:ascii="仿宋" w:hAnsi="仿宋"/>
                <w:color w:val="000000"/>
                <w:sz w:val="28"/>
                <w:szCs w:val="28"/>
              </w:rPr>
            </w:pPr>
          </w:p>
        </w:tc>
        <w:tc>
          <w:tcPr>
            <w:tcW w:w="695" w:type="pct"/>
            <w:noWrap w:val="0"/>
            <w:vAlign w:val="center"/>
          </w:tcPr>
          <w:p w14:paraId="3D39CD3D">
            <w:pPr>
              <w:jc w:val="center"/>
              <w:outlineLvl w:val="9"/>
              <w:rPr>
                <w:rFonts w:ascii="仿宋" w:hAnsi="仿宋"/>
                <w:color w:val="000000"/>
                <w:sz w:val="28"/>
                <w:szCs w:val="28"/>
              </w:rPr>
            </w:pPr>
          </w:p>
        </w:tc>
        <w:tc>
          <w:tcPr>
            <w:tcW w:w="463" w:type="pct"/>
            <w:noWrap w:val="0"/>
            <w:vAlign w:val="center"/>
          </w:tcPr>
          <w:p w14:paraId="222A3544">
            <w:pPr>
              <w:jc w:val="center"/>
              <w:outlineLvl w:val="9"/>
              <w:rPr>
                <w:rFonts w:ascii="仿宋" w:hAnsi="仿宋"/>
                <w:color w:val="000000"/>
                <w:sz w:val="28"/>
                <w:szCs w:val="28"/>
              </w:rPr>
            </w:pPr>
          </w:p>
        </w:tc>
      </w:tr>
      <w:tr w14:paraId="3F9AB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4D17EDF">
            <w:pPr>
              <w:jc w:val="center"/>
              <w:outlineLvl w:val="9"/>
              <w:rPr>
                <w:rFonts w:ascii="仿宋" w:hAnsi="仿宋"/>
                <w:color w:val="000000"/>
                <w:sz w:val="28"/>
                <w:szCs w:val="28"/>
              </w:rPr>
            </w:pPr>
          </w:p>
        </w:tc>
        <w:tc>
          <w:tcPr>
            <w:tcW w:w="596" w:type="pct"/>
            <w:noWrap w:val="0"/>
            <w:vAlign w:val="center"/>
          </w:tcPr>
          <w:p w14:paraId="5E8068DB">
            <w:pPr>
              <w:jc w:val="center"/>
              <w:outlineLvl w:val="9"/>
              <w:rPr>
                <w:rFonts w:ascii="仿宋" w:hAnsi="仿宋"/>
                <w:color w:val="000000"/>
                <w:sz w:val="28"/>
                <w:szCs w:val="28"/>
              </w:rPr>
            </w:pPr>
          </w:p>
        </w:tc>
        <w:tc>
          <w:tcPr>
            <w:tcW w:w="662" w:type="pct"/>
            <w:noWrap w:val="0"/>
            <w:vAlign w:val="center"/>
          </w:tcPr>
          <w:p w14:paraId="33C8B55F">
            <w:pPr>
              <w:jc w:val="center"/>
              <w:outlineLvl w:val="9"/>
              <w:rPr>
                <w:rFonts w:ascii="仿宋" w:hAnsi="仿宋"/>
                <w:color w:val="000000"/>
                <w:sz w:val="28"/>
                <w:szCs w:val="28"/>
              </w:rPr>
            </w:pPr>
          </w:p>
        </w:tc>
        <w:tc>
          <w:tcPr>
            <w:tcW w:w="439" w:type="pct"/>
            <w:noWrap w:val="0"/>
            <w:vAlign w:val="center"/>
          </w:tcPr>
          <w:p w14:paraId="1CD09BD3">
            <w:pPr>
              <w:jc w:val="center"/>
              <w:outlineLvl w:val="9"/>
              <w:rPr>
                <w:rFonts w:ascii="仿宋" w:hAnsi="仿宋"/>
                <w:color w:val="000000"/>
                <w:sz w:val="28"/>
                <w:szCs w:val="28"/>
              </w:rPr>
            </w:pPr>
          </w:p>
        </w:tc>
        <w:tc>
          <w:tcPr>
            <w:tcW w:w="398" w:type="pct"/>
            <w:noWrap w:val="0"/>
            <w:vAlign w:val="center"/>
          </w:tcPr>
          <w:p w14:paraId="5C145BB0">
            <w:pPr>
              <w:jc w:val="center"/>
              <w:outlineLvl w:val="9"/>
              <w:rPr>
                <w:rFonts w:ascii="仿宋" w:hAnsi="仿宋"/>
                <w:color w:val="000000"/>
                <w:sz w:val="28"/>
                <w:szCs w:val="28"/>
              </w:rPr>
            </w:pPr>
          </w:p>
        </w:tc>
        <w:tc>
          <w:tcPr>
            <w:tcW w:w="488" w:type="pct"/>
            <w:noWrap w:val="0"/>
            <w:vAlign w:val="center"/>
          </w:tcPr>
          <w:p w14:paraId="13640471">
            <w:pPr>
              <w:jc w:val="center"/>
              <w:outlineLvl w:val="9"/>
              <w:rPr>
                <w:rFonts w:ascii="仿宋" w:hAnsi="仿宋"/>
                <w:color w:val="000000"/>
                <w:sz w:val="28"/>
                <w:szCs w:val="28"/>
              </w:rPr>
            </w:pPr>
          </w:p>
        </w:tc>
        <w:tc>
          <w:tcPr>
            <w:tcW w:w="463" w:type="pct"/>
            <w:noWrap w:val="0"/>
            <w:vAlign w:val="center"/>
          </w:tcPr>
          <w:p w14:paraId="57164365">
            <w:pPr>
              <w:jc w:val="center"/>
              <w:outlineLvl w:val="9"/>
              <w:rPr>
                <w:rFonts w:ascii="仿宋" w:hAnsi="仿宋"/>
                <w:color w:val="000000"/>
                <w:sz w:val="28"/>
                <w:szCs w:val="28"/>
              </w:rPr>
            </w:pPr>
          </w:p>
        </w:tc>
        <w:tc>
          <w:tcPr>
            <w:tcW w:w="398" w:type="pct"/>
            <w:noWrap w:val="0"/>
            <w:vAlign w:val="center"/>
          </w:tcPr>
          <w:p w14:paraId="1E3E79A2">
            <w:pPr>
              <w:jc w:val="center"/>
              <w:outlineLvl w:val="9"/>
              <w:rPr>
                <w:rFonts w:ascii="仿宋" w:hAnsi="仿宋"/>
                <w:color w:val="000000"/>
                <w:sz w:val="28"/>
                <w:szCs w:val="28"/>
              </w:rPr>
            </w:pPr>
          </w:p>
        </w:tc>
        <w:tc>
          <w:tcPr>
            <w:tcW w:w="695" w:type="pct"/>
            <w:noWrap w:val="0"/>
            <w:vAlign w:val="center"/>
          </w:tcPr>
          <w:p w14:paraId="55A0AD1C">
            <w:pPr>
              <w:jc w:val="center"/>
              <w:outlineLvl w:val="9"/>
              <w:rPr>
                <w:rFonts w:ascii="仿宋" w:hAnsi="仿宋"/>
                <w:color w:val="000000"/>
                <w:sz w:val="28"/>
                <w:szCs w:val="28"/>
              </w:rPr>
            </w:pPr>
          </w:p>
        </w:tc>
        <w:tc>
          <w:tcPr>
            <w:tcW w:w="463" w:type="pct"/>
            <w:noWrap w:val="0"/>
            <w:vAlign w:val="center"/>
          </w:tcPr>
          <w:p w14:paraId="261045E9">
            <w:pPr>
              <w:jc w:val="center"/>
              <w:outlineLvl w:val="9"/>
              <w:rPr>
                <w:rFonts w:ascii="仿宋" w:hAnsi="仿宋"/>
                <w:color w:val="000000"/>
                <w:sz w:val="28"/>
                <w:szCs w:val="28"/>
              </w:rPr>
            </w:pPr>
          </w:p>
        </w:tc>
      </w:tr>
      <w:tr w14:paraId="1077E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4C05F45">
            <w:pPr>
              <w:jc w:val="center"/>
              <w:outlineLvl w:val="9"/>
              <w:rPr>
                <w:rFonts w:ascii="仿宋" w:hAnsi="仿宋"/>
                <w:color w:val="000000"/>
                <w:sz w:val="28"/>
                <w:szCs w:val="28"/>
              </w:rPr>
            </w:pPr>
          </w:p>
        </w:tc>
        <w:tc>
          <w:tcPr>
            <w:tcW w:w="596" w:type="pct"/>
            <w:noWrap w:val="0"/>
            <w:vAlign w:val="center"/>
          </w:tcPr>
          <w:p w14:paraId="53155C64">
            <w:pPr>
              <w:jc w:val="center"/>
              <w:outlineLvl w:val="9"/>
              <w:rPr>
                <w:rFonts w:ascii="仿宋" w:hAnsi="仿宋"/>
                <w:color w:val="000000"/>
                <w:sz w:val="28"/>
                <w:szCs w:val="28"/>
              </w:rPr>
            </w:pPr>
          </w:p>
        </w:tc>
        <w:tc>
          <w:tcPr>
            <w:tcW w:w="662" w:type="pct"/>
            <w:noWrap w:val="0"/>
            <w:vAlign w:val="center"/>
          </w:tcPr>
          <w:p w14:paraId="6E340112">
            <w:pPr>
              <w:jc w:val="center"/>
              <w:outlineLvl w:val="9"/>
              <w:rPr>
                <w:rFonts w:ascii="仿宋" w:hAnsi="仿宋"/>
                <w:color w:val="000000"/>
                <w:sz w:val="28"/>
                <w:szCs w:val="28"/>
              </w:rPr>
            </w:pPr>
          </w:p>
        </w:tc>
        <w:tc>
          <w:tcPr>
            <w:tcW w:w="439" w:type="pct"/>
            <w:noWrap w:val="0"/>
            <w:vAlign w:val="center"/>
          </w:tcPr>
          <w:p w14:paraId="3678F3FF">
            <w:pPr>
              <w:jc w:val="center"/>
              <w:outlineLvl w:val="9"/>
              <w:rPr>
                <w:rFonts w:ascii="仿宋" w:hAnsi="仿宋"/>
                <w:color w:val="000000"/>
                <w:sz w:val="28"/>
                <w:szCs w:val="28"/>
              </w:rPr>
            </w:pPr>
          </w:p>
        </w:tc>
        <w:tc>
          <w:tcPr>
            <w:tcW w:w="398" w:type="pct"/>
            <w:noWrap w:val="0"/>
            <w:vAlign w:val="center"/>
          </w:tcPr>
          <w:p w14:paraId="3FED2A0F">
            <w:pPr>
              <w:jc w:val="center"/>
              <w:outlineLvl w:val="9"/>
              <w:rPr>
                <w:rFonts w:ascii="仿宋" w:hAnsi="仿宋"/>
                <w:color w:val="000000"/>
                <w:sz w:val="28"/>
                <w:szCs w:val="28"/>
              </w:rPr>
            </w:pPr>
          </w:p>
        </w:tc>
        <w:tc>
          <w:tcPr>
            <w:tcW w:w="488" w:type="pct"/>
            <w:noWrap w:val="0"/>
            <w:vAlign w:val="center"/>
          </w:tcPr>
          <w:p w14:paraId="70722837">
            <w:pPr>
              <w:jc w:val="center"/>
              <w:outlineLvl w:val="9"/>
              <w:rPr>
                <w:rFonts w:ascii="仿宋" w:hAnsi="仿宋"/>
                <w:color w:val="000000"/>
                <w:sz w:val="28"/>
                <w:szCs w:val="28"/>
              </w:rPr>
            </w:pPr>
          </w:p>
        </w:tc>
        <w:tc>
          <w:tcPr>
            <w:tcW w:w="463" w:type="pct"/>
            <w:noWrap w:val="0"/>
            <w:vAlign w:val="center"/>
          </w:tcPr>
          <w:p w14:paraId="178F7F0A">
            <w:pPr>
              <w:jc w:val="center"/>
              <w:outlineLvl w:val="9"/>
              <w:rPr>
                <w:rFonts w:ascii="仿宋" w:hAnsi="仿宋"/>
                <w:color w:val="000000"/>
                <w:sz w:val="28"/>
                <w:szCs w:val="28"/>
              </w:rPr>
            </w:pPr>
          </w:p>
        </w:tc>
        <w:tc>
          <w:tcPr>
            <w:tcW w:w="398" w:type="pct"/>
            <w:noWrap w:val="0"/>
            <w:vAlign w:val="center"/>
          </w:tcPr>
          <w:p w14:paraId="7E028817">
            <w:pPr>
              <w:jc w:val="center"/>
              <w:outlineLvl w:val="9"/>
              <w:rPr>
                <w:rFonts w:ascii="仿宋" w:hAnsi="仿宋"/>
                <w:color w:val="000000"/>
                <w:sz w:val="28"/>
                <w:szCs w:val="28"/>
              </w:rPr>
            </w:pPr>
          </w:p>
        </w:tc>
        <w:tc>
          <w:tcPr>
            <w:tcW w:w="695" w:type="pct"/>
            <w:noWrap w:val="0"/>
            <w:vAlign w:val="center"/>
          </w:tcPr>
          <w:p w14:paraId="62CC125D">
            <w:pPr>
              <w:jc w:val="center"/>
              <w:outlineLvl w:val="9"/>
              <w:rPr>
                <w:rFonts w:ascii="仿宋" w:hAnsi="仿宋"/>
                <w:color w:val="000000"/>
                <w:sz w:val="28"/>
                <w:szCs w:val="28"/>
              </w:rPr>
            </w:pPr>
          </w:p>
        </w:tc>
        <w:tc>
          <w:tcPr>
            <w:tcW w:w="463" w:type="pct"/>
            <w:noWrap w:val="0"/>
            <w:vAlign w:val="center"/>
          </w:tcPr>
          <w:p w14:paraId="562A76C6">
            <w:pPr>
              <w:jc w:val="center"/>
              <w:outlineLvl w:val="9"/>
              <w:rPr>
                <w:rFonts w:ascii="仿宋" w:hAnsi="仿宋"/>
                <w:color w:val="000000"/>
                <w:sz w:val="28"/>
                <w:szCs w:val="28"/>
              </w:rPr>
            </w:pPr>
          </w:p>
        </w:tc>
      </w:tr>
      <w:tr w14:paraId="75456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24CCB71">
            <w:pPr>
              <w:jc w:val="center"/>
              <w:outlineLvl w:val="9"/>
              <w:rPr>
                <w:rFonts w:ascii="仿宋" w:hAnsi="仿宋"/>
                <w:color w:val="000000"/>
                <w:sz w:val="28"/>
                <w:szCs w:val="28"/>
              </w:rPr>
            </w:pPr>
          </w:p>
        </w:tc>
        <w:tc>
          <w:tcPr>
            <w:tcW w:w="596" w:type="pct"/>
            <w:noWrap w:val="0"/>
            <w:vAlign w:val="center"/>
          </w:tcPr>
          <w:p w14:paraId="618B5B33">
            <w:pPr>
              <w:jc w:val="center"/>
              <w:outlineLvl w:val="9"/>
              <w:rPr>
                <w:rFonts w:ascii="仿宋" w:hAnsi="仿宋"/>
                <w:color w:val="000000"/>
                <w:sz w:val="28"/>
                <w:szCs w:val="28"/>
              </w:rPr>
            </w:pPr>
          </w:p>
        </w:tc>
        <w:tc>
          <w:tcPr>
            <w:tcW w:w="662" w:type="pct"/>
            <w:noWrap w:val="0"/>
            <w:vAlign w:val="center"/>
          </w:tcPr>
          <w:p w14:paraId="7E3F310A">
            <w:pPr>
              <w:jc w:val="center"/>
              <w:outlineLvl w:val="9"/>
              <w:rPr>
                <w:rFonts w:ascii="仿宋" w:hAnsi="仿宋"/>
                <w:color w:val="000000"/>
                <w:sz w:val="28"/>
                <w:szCs w:val="28"/>
              </w:rPr>
            </w:pPr>
          </w:p>
        </w:tc>
        <w:tc>
          <w:tcPr>
            <w:tcW w:w="439" w:type="pct"/>
            <w:noWrap w:val="0"/>
            <w:vAlign w:val="center"/>
          </w:tcPr>
          <w:p w14:paraId="7DFEC97E">
            <w:pPr>
              <w:jc w:val="center"/>
              <w:outlineLvl w:val="9"/>
              <w:rPr>
                <w:rFonts w:ascii="仿宋" w:hAnsi="仿宋"/>
                <w:color w:val="000000"/>
                <w:sz w:val="28"/>
                <w:szCs w:val="28"/>
              </w:rPr>
            </w:pPr>
          </w:p>
        </w:tc>
        <w:tc>
          <w:tcPr>
            <w:tcW w:w="398" w:type="pct"/>
            <w:noWrap w:val="0"/>
            <w:vAlign w:val="center"/>
          </w:tcPr>
          <w:p w14:paraId="471C5F37">
            <w:pPr>
              <w:jc w:val="center"/>
              <w:outlineLvl w:val="9"/>
              <w:rPr>
                <w:rFonts w:ascii="仿宋" w:hAnsi="仿宋"/>
                <w:color w:val="000000"/>
                <w:sz w:val="28"/>
                <w:szCs w:val="28"/>
              </w:rPr>
            </w:pPr>
          </w:p>
        </w:tc>
        <w:tc>
          <w:tcPr>
            <w:tcW w:w="488" w:type="pct"/>
            <w:noWrap w:val="0"/>
            <w:vAlign w:val="center"/>
          </w:tcPr>
          <w:p w14:paraId="370B4502">
            <w:pPr>
              <w:jc w:val="center"/>
              <w:outlineLvl w:val="9"/>
              <w:rPr>
                <w:rFonts w:ascii="仿宋" w:hAnsi="仿宋"/>
                <w:color w:val="000000"/>
                <w:sz w:val="28"/>
                <w:szCs w:val="28"/>
              </w:rPr>
            </w:pPr>
          </w:p>
        </w:tc>
        <w:tc>
          <w:tcPr>
            <w:tcW w:w="463" w:type="pct"/>
            <w:noWrap w:val="0"/>
            <w:vAlign w:val="center"/>
          </w:tcPr>
          <w:p w14:paraId="0AF63916">
            <w:pPr>
              <w:jc w:val="center"/>
              <w:outlineLvl w:val="9"/>
              <w:rPr>
                <w:rFonts w:ascii="仿宋" w:hAnsi="仿宋"/>
                <w:color w:val="000000"/>
                <w:sz w:val="28"/>
                <w:szCs w:val="28"/>
              </w:rPr>
            </w:pPr>
          </w:p>
        </w:tc>
        <w:tc>
          <w:tcPr>
            <w:tcW w:w="398" w:type="pct"/>
            <w:noWrap w:val="0"/>
            <w:vAlign w:val="center"/>
          </w:tcPr>
          <w:p w14:paraId="003F6EC7">
            <w:pPr>
              <w:jc w:val="center"/>
              <w:outlineLvl w:val="9"/>
              <w:rPr>
                <w:rFonts w:ascii="仿宋" w:hAnsi="仿宋"/>
                <w:color w:val="000000"/>
                <w:sz w:val="28"/>
                <w:szCs w:val="28"/>
              </w:rPr>
            </w:pPr>
          </w:p>
        </w:tc>
        <w:tc>
          <w:tcPr>
            <w:tcW w:w="695" w:type="pct"/>
            <w:noWrap w:val="0"/>
            <w:vAlign w:val="center"/>
          </w:tcPr>
          <w:p w14:paraId="71AA9339">
            <w:pPr>
              <w:jc w:val="center"/>
              <w:outlineLvl w:val="9"/>
              <w:rPr>
                <w:rFonts w:ascii="仿宋" w:hAnsi="仿宋"/>
                <w:color w:val="000000"/>
                <w:sz w:val="28"/>
                <w:szCs w:val="28"/>
              </w:rPr>
            </w:pPr>
          </w:p>
        </w:tc>
        <w:tc>
          <w:tcPr>
            <w:tcW w:w="463" w:type="pct"/>
            <w:noWrap w:val="0"/>
            <w:vAlign w:val="center"/>
          </w:tcPr>
          <w:p w14:paraId="198AECF5">
            <w:pPr>
              <w:jc w:val="center"/>
              <w:outlineLvl w:val="9"/>
              <w:rPr>
                <w:rFonts w:ascii="仿宋" w:hAnsi="仿宋"/>
                <w:color w:val="000000"/>
                <w:sz w:val="28"/>
                <w:szCs w:val="28"/>
              </w:rPr>
            </w:pPr>
          </w:p>
        </w:tc>
      </w:tr>
    </w:tbl>
    <w:p w14:paraId="294CB69C">
      <w:pPr>
        <w:spacing w:line="440" w:lineRule="exact"/>
        <w:outlineLvl w:val="9"/>
        <w:rPr>
          <w:rFonts w:ascii="仿宋" w:hAnsi="仿宋"/>
          <w:color w:val="000000"/>
          <w:sz w:val="28"/>
          <w:szCs w:val="28"/>
        </w:rPr>
      </w:pPr>
    </w:p>
    <w:p w14:paraId="0537D334">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1" w:name="_Toc296347225"/>
      <w:bookmarkStart w:id="552" w:name="_Toc296346727"/>
      <w:bookmarkStart w:id="553" w:name="_Toc296944565"/>
      <w:bookmarkStart w:id="554" w:name="_Toc267261693"/>
      <w:bookmarkStart w:id="555" w:name="_Toc296891054"/>
      <w:bookmarkStart w:id="556" w:name="_Toc296891266"/>
      <w:bookmarkStart w:id="557" w:name="_Toc296503226"/>
      <w:r>
        <w:rPr>
          <w:rFonts w:ascii="仿宋" w:hAnsi="仿宋"/>
          <w:color w:val="000000"/>
          <w:sz w:val="28"/>
          <w:szCs w:val="28"/>
        </w:rPr>
        <w:t>件3：</w:t>
      </w:r>
      <w:bookmarkEnd w:id="551"/>
      <w:bookmarkEnd w:id="552"/>
      <w:bookmarkEnd w:id="553"/>
      <w:bookmarkEnd w:id="554"/>
      <w:bookmarkEnd w:id="555"/>
      <w:bookmarkEnd w:id="556"/>
      <w:bookmarkEnd w:id="557"/>
      <w:r>
        <w:rPr>
          <w:rFonts w:ascii="仿宋" w:hAnsi="仿宋"/>
          <w:color w:val="000000"/>
          <w:sz w:val="28"/>
          <w:szCs w:val="28"/>
        </w:rPr>
        <w:t xml:space="preserve">    </w:t>
      </w:r>
    </w:p>
    <w:p w14:paraId="7A0432F3">
      <w:pPr>
        <w:spacing w:before="156" w:beforeLines="50" w:after="156" w:afterLines="50" w:line="440" w:lineRule="exact"/>
        <w:jc w:val="center"/>
        <w:outlineLvl w:val="9"/>
        <w:rPr>
          <w:rFonts w:ascii="仿宋" w:hAnsi="仿宋"/>
          <w:b/>
          <w:bCs/>
          <w:color w:val="000000"/>
          <w:sz w:val="44"/>
          <w:szCs w:val="44"/>
        </w:rPr>
      </w:pPr>
      <w:r>
        <w:rPr>
          <w:rFonts w:ascii="仿宋" w:hAnsi="仿宋"/>
          <w:b/>
          <w:bCs/>
          <w:color w:val="000000"/>
          <w:sz w:val="44"/>
          <w:szCs w:val="44"/>
        </w:rPr>
        <w:t>工程质量保修书</w:t>
      </w:r>
    </w:p>
    <w:p w14:paraId="0CF6458C">
      <w:pPr>
        <w:spacing w:line="440" w:lineRule="exact"/>
        <w:ind w:firstLine="560" w:firstLineChars="200"/>
        <w:outlineLvl w:val="9"/>
        <w:rPr>
          <w:rFonts w:ascii="仿宋" w:hAnsi="仿宋"/>
          <w:color w:val="000000"/>
          <w:sz w:val="28"/>
          <w:szCs w:val="28"/>
        </w:rPr>
      </w:pPr>
      <w:r>
        <w:rPr>
          <w:rFonts w:ascii="仿宋" w:hAnsi="仿宋"/>
          <w:color w:val="000000"/>
          <w:sz w:val="28"/>
          <w:szCs w:val="28"/>
        </w:rPr>
        <w:t>发包人（全称）：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2D188DB2">
      <w:pPr>
        <w:spacing w:line="440" w:lineRule="exact"/>
        <w:outlineLvl w:val="9"/>
        <w:rPr>
          <w:rFonts w:ascii="仿宋" w:hAnsi="仿宋"/>
          <w:color w:val="000000"/>
          <w:sz w:val="28"/>
          <w:szCs w:val="28"/>
        </w:rPr>
      </w:pPr>
      <w:r>
        <w:rPr>
          <w:rFonts w:ascii="仿宋" w:hAnsi="仿宋"/>
          <w:color w:val="000000"/>
          <w:sz w:val="28"/>
          <w:szCs w:val="28"/>
        </w:rPr>
        <w:t>　　承包人（全称）：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6F42725D">
      <w:pPr>
        <w:spacing w:line="440" w:lineRule="exact"/>
        <w:outlineLvl w:val="9"/>
        <w:rPr>
          <w:rFonts w:ascii="仿宋" w:hAnsi="仿宋"/>
          <w:color w:val="000000"/>
          <w:sz w:val="28"/>
          <w:szCs w:val="28"/>
        </w:rPr>
      </w:pPr>
    </w:p>
    <w:p w14:paraId="1FAD3ADB">
      <w:pPr>
        <w:spacing w:line="540" w:lineRule="exact"/>
        <w:outlineLvl w:val="9"/>
        <w:rPr>
          <w:rFonts w:ascii="仿宋" w:hAnsi="仿宋"/>
          <w:color w:val="000000"/>
          <w:sz w:val="28"/>
          <w:szCs w:val="28"/>
        </w:rPr>
      </w:pPr>
      <w:r>
        <w:rPr>
          <w:rFonts w:ascii="仿宋" w:hAnsi="仿宋"/>
          <w:color w:val="000000"/>
          <w:sz w:val="28"/>
          <w:szCs w:val="28"/>
        </w:rPr>
        <w:t>　　发包人和承包人根据《中华人民共和国建筑法》和《建设工程质量管理条例》，经协商一致就</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b/>
          <w:bCs/>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（工程全称）签订工程质量保修书。</w:t>
      </w:r>
    </w:p>
    <w:p w14:paraId="182611A8">
      <w:pPr>
        <w:spacing w:line="540" w:lineRule="exact"/>
        <w:outlineLvl w:val="9"/>
        <w:rPr>
          <w:rFonts w:ascii="仿宋" w:hAnsi="仿宋"/>
          <w:color w:val="000000"/>
          <w:sz w:val="28"/>
          <w:szCs w:val="28"/>
        </w:rPr>
      </w:pPr>
      <w:r>
        <w:rPr>
          <w:rFonts w:ascii="仿宋" w:hAnsi="仿宋"/>
          <w:color w:val="000000"/>
          <w:sz w:val="28"/>
          <w:szCs w:val="28"/>
        </w:rPr>
        <w:t>　　一、工程质量保修范围和内容</w:t>
      </w:r>
    </w:p>
    <w:p w14:paraId="4E8E2753">
      <w:pPr>
        <w:spacing w:line="540" w:lineRule="exact"/>
        <w:outlineLvl w:val="9"/>
        <w:rPr>
          <w:rFonts w:ascii="仿宋" w:hAnsi="仿宋"/>
          <w:color w:val="000000"/>
          <w:sz w:val="28"/>
          <w:szCs w:val="28"/>
        </w:rPr>
      </w:pPr>
      <w:r>
        <w:rPr>
          <w:rFonts w:ascii="仿宋" w:hAnsi="仿宋"/>
          <w:color w:val="000000"/>
          <w:sz w:val="28"/>
          <w:szCs w:val="28"/>
        </w:rPr>
        <w:t>　　承包人在质量保修期内，按照有关法律规定和合同约定，承担工程质量保修责任。</w:t>
      </w:r>
    </w:p>
    <w:p w14:paraId="4334BE5B">
      <w:pPr>
        <w:spacing w:line="540" w:lineRule="exact"/>
        <w:outlineLvl w:val="9"/>
        <w:rPr>
          <w:rFonts w:ascii="仿宋" w:hAnsi="仿宋"/>
          <w:color w:val="000000"/>
          <w:sz w:val="28"/>
          <w:szCs w:val="28"/>
        </w:rPr>
      </w:pPr>
      <w:r>
        <w:rPr>
          <w:rFonts w:ascii="仿宋" w:hAnsi="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791513B">
      <w:pPr>
        <w:spacing w:line="540" w:lineRule="exact"/>
        <w:outlineLvl w:val="9"/>
        <w:rPr>
          <w:rFonts w:ascii="仿宋" w:hAnsi="仿宋"/>
          <w:color w:val="000000"/>
          <w:sz w:val="28"/>
          <w:szCs w:val="28"/>
        </w:rPr>
      </w:pPr>
      <w:r>
        <w:rPr>
          <w:rFonts w:ascii="仿宋" w:hAnsi="仿宋"/>
          <w:color w:val="000000"/>
          <w:sz w:val="28"/>
          <w:szCs w:val="28"/>
        </w:rPr>
        <w:t>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C48AEB6">
      <w:pPr>
        <w:spacing w:line="540" w:lineRule="exact"/>
        <w:outlineLvl w:val="9"/>
        <w:rPr>
          <w:rFonts w:ascii="仿宋" w:hAnsi="仿宋"/>
          <w:color w:val="000000"/>
          <w:sz w:val="28"/>
          <w:szCs w:val="28"/>
        </w:rPr>
      </w:pPr>
      <w:r>
        <w:rPr>
          <w:rFonts w:ascii="仿宋" w:hAnsi="仿宋"/>
          <w:b/>
          <w:color w:val="000000"/>
          <w:sz w:val="28"/>
          <w:szCs w:val="28"/>
        </w:rPr>
        <w:t>　　</w:t>
      </w:r>
      <w:r>
        <w:rPr>
          <w:rFonts w:ascii="仿宋" w:hAnsi="仿宋"/>
          <w:color w:val="000000"/>
          <w:sz w:val="28"/>
          <w:szCs w:val="28"/>
        </w:rPr>
        <w:t>二、质量保修期</w:t>
      </w:r>
    </w:p>
    <w:p w14:paraId="36E07D58">
      <w:pPr>
        <w:spacing w:line="540" w:lineRule="exact"/>
        <w:ind w:firstLine="560" w:firstLineChars="200"/>
        <w:outlineLvl w:val="9"/>
        <w:rPr>
          <w:rFonts w:ascii="仿宋" w:hAnsi="仿宋"/>
          <w:color w:val="000000"/>
          <w:sz w:val="28"/>
          <w:szCs w:val="28"/>
        </w:rPr>
      </w:pPr>
      <w:r>
        <w:rPr>
          <w:rFonts w:ascii="仿宋" w:hAnsi="仿宋"/>
          <w:color w:val="000000"/>
          <w:sz w:val="28"/>
          <w:szCs w:val="28"/>
        </w:rPr>
        <w:t>根据《建设工程质量管理条例》及有关规定，工程的质量保修期如下：</w:t>
      </w:r>
    </w:p>
    <w:p w14:paraId="7CE18074">
      <w:pPr>
        <w:spacing w:line="540" w:lineRule="exact"/>
        <w:ind w:firstLine="560" w:firstLineChars="200"/>
        <w:outlineLvl w:val="9"/>
        <w:rPr>
          <w:rFonts w:ascii="仿宋" w:hAnsi="仿宋"/>
          <w:sz w:val="28"/>
          <w:szCs w:val="28"/>
        </w:rPr>
      </w:pPr>
      <w:r>
        <w:rPr>
          <w:rFonts w:hint="eastAsia" w:ascii="仿宋" w:hAnsi="仿宋"/>
          <w:sz w:val="28"/>
          <w:szCs w:val="28"/>
        </w:rPr>
        <w:t>1</w:t>
      </w:r>
      <w:r>
        <w:rPr>
          <w:rFonts w:hint="eastAsia" w:ascii="仿宋" w:hAnsi="仿宋"/>
          <w:color w:val="000000"/>
          <w:sz w:val="28"/>
          <w:szCs w:val="28"/>
        </w:rPr>
        <w:t>．</w:t>
      </w:r>
      <w:r>
        <w:rPr>
          <w:rFonts w:hint="eastAsia" w:ascii="仿宋" w:hAnsi="仿宋"/>
          <w:sz w:val="28"/>
          <w:szCs w:val="28"/>
        </w:rPr>
        <w:t>地基基础工程和主体结构工程为设计文件规定的工程合理使用年限；</w:t>
      </w:r>
    </w:p>
    <w:p w14:paraId="6786678A">
      <w:pPr>
        <w:spacing w:line="540" w:lineRule="exact"/>
        <w:ind w:firstLine="560" w:firstLineChars="200"/>
        <w:outlineLvl w:val="9"/>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屋面防水工程、有防水要求的卫生间、房间和外墙面的防渗</w:t>
      </w:r>
      <w:r>
        <w:rPr>
          <w:rFonts w:hint="eastAsia" w:ascii="仿宋" w:hAnsi="仿宋"/>
          <w:color w:val="000000"/>
          <w:sz w:val="28"/>
          <w:szCs w:val="28"/>
        </w:rPr>
        <w:t>工程为</w:t>
      </w:r>
      <w:r>
        <w:rPr>
          <w:rFonts w:hint="eastAsia" w:ascii="仿宋" w:hAnsi="仿宋"/>
          <w:color w:val="000000"/>
          <w:sz w:val="28"/>
          <w:szCs w:val="28"/>
          <w:u w:val="single"/>
        </w:rPr>
        <w:t xml:space="preserve">      </w:t>
      </w:r>
      <w:r>
        <w:rPr>
          <w:rFonts w:ascii="仿宋" w:hAnsi="仿宋"/>
          <w:color w:val="000000"/>
          <w:sz w:val="28"/>
          <w:szCs w:val="28"/>
        </w:rPr>
        <w:t>年；</w:t>
      </w:r>
    </w:p>
    <w:p w14:paraId="487EA459">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装修工程为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4A348D81">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电气管线、给排水管道、设备安装工程为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EBFA9AA">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5</w:t>
      </w:r>
      <w:r>
        <w:rPr>
          <w:rFonts w:hint="eastAsia" w:ascii="仿宋" w:hAnsi="仿宋"/>
          <w:sz w:val="28"/>
          <w:szCs w:val="28"/>
        </w:rPr>
        <w:t>．</w:t>
      </w:r>
      <w:r>
        <w:rPr>
          <w:rFonts w:ascii="仿宋" w:hAnsi="仿宋"/>
          <w:color w:val="000000"/>
          <w:sz w:val="28"/>
          <w:szCs w:val="28"/>
        </w:rPr>
        <w:t>供热与供冷系统为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个采暖期、供冷期；</w:t>
      </w:r>
    </w:p>
    <w:p w14:paraId="2FA0D4C7">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6</w:t>
      </w:r>
      <w:r>
        <w:rPr>
          <w:rFonts w:hint="eastAsia" w:ascii="仿宋" w:hAnsi="仿宋"/>
          <w:sz w:val="28"/>
          <w:szCs w:val="28"/>
        </w:rPr>
        <w:t>．</w:t>
      </w:r>
      <w:r>
        <w:rPr>
          <w:rFonts w:ascii="仿宋" w:hAnsi="仿宋"/>
          <w:color w:val="000000"/>
          <w:sz w:val="28"/>
          <w:szCs w:val="28"/>
        </w:rPr>
        <w:t>住宅小区内的给排水设施、道路等配套工程为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38F0FCD">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7</w:t>
      </w:r>
      <w:r>
        <w:rPr>
          <w:rFonts w:hint="eastAsia" w:ascii="仿宋" w:hAnsi="仿宋"/>
          <w:sz w:val="28"/>
          <w:szCs w:val="28"/>
        </w:rPr>
        <w:t>．</w:t>
      </w:r>
      <w:r>
        <w:rPr>
          <w:rFonts w:ascii="仿宋" w:hAnsi="仿宋"/>
          <w:color w:val="000000"/>
          <w:sz w:val="28"/>
          <w:szCs w:val="28"/>
        </w:rPr>
        <w:t>其他项目保修期限约定如下：</w:t>
      </w:r>
    </w:p>
    <w:p w14:paraId="2A3375E5">
      <w:pPr>
        <w:spacing w:line="540" w:lineRule="exact"/>
        <w:outlineLvl w:val="9"/>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B27507F">
      <w:pPr>
        <w:spacing w:line="540" w:lineRule="exact"/>
        <w:outlineLvl w:val="9"/>
        <w:rPr>
          <w:rFonts w:ascii="仿宋" w:hAnsi="仿宋"/>
          <w:color w:val="000000"/>
          <w:sz w:val="28"/>
          <w:szCs w:val="28"/>
        </w:rPr>
      </w:pPr>
      <w:r>
        <w:rPr>
          <w:rFonts w:ascii="仿宋" w:hAnsi="仿宋"/>
          <w:color w:val="000000"/>
          <w:sz w:val="28"/>
          <w:szCs w:val="28"/>
        </w:rPr>
        <w:t>　　质量保修期自工程竣工验收合格之日起计算。</w:t>
      </w:r>
    </w:p>
    <w:p w14:paraId="5C97D0F3">
      <w:pPr>
        <w:spacing w:line="540" w:lineRule="exact"/>
        <w:ind w:firstLine="560" w:firstLineChars="200"/>
        <w:outlineLvl w:val="9"/>
        <w:rPr>
          <w:rFonts w:ascii="仿宋" w:hAnsi="仿宋"/>
          <w:color w:val="000000"/>
          <w:sz w:val="28"/>
          <w:szCs w:val="28"/>
        </w:rPr>
      </w:pPr>
      <w:r>
        <w:rPr>
          <w:rFonts w:ascii="仿宋" w:hAnsi="仿宋"/>
          <w:color w:val="000000"/>
          <w:sz w:val="28"/>
          <w:szCs w:val="28"/>
        </w:rPr>
        <w:t>三、缺陷责任期</w:t>
      </w:r>
    </w:p>
    <w:p w14:paraId="3516CDDA">
      <w:pPr>
        <w:spacing w:line="540" w:lineRule="exact"/>
        <w:ind w:firstLine="560" w:firstLineChars="200"/>
        <w:outlineLvl w:val="9"/>
        <w:rPr>
          <w:rFonts w:ascii="仿宋" w:hAnsi="仿宋"/>
          <w:color w:val="000000"/>
          <w:sz w:val="28"/>
          <w:szCs w:val="28"/>
        </w:rPr>
      </w:pPr>
      <w:r>
        <w:rPr>
          <w:rFonts w:ascii="仿宋" w:hAnsi="仿宋"/>
          <w:color w:val="000000"/>
          <w:sz w:val="28"/>
          <w:szCs w:val="28"/>
        </w:rPr>
        <w:t>工程缺陷责任期为</w:t>
      </w:r>
      <w:r>
        <w:rPr>
          <w:rFonts w:ascii="仿宋" w:hAnsi="仿宋"/>
          <w:color w:val="000000"/>
          <w:sz w:val="28"/>
          <w:szCs w:val="28"/>
          <w:u w:val="single"/>
        </w:rPr>
        <w:t xml:space="preserve"> </w:t>
      </w:r>
      <w:r>
        <w:rPr>
          <w:rFonts w:hint="eastAsia" w:ascii="仿宋" w:hAnsi="仿宋"/>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个月，缺陷责任期自工程</w:t>
      </w:r>
      <w:r>
        <w:rPr>
          <w:rFonts w:hint="eastAsia" w:ascii="仿宋" w:hAnsi="仿宋"/>
          <w:color w:val="000000"/>
          <w:sz w:val="28"/>
          <w:szCs w:val="28"/>
        </w:rPr>
        <w:t>实际竣工</w:t>
      </w:r>
      <w:r>
        <w:rPr>
          <w:rFonts w:ascii="仿宋" w:hAnsi="仿宋"/>
          <w:color w:val="000000"/>
          <w:sz w:val="28"/>
          <w:szCs w:val="28"/>
        </w:rPr>
        <w:t>之日起计算。单位工程先于全部工程进行验收，单位工程缺陷责任期自单位工程验收合格之日起算。</w:t>
      </w:r>
    </w:p>
    <w:p w14:paraId="7A77BB29">
      <w:pPr>
        <w:spacing w:line="540" w:lineRule="exact"/>
        <w:ind w:firstLine="560" w:firstLineChars="200"/>
        <w:outlineLvl w:val="9"/>
        <w:rPr>
          <w:rFonts w:ascii="仿宋" w:hAnsi="仿宋"/>
          <w:color w:val="000000"/>
          <w:sz w:val="28"/>
          <w:szCs w:val="28"/>
        </w:rPr>
      </w:pPr>
      <w:r>
        <w:rPr>
          <w:rFonts w:ascii="仿宋" w:hAnsi="仿宋"/>
          <w:color w:val="000000"/>
          <w:sz w:val="28"/>
          <w:szCs w:val="28"/>
        </w:rPr>
        <w:t>缺陷责任期终止后，发包人应退还剩余的质量保证金。</w:t>
      </w:r>
    </w:p>
    <w:p w14:paraId="2B02D93C">
      <w:pPr>
        <w:spacing w:line="540" w:lineRule="exact"/>
        <w:outlineLvl w:val="9"/>
        <w:rPr>
          <w:rFonts w:ascii="仿宋" w:hAnsi="仿宋"/>
          <w:color w:val="000000"/>
          <w:sz w:val="28"/>
          <w:szCs w:val="28"/>
        </w:rPr>
      </w:pPr>
      <w:r>
        <w:rPr>
          <w:rFonts w:ascii="仿宋" w:hAnsi="仿宋"/>
          <w:color w:val="000000"/>
          <w:sz w:val="28"/>
          <w:szCs w:val="28"/>
        </w:rPr>
        <w:t xml:space="preserve">    四、质量保修责任</w:t>
      </w:r>
    </w:p>
    <w:p w14:paraId="5488AC09">
      <w:pPr>
        <w:spacing w:line="540" w:lineRule="exact"/>
        <w:ind w:left="0" w:leftChars="0" w:firstLine="638" w:firstLineChars="228"/>
        <w:outlineLvl w:val="9"/>
        <w:rPr>
          <w:rFonts w:ascii="仿宋" w:hAnsi="仿宋"/>
          <w:color w:val="000000"/>
          <w:sz w:val="28"/>
          <w:szCs w:val="28"/>
          <w:u w:val="single"/>
        </w:rPr>
      </w:pPr>
      <w:r>
        <w:rPr>
          <w:rFonts w:hint="eastAsia" w:ascii="仿宋" w:hAnsi="仿宋"/>
          <w:color w:val="000000"/>
          <w:sz w:val="28"/>
          <w:szCs w:val="28"/>
        </w:rPr>
        <w:t>1</w:t>
      </w:r>
      <w:r>
        <w:rPr>
          <w:rFonts w:hint="eastAsia" w:ascii="仿宋" w:hAnsi="仿宋"/>
          <w:sz w:val="28"/>
          <w:szCs w:val="28"/>
        </w:rPr>
        <w:t>．</w:t>
      </w:r>
      <w:r>
        <w:rPr>
          <w:rFonts w:ascii="仿宋" w:hAnsi="仿宋"/>
          <w:color w:val="000000"/>
          <w:sz w:val="28"/>
          <w:szCs w:val="28"/>
        </w:rPr>
        <w:t>属于保修范围、内容的项目，承包人应当在接到保修通知之日起</w:t>
      </w:r>
      <w:r>
        <w:rPr>
          <w:rFonts w:hint="eastAsia" w:ascii="仿宋" w:hAnsi="仿宋"/>
          <w:color w:val="000000"/>
          <w:sz w:val="28"/>
          <w:szCs w:val="28"/>
          <w:u w:val="single"/>
        </w:rPr>
        <w:t>7</w:t>
      </w:r>
      <w:r>
        <w:rPr>
          <w:rFonts w:ascii="仿宋" w:hAnsi="仿宋"/>
          <w:color w:val="000000"/>
          <w:sz w:val="28"/>
          <w:szCs w:val="28"/>
        </w:rPr>
        <w:t>天内派人保修。承包人不在约定期限内派人保修的，发包人可以委托他人修理。</w:t>
      </w:r>
    </w:p>
    <w:p w14:paraId="3C3F35CC">
      <w:pPr>
        <w:spacing w:line="540" w:lineRule="exact"/>
        <w:ind w:left="105" w:leftChars="50" w:firstLine="574" w:firstLineChars="205"/>
        <w:outlineLvl w:val="9"/>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发生紧急事故需抢修的，承包人在接到事故通知后，应当立即到达事故现场抢修。</w:t>
      </w:r>
    </w:p>
    <w:p w14:paraId="567D94BB">
      <w:pPr>
        <w:spacing w:line="540" w:lineRule="exact"/>
        <w:ind w:left="105" w:leftChars="50" w:firstLine="574" w:firstLineChars="205"/>
        <w:outlineLvl w:val="9"/>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9D8A18E">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质量保修完成后，由发包人组织验收。</w:t>
      </w:r>
    </w:p>
    <w:p w14:paraId="27D7E0DE">
      <w:pPr>
        <w:spacing w:line="540" w:lineRule="exact"/>
        <w:outlineLvl w:val="9"/>
        <w:rPr>
          <w:rFonts w:ascii="仿宋" w:hAnsi="仿宋"/>
          <w:color w:val="000000"/>
          <w:sz w:val="28"/>
          <w:szCs w:val="28"/>
        </w:rPr>
      </w:pPr>
      <w:r>
        <w:rPr>
          <w:rFonts w:ascii="仿宋" w:hAnsi="仿宋"/>
          <w:color w:val="000000"/>
          <w:sz w:val="28"/>
          <w:szCs w:val="28"/>
        </w:rPr>
        <w:t>　　五、保修费用</w:t>
      </w:r>
    </w:p>
    <w:p w14:paraId="26C4FFF2">
      <w:pPr>
        <w:spacing w:line="540" w:lineRule="exact"/>
        <w:outlineLvl w:val="9"/>
        <w:rPr>
          <w:rFonts w:ascii="仿宋" w:hAnsi="仿宋"/>
          <w:color w:val="000000"/>
          <w:sz w:val="28"/>
          <w:szCs w:val="28"/>
        </w:rPr>
      </w:pPr>
      <w:r>
        <w:rPr>
          <w:rFonts w:ascii="仿宋" w:hAnsi="仿宋"/>
          <w:color w:val="000000"/>
          <w:sz w:val="28"/>
          <w:szCs w:val="28"/>
        </w:rPr>
        <w:t>　　保修费用由造成质量缺陷的责任方承担。</w:t>
      </w:r>
    </w:p>
    <w:p w14:paraId="7A825FAB">
      <w:pPr>
        <w:spacing w:line="540" w:lineRule="exact"/>
        <w:ind w:firstLine="600"/>
        <w:jc w:val="left"/>
        <w:outlineLvl w:val="9"/>
        <w:rPr>
          <w:rFonts w:ascii="仿宋" w:hAnsi="仿宋"/>
          <w:color w:val="000000"/>
          <w:sz w:val="28"/>
          <w:szCs w:val="28"/>
          <w:u w:val="single"/>
        </w:rPr>
      </w:pPr>
      <w:r>
        <w:rPr>
          <w:rFonts w:ascii="仿宋" w:hAnsi="仿宋"/>
          <w:b/>
          <w:color w:val="000000"/>
          <w:sz w:val="28"/>
          <w:szCs w:val="28"/>
        </w:rPr>
        <w:t>六</w:t>
      </w:r>
      <w:r>
        <w:rPr>
          <w:rFonts w:ascii="仿宋" w:hAnsi="仿宋"/>
          <w:color w:val="000000"/>
          <w:sz w:val="28"/>
          <w:szCs w:val="28"/>
        </w:rPr>
        <w:t>、双方约定的其他工程质量保修事项：</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38320332">
      <w:pPr>
        <w:spacing w:line="540" w:lineRule="exact"/>
        <w:jc w:val="left"/>
        <w:outlineLvl w:val="9"/>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56DF0F5B">
      <w:pPr>
        <w:spacing w:line="540" w:lineRule="exact"/>
        <w:ind w:firstLine="532" w:firstLineChars="190"/>
        <w:outlineLvl w:val="9"/>
        <w:rPr>
          <w:rFonts w:ascii="仿宋" w:hAnsi="仿宋"/>
          <w:color w:val="000000"/>
          <w:sz w:val="28"/>
          <w:szCs w:val="28"/>
        </w:rPr>
      </w:pPr>
      <w:r>
        <w:rPr>
          <w:rFonts w:ascii="仿宋" w:hAnsi="仿宋"/>
          <w:color w:val="000000"/>
          <w:sz w:val="28"/>
          <w:szCs w:val="28"/>
        </w:rPr>
        <w:t>工程质量保修书由发包人、承包人在工程竣工验收前共同签署，作为施工合同附件，其有效期限至保修期满。</w:t>
      </w:r>
    </w:p>
    <w:p w14:paraId="015E986D">
      <w:pPr>
        <w:spacing w:line="360" w:lineRule="auto"/>
        <w:outlineLvl w:val="9"/>
        <w:rPr>
          <w:rFonts w:ascii="仿宋" w:hAnsi="仿宋"/>
          <w:color w:val="000000"/>
          <w:sz w:val="28"/>
          <w:szCs w:val="28"/>
        </w:rPr>
      </w:pPr>
    </w:p>
    <w:p w14:paraId="6BA57A0A">
      <w:pPr>
        <w:spacing w:line="360" w:lineRule="auto"/>
        <w:ind w:firstLine="420"/>
        <w:outlineLvl w:val="9"/>
        <w:rPr>
          <w:rFonts w:ascii="仿宋" w:hAnsi="仿宋"/>
          <w:color w:val="000000"/>
          <w:sz w:val="28"/>
          <w:szCs w:val="28"/>
        </w:rPr>
      </w:pPr>
    </w:p>
    <w:p w14:paraId="09AEB7E6">
      <w:pPr>
        <w:spacing w:line="360" w:lineRule="auto"/>
        <w:ind w:firstLine="420"/>
        <w:outlineLvl w:val="9"/>
        <w:rPr>
          <w:rFonts w:ascii="仿宋" w:hAnsi="仿宋"/>
          <w:color w:val="000000"/>
          <w:sz w:val="28"/>
          <w:szCs w:val="28"/>
        </w:rPr>
      </w:pPr>
    </w:p>
    <w:p w14:paraId="01C14D71">
      <w:pPr>
        <w:spacing w:line="360" w:lineRule="auto"/>
        <w:outlineLvl w:val="9"/>
        <w:rPr>
          <w:rFonts w:ascii="仿宋" w:hAnsi="仿宋"/>
          <w:color w:val="000000"/>
          <w:sz w:val="28"/>
          <w:szCs w:val="28"/>
          <w:u w:val="single"/>
        </w:rPr>
      </w:pPr>
      <w:r>
        <w:rPr>
          <w:rFonts w:ascii="仿宋" w:hAnsi="仿宋"/>
          <w:color w:val="000000"/>
          <w:sz w:val="28"/>
          <w:szCs w:val="28"/>
        </w:rPr>
        <w:t>发包人(公章)：</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承包人(公章)：</w:t>
      </w:r>
      <w:r>
        <w:rPr>
          <w:rFonts w:hint="eastAsia" w:ascii="仿宋" w:hAnsi="仿宋"/>
          <w:color w:val="000000"/>
          <w:sz w:val="28"/>
          <w:szCs w:val="28"/>
          <w:u w:val="single"/>
        </w:rPr>
        <w:t xml:space="preserve">    </w:t>
      </w:r>
    </w:p>
    <w:p w14:paraId="3C2607DB">
      <w:pPr>
        <w:spacing w:line="360" w:lineRule="auto"/>
        <w:jc w:val="left"/>
        <w:outlineLvl w:val="9"/>
        <w:rPr>
          <w:rFonts w:ascii="仿宋" w:hAnsi="仿宋"/>
          <w:color w:val="000000"/>
          <w:sz w:val="28"/>
          <w:szCs w:val="28"/>
        </w:rPr>
      </w:pPr>
      <w:r>
        <w:rPr>
          <w:rFonts w:hint="eastAsia" w:ascii="仿宋" w:hAnsi="仿宋"/>
          <w:color w:val="000000"/>
          <w:sz w:val="28"/>
          <w:szCs w:val="28"/>
        </w:rPr>
        <w:t xml:space="preserve">                                                    </w:t>
      </w:r>
    </w:p>
    <w:p w14:paraId="0DFD4621">
      <w:pPr>
        <w:spacing w:line="360" w:lineRule="auto"/>
        <w:ind w:left="8288" w:hanging="8288" w:hangingChars="2960"/>
        <w:outlineLvl w:val="9"/>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30A36098">
      <w:pPr>
        <w:spacing w:line="360" w:lineRule="auto"/>
        <w:ind w:hanging="4"/>
        <w:outlineLvl w:val="9"/>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13DC289E">
      <w:pPr>
        <w:spacing w:line="360" w:lineRule="auto"/>
        <w:ind w:left="8288" w:hanging="8288" w:hangingChars="2960"/>
        <w:outlineLvl w:val="9"/>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15767B3C">
      <w:pPr>
        <w:spacing w:line="360" w:lineRule="auto"/>
        <w:ind w:left="8288" w:hanging="8288" w:hangingChars="2960"/>
        <w:outlineLvl w:val="9"/>
        <w:rPr>
          <w:rFonts w:ascii="仿宋" w:hAnsi="仿宋"/>
          <w:sz w:val="28"/>
          <w:szCs w:val="28"/>
          <w:u w:val="single"/>
        </w:rPr>
      </w:pPr>
    </w:p>
    <w:p w14:paraId="4A016217">
      <w:pPr>
        <w:spacing w:line="360" w:lineRule="auto"/>
        <w:outlineLvl w:val="9"/>
        <w:rPr>
          <w:rFonts w:ascii="仿宋" w:hAnsi="仿宋"/>
          <w:color w:val="000000"/>
          <w:sz w:val="28"/>
          <w:szCs w:val="28"/>
          <w:u w:val="single"/>
        </w:rPr>
      </w:pPr>
      <w:r>
        <w:rPr>
          <w:rFonts w:ascii="仿宋" w:hAnsi="仿宋"/>
          <w:color w:val="000000"/>
          <w:sz w:val="28"/>
          <w:szCs w:val="28"/>
        </w:rPr>
        <w:t>法定代表人(签字)：</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法定代表人(签字)</w:t>
      </w:r>
      <w:r>
        <w:rPr>
          <w:rFonts w:hint="eastAsia" w:ascii="仿宋" w:hAnsi="仿宋"/>
          <w:color w:val="000000"/>
          <w:sz w:val="28"/>
          <w:szCs w:val="28"/>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346F3081">
      <w:pPr>
        <w:spacing w:line="360" w:lineRule="auto"/>
        <w:outlineLvl w:val="9"/>
        <w:rPr>
          <w:rFonts w:ascii="仿宋" w:hAnsi="仿宋"/>
          <w:color w:val="000000"/>
          <w:sz w:val="28"/>
          <w:szCs w:val="28"/>
          <w:u w:val="single"/>
        </w:rPr>
      </w:pPr>
    </w:p>
    <w:p w14:paraId="757E6740">
      <w:pPr>
        <w:spacing w:line="360" w:lineRule="auto"/>
        <w:outlineLvl w:val="9"/>
        <w:rPr>
          <w:rFonts w:ascii="仿宋" w:hAnsi="仿宋"/>
          <w:color w:val="000000"/>
          <w:sz w:val="28"/>
          <w:szCs w:val="28"/>
        </w:rPr>
      </w:pP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400F74A1">
      <w:pPr>
        <w:spacing w:line="360" w:lineRule="auto"/>
        <w:ind w:left="8288" w:hanging="8288" w:hangingChars="2960"/>
        <w:outlineLvl w:val="9"/>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369CB969">
      <w:pPr>
        <w:spacing w:line="360" w:lineRule="auto"/>
        <w:outlineLvl w:val="9"/>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4E05928C">
      <w:pPr>
        <w:spacing w:line="360" w:lineRule="auto"/>
        <w:outlineLvl w:val="9"/>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hint="eastAsia" w:ascii="仿宋" w:hAnsi="仿宋"/>
          <w:color w:val="000000"/>
          <w:sz w:val="28"/>
          <w:szCs w:val="28"/>
        </w:rPr>
        <w:t>：</w:t>
      </w:r>
      <w:r>
        <w:rPr>
          <w:rFonts w:ascii="仿宋" w:hAnsi="仿宋"/>
          <w:color w:val="000000"/>
          <w:sz w:val="28"/>
          <w:szCs w:val="28"/>
          <w:u w:val="single"/>
        </w:rPr>
        <w:t xml:space="preserve">   </w:t>
      </w:r>
    </w:p>
    <w:p w14:paraId="2FDE5063">
      <w:pPr>
        <w:spacing w:line="360" w:lineRule="auto"/>
        <w:ind w:left="8288" w:hanging="8288" w:hangingChars="2960"/>
        <w:outlineLvl w:val="9"/>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1A283E56">
      <w:pPr>
        <w:spacing w:line="440" w:lineRule="exact"/>
        <w:outlineLvl w:val="9"/>
        <w:rPr>
          <w:rFonts w:ascii="仿宋" w:hAnsi="仿宋"/>
          <w:b/>
          <w:bCs/>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r>
        <w:rPr>
          <w:rFonts w:hint="eastAsia" w:ascii="仿宋" w:hAnsi="仿宋"/>
          <w:b/>
          <w:bCs/>
          <w:sz w:val="28"/>
          <w:szCs w:val="28"/>
          <w:u w:val="single"/>
        </w:rPr>
        <w:t xml:space="preserve">                      </w:t>
      </w:r>
    </w:p>
    <w:p w14:paraId="3107D01A">
      <w:pPr>
        <w:spacing w:line="440" w:lineRule="exact"/>
        <w:outlineLvl w:val="9"/>
        <w:rPr>
          <w:rFonts w:ascii="仿宋" w:hAnsi="仿宋"/>
          <w:b/>
          <w:bCs/>
          <w:sz w:val="28"/>
          <w:szCs w:val="28"/>
          <w:u w:val="single"/>
        </w:rPr>
      </w:pPr>
    </w:p>
    <w:p w14:paraId="52C5B8D7">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附件4：</w:t>
      </w:r>
    </w:p>
    <w:p w14:paraId="5092F50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主要建设工程文件目录</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53"/>
        <w:gridCol w:w="2860"/>
        <w:gridCol w:w="935"/>
        <w:gridCol w:w="977"/>
        <w:gridCol w:w="1293"/>
        <w:gridCol w:w="1444"/>
      </w:tblGrid>
      <w:tr w14:paraId="19392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510" w:type="pct"/>
            <w:tcBorders>
              <w:top w:val="single" w:color="auto" w:sz="12" w:space="0"/>
              <w:bottom w:val="double" w:color="auto" w:sz="6" w:space="0"/>
            </w:tcBorders>
            <w:noWrap w:val="0"/>
            <w:vAlign w:val="center"/>
          </w:tcPr>
          <w:p w14:paraId="1AE0A47C">
            <w:pPr>
              <w:pStyle w:val="3"/>
              <w:keepNext/>
              <w:spacing w:line="440" w:lineRule="exact"/>
              <w:ind w:left="63" w:right="63"/>
              <w:outlineLvl w:val="9"/>
              <w:rPr>
                <w:rFonts w:ascii="仿宋" w:hAnsi="仿宋"/>
                <w:color w:val="000000"/>
                <w:szCs w:val="28"/>
              </w:rPr>
            </w:pPr>
            <w:r>
              <w:rPr>
                <w:rFonts w:hint="eastAsia" w:ascii="仿宋" w:hAnsi="仿宋"/>
                <w:color w:val="000000"/>
                <w:szCs w:val="28"/>
              </w:rPr>
              <w:t>序号</w:t>
            </w:r>
          </w:p>
        </w:tc>
        <w:tc>
          <w:tcPr>
            <w:tcW w:w="1710" w:type="pct"/>
            <w:tcBorders>
              <w:top w:val="single" w:color="auto" w:sz="12" w:space="0"/>
              <w:bottom w:val="double" w:color="auto" w:sz="6" w:space="0"/>
            </w:tcBorders>
            <w:noWrap w:val="0"/>
            <w:vAlign w:val="center"/>
          </w:tcPr>
          <w:p w14:paraId="73ED67D1">
            <w:pPr>
              <w:pStyle w:val="3"/>
              <w:keepNext/>
              <w:spacing w:line="440" w:lineRule="exact"/>
              <w:ind w:left="63" w:right="63"/>
              <w:outlineLvl w:val="9"/>
              <w:rPr>
                <w:rFonts w:ascii="仿宋" w:hAnsi="仿宋"/>
                <w:color w:val="000000"/>
                <w:szCs w:val="28"/>
              </w:rPr>
            </w:pPr>
            <w:r>
              <w:rPr>
                <w:rFonts w:ascii="仿宋" w:hAnsi="仿宋"/>
                <w:color w:val="000000"/>
                <w:szCs w:val="28"/>
              </w:rPr>
              <w:t>文件名称</w:t>
            </w:r>
          </w:p>
        </w:tc>
        <w:tc>
          <w:tcPr>
            <w:tcW w:w="559" w:type="pct"/>
            <w:tcBorders>
              <w:top w:val="single" w:color="auto" w:sz="12" w:space="0"/>
              <w:bottom w:val="double" w:color="auto" w:sz="6" w:space="0"/>
            </w:tcBorders>
            <w:noWrap w:val="0"/>
            <w:vAlign w:val="center"/>
          </w:tcPr>
          <w:p w14:paraId="44186748">
            <w:pPr>
              <w:pStyle w:val="3"/>
              <w:keepNext/>
              <w:spacing w:line="440" w:lineRule="exact"/>
              <w:ind w:left="63" w:right="63"/>
              <w:outlineLvl w:val="9"/>
              <w:rPr>
                <w:rFonts w:ascii="仿宋" w:hAnsi="仿宋"/>
                <w:color w:val="000000"/>
                <w:szCs w:val="28"/>
              </w:rPr>
            </w:pPr>
            <w:r>
              <w:rPr>
                <w:rFonts w:ascii="仿宋" w:hAnsi="仿宋"/>
                <w:color w:val="000000"/>
                <w:szCs w:val="28"/>
              </w:rPr>
              <w:t>套数</w:t>
            </w:r>
          </w:p>
        </w:tc>
        <w:tc>
          <w:tcPr>
            <w:tcW w:w="584" w:type="pct"/>
            <w:tcBorders>
              <w:top w:val="single" w:color="auto" w:sz="12" w:space="0"/>
              <w:bottom w:val="double" w:color="auto" w:sz="6" w:space="0"/>
            </w:tcBorders>
            <w:noWrap w:val="0"/>
            <w:vAlign w:val="center"/>
          </w:tcPr>
          <w:p w14:paraId="0E7E5B8C">
            <w:pPr>
              <w:pStyle w:val="3"/>
              <w:keepNext/>
              <w:spacing w:line="440" w:lineRule="exact"/>
              <w:ind w:left="63" w:right="63"/>
              <w:outlineLvl w:val="9"/>
              <w:rPr>
                <w:rFonts w:ascii="仿宋" w:hAnsi="仿宋"/>
                <w:color w:val="000000"/>
                <w:szCs w:val="28"/>
              </w:rPr>
            </w:pPr>
            <w:r>
              <w:rPr>
                <w:rFonts w:hint="eastAsia" w:ascii="仿宋" w:hAnsi="仿宋"/>
                <w:color w:val="000000"/>
                <w:szCs w:val="28"/>
              </w:rPr>
              <w:t>张数</w:t>
            </w:r>
          </w:p>
        </w:tc>
        <w:tc>
          <w:tcPr>
            <w:tcW w:w="773" w:type="pct"/>
            <w:tcBorders>
              <w:top w:val="single" w:color="auto" w:sz="12" w:space="0"/>
              <w:bottom w:val="double" w:color="auto" w:sz="6" w:space="0"/>
            </w:tcBorders>
            <w:noWrap w:val="0"/>
            <w:vAlign w:val="top"/>
          </w:tcPr>
          <w:p w14:paraId="74A3E13A">
            <w:pPr>
              <w:spacing w:line="440" w:lineRule="exact"/>
              <w:jc w:val="center"/>
              <w:outlineLvl w:val="9"/>
              <w:rPr>
                <w:rFonts w:ascii="仿宋" w:hAnsi="仿宋"/>
                <w:color w:val="000000"/>
                <w:sz w:val="28"/>
                <w:szCs w:val="28"/>
              </w:rPr>
            </w:pPr>
            <w:r>
              <w:rPr>
                <w:rFonts w:ascii="仿宋" w:hAnsi="仿宋"/>
                <w:color w:val="000000"/>
                <w:sz w:val="28"/>
                <w:szCs w:val="28"/>
              </w:rPr>
              <w:t>移交时间</w:t>
            </w:r>
          </w:p>
        </w:tc>
        <w:tc>
          <w:tcPr>
            <w:tcW w:w="863" w:type="pct"/>
            <w:tcBorders>
              <w:top w:val="single" w:color="auto" w:sz="12" w:space="0"/>
              <w:bottom w:val="double" w:color="auto" w:sz="6" w:space="0"/>
            </w:tcBorders>
            <w:noWrap w:val="0"/>
            <w:vAlign w:val="top"/>
          </w:tcPr>
          <w:p w14:paraId="30640380">
            <w:pPr>
              <w:spacing w:line="440" w:lineRule="exact"/>
              <w:jc w:val="center"/>
              <w:outlineLvl w:val="9"/>
              <w:rPr>
                <w:rFonts w:ascii="仿宋" w:hAnsi="仿宋"/>
                <w:color w:val="000000"/>
                <w:sz w:val="28"/>
                <w:szCs w:val="28"/>
              </w:rPr>
            </w:pPr>
            <w:r>
              <w:rPr>
                <w:rFonts w:ascii="仿宋" w:hAnsi="仿宋"/>
                <w:color w:val="000000"/>
                <w:sz w:val="28"/>
                <w:szCs w:val="28"/>
              </w:rPr>
              <w:t>责任人</w:t>
            </w:r>
          </w:p>
        </w:tc>
      </w:tr>
      <w:tr w14:paraId="58F22F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2" w:hRule="atLeast"/>
          <w:jc w:val="center"/>
        </w:trPr>
        <w:tc>
          <w:tcPr>
            <w:tcW w:w="510" w:type="pct"/>
            <w:tcBorders>
              <w:top w:val="double" w:color="auto" w:sz="6" w:space="0"/>
              <w:bottom w:val="single" w:color="auto" w:sz="6" w:space="0"/>
            </w:tcBorders>
            <w:noWrap w:val="0"/>
            <w:vAlign w:val="center"/>
          </w:tcPr>
          <w:p w14:paraId="49394250">
            <w:pPr>
              <w:pStyle w:val="3"/>
              <w:keepNext/>
              <w:spacing w:line="440" w:lineRule="exact"/>
              <w:ind w:left="63" w:right="63"/>
              <w:outlineLvl w:val="9"/>
              <w:rPr>
                <w:rFonts w:ascii="仿宋" w:hAnsi="仿宋"/>
              </w:rPr>
            </w:pPr>
          </w:p>
        </w:tc>
        <w:tc>
          <w:tcPr>
            <w:tcW w:w="1710" w:type="pct"/>
            <w:tcBorders>
              <w:top w:val="double" w:color="auto" w:sz="6" w:space="0"/>
              <w:bottom w:val="single" w:color="auto" w:sz="6" w:space="0"/>
            </w:tcBorders>
            <w:noWrap w:val="0"/>
            <w:vAlign w:val="center"/>
          </w:tcPr>
          <w:p w14:paraId="3D02CD11">
            <w:pPr>
              <w:pStyle w:val="3"/>
              <w:keepNext/>
              <w:spacing w:line="440" w:lineRule="exact"/>
              <w:ind w:left="63" w:right="63"/>
              <w:outlineLvl w:val="9"/>
              <w:rPr>
                <w:rFonts w:ascii="仿宋" w:hAnsi="仿宋"/>
                <w:color w:val="000000"/>
                <w:szCs w:val="28"/>
              </w:rPr>
            </w:pPr>
          </w:p>
        </w:tc>
        <w:tc>
          <w:tcPr>
            <w:tcW w:w="559" w:type="pct"/>
            <w:tcBorders>
              <w:top w:val="double" w:color="auto" w:sz="6" w:space="0"/>
              <w:bottom w:val="single" w:color="auto" w:sz="6" w:space="0"/>
            </w:tcBorders>
            <w:noWrap w:val="0"/>
            <w:vAlign w:val="center"/>
          </w:tcPr>
          <w:p w14:paraId="1A90B480">
            <w:pPr>
              <w:pStyle w:val="3"/>
              <w:keepNext/>
              <w:spacing w:line="440" w:lineRule="exact"/>
              <w:ind w:left="63" w:right="63"/>
              <w:outlineLvl w:val="9"/>
              <w:rPr>
                <w:rFonts w:ascii="仿宋" w:hAnsi="仿宋"/>
                <w:color w:val="000000"/>
                <w:szCs w:val="28"/>
              </w:rPr>
            </w:pPr>
          </w:p>
        </w:tc>
        <w:tc>
          <w:tcPr>
            <w:tcW w:w="584" w:type="pct"/>
            <w:tcBorders>
              <w:top w:val="double" w:color="auto" w:sz="6" w:space="0"/>
              <w:bottom w:val="single" w:color="auto" w:sz="6" w:space="0"/>
            </w:tcBorders>
            <w:noWrap w:val="0"/>
            <w:vAlign w:val="center"/>
          </w:tcPr>
          <w:p w14:paraId="6360240C">
            <w:pPr>
              <w:pStyle w:val="3"/>
              <w:keepNext/>
              <w:spacing w:line="440" w:lineRule="exact"/>
              <w:ind w:left="63" w:right="63"/>
              <w:outlineLvl w:val="9"/>
              <w:rPr>
                <w:rFonts w:ascii="仿宋" w:hAnsi="仿宋"/>
                <w:color w:val="000000"/>
                <w:szCs w:val="28"/>
              </w:rPr>
            </w:pPr>
          </w:p>
        </w:tc>
        <w:tc>
          <w:tcPr>
            <w:tcW w:w="773" w:type="pct"/>
            <w:tcBorders>
              <w:top w:val="double" w:color="auto" w:sz="6" w:space="0"/>
              <w:bottom w:val="single" w:color="auto" w:sz="6" w:space="0"/>
            </w:tcBorders>
            <w:noWrap w:val="0"/>
            <w:vAlign w:val="center"/>
          </w:tcPr>
          <w:p w14:paraId="198187CC">
            <w:pPr>
              <w:pStyle w:val="3"/>
              <w:keepNext/>
              <w:spacing w:line="440" w:lineRule="exact"/>
              <w:ind w:left="63" w:right="63"/>
              <w:outlineLvl w:val="9"/>
              <w:rPr>
                <w:rFonts w:ascii="仿宋" w:hAnsi="仿宋"/>
                <w:color w:val="000000"/>
                <w:szCs w:val="28"/>
              </w:rPr>
            </w:pPr>
          </w:p>
        </w:tc>
        <w:tc>
          <w:tcPr>
            <w:tcW w:w="863" w:type="pct"/>
            <w:tcBorders>
              <w:top w:val="double" w:color="auto" w:sz="6" w:space="0"/>
              <w:bottom w:val="single" w:color="auto" w:sz="6" w:space="0"/>
            </w:tcBorders>
            <w:noWrap w:val="0"/>
            <w:vAlign w:val="center"/>
          </w:tcPr>
          <w:p w14:paraId="008C353A">
            <w:pPr>
              <w:pStyle w:val="3"/>
              <w:keepNext/>
              <w:spacing w:line="440" w:lineRule="exact"/>
              <w:ind w:left="63" w:right="63"/>
              <w:outlineLvl w:val="9"/>
              <w:rPr>
                <w:rFonts w:ascii="仿宋" w:hAnsi="仿宋"/>
                <w:color w:val="000000"/>
                <w:szCs w:val="28"/>
              </w:rPr>
            </w:pPr>
          </w:p>
        </w:tc>
      </w:tr>
      <w:tr w14:paraId="27617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94C60F2">
            <w:pPr>
              <w:pStyle w:val="3"/>
              <w:keepNext/>
              <w:spacing w:line="440" w:lineRule="exact"/>
              <w:ind w:left="63" w:right="63"/>
              <w:outlineLvl w:val="9"/>
              <w:rPr>
                <w:rFonts w:ascii="仿宋" w:hAnsi="仿宋"/>
                <w:color w:val="000000"/>
                <w:szCs w:val="28"/>
              </w:rPr>
            </w:pPr>
          </w:p>
        </w:tc>
        <w:tc>
          <w:tcPr>
            <w:tcW w:w="1710" w:type="pct"/>
            <w:noWrap w:val="0"/>
            <w:vAlign w:val="center"/>
          </w:tcPr>
          <w:p w14:paraId="0A2A72AB">
            <w:pPr>
              <w:pStyle w:val="3"/>
              <w:keepNext/>
              <w:spacing w:line="440" w:lineRule="exact"/>
              <w:ind w:left="63" w:right="63"/>
              <w:outlineLvl w:val="9"/>
              <w:rPr>
                <w:rFonts w:ascii="仿宋" w:hAnsi="仿宋"/>
                <w:color w:val="000000"/>
                <w:szCs w:val="28"/>
              </w:rPr>
            </w:pPr>
          </w:p>
        </w:tc>
        <w:tc>
          <w:tcPr>
            <w:tcW w:w="559" w:type="pct"/>
            <w:noWrap w:val="0"/>
            <w:vAlign w:val="center"/>
          </w:tcPr>
          <w:p w14:paraId="7296D081">
            <w:pPr>
              <w:pStyle w:val="3"/>
              <w:keepNext/>
              <w:spacing w:line="440" w:lineRule="exact"/>
              <w:ind w:left="63" w:right="63"/>
              <w:outlineLvl w:val="9"/>
              <w:rPr>
                <w:rFonts w:ascii="仿宋" w:hAnsi="仿宋"/>
                <w:color w:val="000000"/>
                <w:szCs w:val="28"/>
              </w:rPr>
            </w:pPr>
          </w:p>
        </w:tc>
        <w:tc>
          <w:tcPr>
            <w:tcW w:w="584" w:type="pct"/>
            <w:noWrap w:val="0"/>
            <w:vAlign w:val="center"/>
          </w:tcPr>
          <w:p w14:paraId="36438701">
            <w:pPr>
              <w:pStyle w:val="3"/>
              <w:keepNext/>
              <w:spacing w:line="440" w:lineRule="exact"/>
              <w:ind w:left="63" w:right="63"/>
              <w:outlineLvl w:val="9"/>
              <w:rPr>
                <w:rFonts w:ascii="仿宋" w:hAnsi="仿宋"/>
                <w:color w:val="000000"/>
                <w:szCs w:val="28"/>
              </w:rPr>
            </w:pPr>
          </w:p>
        </w:tc>
        <w:tc>
          <w:tcPr>
            <w:tcW w:w="773" w:type="pct"/>
            <w:noWrap w:val="0"/>
            <w:vAlign w:val="center"/>
          </w:tcPr>
          <w:p w14:paraId="76BE7F07">
            <w:pPr>
              <w:pStyle w:val="3"/>
              <w:keepNext/>
              <w:spacing w:line="440" w:lineRule="exact"/>
              <w:ind w:left="63" w:right="63"/>
              <w:outlineLvl w:val="9"/>
              <w:rPr>
                <w:rFonts w:ascii="仿宋" w:hAnsi="仿宋"/>
                <w:color w:val="000000"/>
                <w:szCs w:val="28"/>
              </w:rPr>
            </w:pPr>
          </w:p>
        </w:tc>
        <w:tc>
          <w:tcPr>
            <w:tcW w:w="863" w:type="pct"/>
            <w:noWrap w:val="0"/>
            <w:vAlign w:val="center"/>
          </w:tcPr>
          <w:p w14:paraId="3A2867A9">
            <w:pPr>
              <w:pStyle w:val="3"/>
              <w:keepNext/>
              <w:spacing w:line="440" w:lineRule="exact"/>
              <w:ind w:left="63" w:right="63"/>
              <w:outlineLvl w:val="9"/>
              <w:rPr>
                <w:rFonts w:ascii="仿宋" w:hAnsi="仿宋"/>
                <w:color w:val="000000"/>
                <w:szCs w:val="28"/>
              </w:rPr>
            </w:pPr>
          </w:p>
        </w:tc>
      </w:tr>
      <w:tr w14:paraId="364E5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F58ED2C">
            <w:pPr>
              <w:pStyle w:val="3"/>
              <w:keepNext/>
              <w:spacing w:line="440" w:lineRule="exact"/>
              <w:ind w:left="63" w:right="63"/>
              <w:outlineLvl w:val="9"/>
              <w:rPr>
                <w:rFonts w:ascii="仿宋" w:hAnsi="仿宋"/>
                <w:color w:val="000000"/>
                <w:szCs w:val="28"/>
              </w:rPr>
            </w:pPr>
          </w:p>
        </w:tc>
        <w:tc>
          <w:tcPr>
            <w:tcW w:w="1710" w:type="pct"/>
            <w:noWrap w:val="0"/>
            <w:vAlign w:val="center"/>
          </w:tcPr>
          <w:p w14:paraId="4DD1A790">
            <w:pPr>
              <w:pStyle w:val="3"/>
              <w:keepNext/>
              <w:spacing w:line="440" w:lineRule="exact"/>
              <w:ind w:left="63" w:right="63"/>
              <w:outlineLvl w:val="9"/>
              <w:rPr>
                <w:rFonts w:ascii="仿宋" w:hAnsi="仿宋"/>
                <w:color w:val="000000"/>
                <w:szCs w:val="28"/>
              </w:rPr>
            </w:pPr>
          </w:p>
        </w:tc>
        <w:tc>
          <w:tcPr>
            <w:tcW w:w="559" w:type="pct"/>
            <w:noWrap w:val="0"/>
            <w:vAlign w:val="center"/>
          </w:tcPr>
          <w:p w14:paraId="0C1854DB">
            <w:pPr>
              <w:pStyle w:val="3"/>
              <w:keepNext/>
              <w:spacing w:line="440" w:lineRule="exact"/>
              <w:ind w:left="63" w:right="63"/>
              <w:outlineLvl w:val="9"/>
              <w:rPr>
                <w:rFonts w:ascii="仿宋" w:hAnsi="仿宋"/>
                <w:color w:val="000000"/>
                <w:szCs w:val="28"/>
              </w:rPr>
            </w:pPr>
          </w:p>
        </w:tc>
        <w:tc>
          <w:tcPr>
            <w:tcW w:w="584" w:type="pct"/>
            <w:noWrap w:val="0"/>
            <w:vAlign w:val="center"/>
          </w:tcPr>
          <w:p w14:paraId="32C28078">
            <w:pPr>
              <w:pStyle w:val="3"/>
              <w:keepNext/>
              <w:spacing w:line="440" w:lineRule="exact"/>
              <w:ind w:left="63" w:right="63"/>
              <w:outlineLvl w:val="9"/>
              <w:rPr>
                <w:rFonts w:ascii="仿宋" w:hAnsi="仿宋"/>
                <w:color w:val="000000"/>
                <w:szCs w:val="28"/>
              </w:rPr>
            </w:pPr>
          </w:p>
        </w:tc>
        <w:tc>
          <w:tcPr>
            <w:tcW w:w="773" w:type="pct"/>
            <w:noWrap w:val="0"/>
            <w:vAlign w:val="center"/>
          </w:tcPr>
          <w:p w14:paraId="61DE58F3">
            <w:pPr>
              <w:pStyle w:val="3"/>
              <w:keepNext/>
              <w:spacing w:line="440" w:lineRule="exact"/>
              <w:ind w:left="63" w:right="63"/>
              <w:outlineLvl w:val="9"/>
              <w:rPr>
                <w:rFonts w:ascii="仿宋" w:hAnsi="仿宋"/>
                <w:color w:val="000000"/>
                <w:szCs w:val="28"/>
              </w:rPr>
            </w:pPr>
          </w:p>
        </w:tc>
        <w:tc>
          <w:tcPr>
            <w:tcW w:w="863" w:type="pct"/>
            <w:noWrap w:val="0"/>
            <w:vAlign w:val="center"/>
          </w:tcPr>
          <w:p w14:paraId="63FF4834">
            <w:pPr>
              <w:pStyle w:val="3"/>
              <w:keepNext/>
              <w:spacing w:line="440" w:lineRule="exact"/>
              <w:ind w:left="63" w:right="63"/>
              <w:outlineLvl w:val="9"/>
              <w:rPr>
                <w:rFonts w:ascii="仿宋" w:hAnsi="仿宋"/>
                <w:color w:val="000000"/>
                <w:szCs w:val="28"/>
              </w:rPr>
            </w:pPr>
          </w:p>
        </w:tc>
      </w:tr>
      <w:tr w14:paraId="656EF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CAE15D4">
            <w:pPr>
              <w:pStyle w:val="3"/>
              <w:keepNext/>
              <w:spacing w:line="440" w:lineRule="exact"/>
              <w:ind w:left="63" w:right="63"/>
              <w:outlineLvl w:val="9"/>
              <w:rPr>
                <w:rFonts w:ascii="仿宋" w:hAnsi="仿宋"/>
                <w:color w:val="000000"/>
                <w:szCs w:val="28"/>
              </w:rPr>
            </w:pPr>
          </w:p>
        </w:tc>
        <w:tc>
          <w:tcPr>
            <w:tcW w:w="1710" w:type="pct"/>
            <w:noWrap w:val="0"/>
            <w:vAlign w:val="center"/>
          </w:tcPr>
          <w:p w14:paraId="773AF808">
            <w:pPr>
              <w:pStyle w:val="3"/>
              <w:keepNext/>
              <w:spacing w:line="440" w:lineRule="exact"/>
              <w:ind w:left="63" w:right="63"/>
              <w:outlineLvl w:val="9"/>
              <w:rPr>
                <w:rFonts w:ascii="仿宋" w:hAnsi="仿宋"/>
                <w:color w:val="000000"/>
                <w:szCs w:val="28"/>
              </w:rPr>
            </w:pPr>
          </w:p>
        </w:tc>
        <w:tc>
          <w:tcPr>
            <w:tcW w:w="559" w:type="pct"/>
            <w:noWrap w:val="0"/>
            <w:vAlign w:val="center"/>
          </w:tcPr>
          <w:p w14:paraId="0F832BD9">
            <w:pPr>
              <w:pStyle w:val="3"/>
              <w:keepNext/>
              <w:spacing w:line="440" w:lineRule="exact"/>
              <w:ind w:left="63" w:right="63"/>
              <w:outlineLvl w:val="9"/>
              <w:rPr>
                <w:rFonts w:ascii="仿宋" w:hAnsi="仿宋"/>
                <w:color w:val="000000"/>
                <w:szCs w:val="28"/>
              </w:rPr>
            </w:pPr>
          </w:p>
        </w:tc>
        <w:tc>
          <w:tcPr>
            <w:tcW w:w="584" w:type="pct"/>
            <w:noWrap w:val="0"/>
            <w:vAlign w:val="center"/>
          </w:tcPr>
          <w:p w14:paraId="12129293">
            <w:pPr>
              <w:pStyle w:val="3"/>
              <w:keepNext/>
              <w:spacing w:line="440" w:lineRule="exact"/>
              <w:ind w:left="63" w:right="63"/>
              <w:outlineLvl w:val="9"/>
              <w:rPr>
                <w:rFonts w:ascii="仿宋" w:hAnsi="仿宋"/>
                <w:color w:val="000000"/>
                <w:szCs w:val="28"/>
              </w:rPr>
            </w:pPr>
          </w:p>
        </w:tc>
        <w:tc>
          <w:tcPr>
            <w:tcW w:w="773" w:type="pct"/>
            <w:noWrap w:val="0"/>
            <w:vAlign w:val="center"/>
          </w:tcPr>
          <w:p w14:paraId="78813EEA">
            <w:pPr>
              <w:pStyle w:val="3"/>
              <w:keepNext/>
              <w:spacing w:line="440" w:lineRule="exact"/>
              <w:ind w:left="63" w:right="63"/>
              <w:outlineLvl w:val="9"/>
              <w:rPr>
                <w:rFonts w:ascii="仿宋" w:hAnsi="仿宋"/>
                <w:color w:val="000000"/>
                <w:szCs w:val="28"/>
              </w:rPr>
            </w:pPr>
          </w:p>
        </w:tc>
        <w:tc>
          <w:tcPr>
            <w:tcW w:w="863" w:type="pct"/>
            <w:noWrap w:val="0"/>
            <w:vAlign w:val="center"/>
          </w:tcPr>
          <w:p w14:paraId="300DFCD4">
            <w:pPr>
              <w:pStyle w:val="3"/>
              <w:keepNext/>
              <w:spacing w:line="440" w:lineRule="exact"/>
              <w:ind w:left="63" w:right="63"/>
              <w:outlineLvl w:val="9"/>
              <w:rPr>
                <w:rFonts w:ascii="仿宋" w:hAnsi="仿宋"/>
                <w:color w:val="000000"/>
                <w:szCs w:val="28"/>
              </w:rPr>
            </w:pPr>
          </w:p>
        </w:tc>
      </w:tr>
      <w:tr w14:paraId="69D4D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571FDF6">
            <w:pPr>
              <w:pStyle w:val="3"/>
              <w:keepNext/>
              <w:spacing w:line="440" w:lineRule="exact"/>
              <w:ind w:left="63" w:right="63"/>
              <w:outlineLvl w:val="9"/>
              <w:rPr>
                <w:rFonts w:ascii="仿宋" w:hAnsi="仿宋"/>
                <w:color w:val="000000"/>
                <w:szCs w:val="28"/>
              </w:rPr>
            </w:pPr>
          </w:p>
        </w:tc>
        <w:tc>
          <w:tcPr>
            <w:tcW w:w="1710" w:type="pct"/>
            <w:noWrap w:val="0"/>
            <w:vAlign w:val="center"/>
          </w:tcPr>
          <w:p w14:paraId="03053B65">
            <w:pPr>
              <w:pStyle w:val="3"/>
              <w:keepNext/>
              <w:spacing w:line="440" w:lineRule="exact"/>
              <w:ind w:left="63" w:right="63"/>
              <w:outlineLvl w:val="9"/>
              <w:rPr>
                <w:rFonts w:ascii="仿宋" w:hAnsi="仿宋"/>
                <w:color w:val="000000"/>
                <w:szCs w:val="28"/>
              </w:rPr>
            </w:pPr>
          </w:p>
        </w:tc>
        <w:tc>
          <w:tcPr>
            <w:tcW w:w="559" w:type="pct"/>
            <w:noWrap w:val="0"/>
            <w:vAlign w:val="center"/>
          </w:tcPr>
          <w:p w14:paraId="54BC3664">
            <w:pPr>
              <w:pStyle w:val="3"/>
              <w:keepNext/>
              <w:spacing w:line="440" w:lineRule="exact"/>
              <w:ind w:left="63" w:right="63"/>
              <w:outlineLvl w:val="9"/>
              <w:rPr>
                <w:rFonts w:ascii="仿宋" w:hAnsi="仿宋"/>
                <w:color w:val="000000"/>
                <w:szCs w:val="28"/>
              </w:rPr>
            </w:pPr>
          </w:p>
        </w:tc>
        <w:tc>
          <w:tcPr>
            <w:tcW w:w="584" w:type="pct"/>
            <w:noWrap w:val="0"/>
            <w:vAlign w:val="center"/>
          </w:tcPr>
          <w:p w14:paraId="61663175">
            <w:pPr>
              <w:pStyle w:val="3"/>
              <w:keepNext/>
              <w:spacing w:line="440" w:lineRule="exact"/>
              <w:ind w:left="63" w:right="63"/>
              <w:outlineLvl w:val="9"/>
              <w:rPr>
                <w:rFonts w:ascii="仿宋" w:hAnsi="仿宋"/>
                <w:color w:val="000000"/>
                <w:szCs w:val="28"/>
              </w:rPr>
            </w:pPr>
          </w:p>
        </w:tc>
        <w:tc>
          <w:tcPr>
            <w:tcW w:w="773" w:type="pct"/>
            <w:noWrap w:val="0"/>
            <w:vAlign w:val="center"/>
          </w:tcPr>
          <w:p w14:paraId="3D4F9A23">
            <w:pPr>
              <w:pStyle w:val="3"/>
              <w:keepNext/>
              <w:spacing w:line="440" w:lineRule="exact"/>
              <w:ind w:left="63" w:right="63"/>
              <w:outlineLvl w:val="9"/>
              <w:rPr>
                <w:rFonts w:ascii="仿宋" w:hAnsi="仿宋"/>
                <w:color w:val="000000"/>
                <w:szCs w:val="28"/>
              </w:rPr>
            </w:pPr>
          </w:p>
        </w:tc>
        <w:tc>
          <w:tcPr>
            <w:tcW w:w="863" w:type="pct"/>
            <w:noWrap w:val="0"/>
            <w:vAlign w:val="center"/>
          </w:tcPr>
          <w:p w14:paraId="22BE0E1D">
            <w:pPr>
              <w:pStyle w:val="3"/>
              <w:keepNext/>
              <w:spacing w:line="440" w:lineRule="exact"/>
              <w:ind w:left="63" w:right="63"/>
              <w:outlineLvl w:val="9"/>
              <w:rPr>
                <w:rFonts w:ascii="仿宋" w:hAnsi="仿宋"/>
                <w:color w:val="000000"/>
                <w:szCs w:val="28"/>
              </w:rPr>
            </w:pPr>
          </w:p>
        </w:tc>
      </w:tr>
      <w:tr w14:paraId="33063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08B51052">
            <w:pPr>
              <w:pStyle w:val="3"/>
              <w:keepNext/>
              <w:spacing w:line="440" w:lineRule="exact"/>
              <w:ind w:left="63" w:right="63"/>
              <w:outlineLvl w:val="9"/>
              <w:rPr>
                <w:rFonts w:ascii="仿宋" w:hAnsi="仿宋"/>
                <w:color w:val="000000"/>
                <w:szCs w:val="28"/>
              </w:rPr>
            </w:pPr>
          </w:p>
        </w:tc>
        <w:tc>
          <w:tcPr>
            <w:tcW w:w="1710" w:type="pct"/>
            <w:noWrap w:val="0"/>
            <w:vAlign w:val="center"/>
          </w:tcPr>
          <w:p w14:paraId="1DA8F85D">
            <w:pPr>
              <w:pStyle w:val="3"/>
              <w:keepNext/>
              <w:spacing w:line="440" w:lineRule="exact"/>
              <w:ind w:left="63" w:right="63"/>
              <w:outlineLvl w:val="9"/>
              <w:rPr>
                <w:rFonts w:ascii="仿宋" w:hAnsi="仿宋"/>
                <w:color w:val="000000"/>
                <w:szCs w:val="28"/>
              </w:rPr>
            </w:pPr>
          </w:p>
        </w:tc>
        <w:tc>
          <w:tcPr>
            <w:tcW w:w="559" w:type="pct"/>
            <w:noWrap w:val="0"/>
            <w:vAlign w:val="center"/>
          </w:tcPr>
          <w:p w14:paraId="53929033">
            <w:pPr>
              <w:pStyle w:val="3"/>
              <w:keepNext/>
              <w:spacing w:line="440" w:lineRule="exact"/>
              <w:ind w:left="63" w:right="63"/>
              <w:outlineLvl w:val="9"/>
              <w:rPr>
                <w:rFonts w:ascii="仿宋" w:hAnsi="仿宋"/>
                <w:color w:val="000000"/>
                <w:szCs w:val="28"/>
              </w:rPr>
            </w:pPr>
          </w:p>
        </w:tc>
        <w:tc>
          <w:tcPr>
            <w:tcW w:w="584" w:type="pct"/>
            <w:noWrap w:val="0"/>
            <w:vAlign w:val="center"/>
          </w:tcPr>
          <w:p w14:paraId="7FFF406A">
            <w:pPr>
              <w:pStyle w:val="3"/>
              <w:keepNext/>
              <w:spacing w:line="440" w:lineRule="exact"/>
              <w:ind w:left="63" w:right="63"/>
              <w:outlineLvl w:val="9"/>
              <w:rPr>
                <w:rFonts w:ascii="仿宋" w:hAnsi="仿宋"/>
                <w:color w:val="000000"/>
                <w:szCs w:val="28"/>
              </w:rPr>
            </w:pPr>
          </w:p>
        </w:tc>
        <w:tc>
          <w:tcPr>
            <w:tcW w:w="773" w:type="pct"/>
            <w:noWrap w:val="0"/>
            <w:vAlign w:val="center"/>
          </w:tcPr>
          <w:p w14:paraId="3F6678C4">
            <w:pPr>
              <w:pStyle w:val="3"/>
              <w:keepNext/>
              <w:spacing w:line="440" w:lineRule="exact"/>
              <w:ind w:left="63" w:right="63"/>
              <w:outlineLvl w:val="9"/>
              <w:rPr>
                <w:rFonts w:ascii="仿宋" w:hAnsi="仿宋"/>
                <w:color w:val="000000"/>
                <w:szCs w:val="28"/>
              </w:rPr>
            </w:pPr>
          </w:p>
        </w:tc>
        <w:tc>
          <w:tcPr>
            <w:tcW w:w="863" w:type="pct"/>
            <w:noWrap w:val="0"/>
            <w:vAlign w:val="center"/>
          </w:tcPr>
          <w:p w14:paraId="2D97994C">
            <w:pPr>
              <w:pStyle w:val="3"/>
              <w:keepNext/>
              <w:spacing w:line="440" w:lineRule="exact"/>
              <w:ind w:left="63" w:right="63"/>
              <w:outlineLvl w:val="9"/>
              <w:rPr>
                <w:rFonts w:ascii="仿宋" w:hAnsi="仿宋"/>
                <w:color w:val="000000"/>
                <w:szCs w:val="28"/>
              </w:rPr>
            </w:pPr>
          </w:p>
        </w:tc>
      </w:tr>
      <w:tr w14:paraId="140843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13CF2EE">
            <w:pPr>
              <w:pStyle w:val="3"/>
              <w:keepNext/>
              <w:spacing w:line="440" w:lineRule="exact"/>
              <w:ind w:left="63" w:right="63"/>
              <w:outlineLvl w:val="9"/>
              <w:rPr>
                <w:rFonts w:ascii="仿宋" w:hAnsi="仿宋"/>
                <w:color w:val="000000"/>
                <w:szCs w:val="28"/>
              </w:rPr>
            </w:pPr>
          </w:p>
        </w:tc>
        <w:tc>
          <w:tcPr>
            <w:tcW w:w="1710" w:type="pct"/>
            <w:noWrap w:val="0"/>
            <w:vAlign w:val="center"/>
          </w:tcPr>
          <w:p w14:paraId="63E80869">
            <w:pPr>
              <w:pStyle w:val="3"/>
              <w:keepNext/>
              <w:spacing w:line="440" w:lineRule="exact"/>
              <w:ind w:left="63" w:right="63"/>
              <w:outlineLvl w:val="9"/>
              <w:rPr>
                <w:rFonts w:ascii="仿宋" w:hAnsi="仿宋"/>
                <w:color w:val="000000"/>
                <w:szCs w:val="28"/>
              </w:rPr>
            </w:pPr>
          </w:p>
        </w:tc>
        <w:tc>
          <w:tcPr>
            <w:tcW w:w="559" w:type="pct"/>
            <w:noWrap w:val="0"/>
            <w:vAlign w:val="center"/>
          </w:tcPr>
          <w:p w14:paraId="27E4345C">
            <w:pPr>
              <w:pStyle w:val="3"/>
              <w:keepNext/>
              <w:spacing w:line="440" w:lineRule="exact"/>
              <w:ind w:left="63" w:right="63"/>
              <w:outlineLvl w:val="9"/>
              <w:rPr>
                <w:rFonts w:ascii="仿宋" w:hAnsi="仿宋"/>
                <w:color w:val="000000"/>
                <w:szCs w:val="28"/>
              </w:rPr>
            </w:pPr>
          </w:p>
        </w:tc>
        <w:tc>
          <w:tcPr>
            <w:tcW w:w="584" w:type="pct"/>
            <w:noWrap w:val="0"/>
            <w:vAlign w:val="center"/>
          </w:tcPr>
          <w:p w14:paraId="21E8FF03">
            <w:pPr>
              <w:pStyle w:val="3"/>
              <w:keepNext/>
              <w:spacing w:line="440" w:lineRule="exact"/>
              <w:ind w:left="63" w:right="63"/>
              <w:outlineLvl w:val="9"/>
              <w:rPr>
                <w:rFonts w:ascii="仿宋" w:hAnsi="仿宋"/>
                <w:color w:val="000000"/>
                <w:szCs w:val="28"/>
              </w:rPr>
            </w:pPr>
          </w:p>
        </w:tc>
        <w:tc>
          <w:tcPr>
            <w:tcW w:w="773" w:type="pct"/>
            <w:noWrap w:val="0"/>
            <w:vAlign w:val="center"/>
          </w:tcPr>
          <w:p w14:paraId="7B18117E">
            <w:pPr>
              <w:pStyle w:val="3"/>
              <w:keepNext/>
              <w:spacing w:line="440" w:lineRule="exact"/>
              <w:ind w:left="63" w:right="63"/>
              <w:outlineLvl w:val="9"/>
              <w:rPr>
                <w:rFonts w:ascii="仿宋" w:hAnsi="仿宋"/>
                <w:color w:val="000000"/>
                <w:szCs w:val="28"/>
              </w:rPr>
            </w:pPr>
          </w:p>
        </w:tc>
        <w:tc>
          <w:tcPr>
            <w:tcW w:w="863" w:type="pct"/>
            <w:noWrap w:val="0"/>
            <w:vAlign w:val="center"/>
          </w:tcPr>
          <w:p w14:paraId="2648C1BE">
            <w:pPr>
              <w:pStyle w:val="3"/>
              <w:keepNext/>
              <w:spacing w:line="440" w:lineRule="exact"/>
              <w:ind w:left="63" w:right="63"/>
              <w:outlineLvl w:val="9"/>
              <w:rPr>
                <w:rFonts w:ascii="仿宋" w:hAnsi="仿宋"/>
                <w:color w:val="000000"/>
                <w:szCs w:val="28"/>
              </w:rPr>
            </w:pPr>
          </w:p>
        </w:tc>
      </w:tr>
      <w:tr w14:paraId="3153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92A63D5">
            <w:pPr>
              <w:pStyle w:val="3"/>
              <w:keepNext/>
              <w:spacing w:line="440" w:lineRule="exact"/>
              <w:ind w:left="63" w:right="63"/>
              <w:outlineLvl w:val="9"/>
              <w:rPr>
                <w:rFonts w:ascii="仿宋" w:hAnsi="仿宋"/>
                <w:color w:val="000000"/>
                <w:szCs w:val="28"/>
              </w:rPr>
            </w:pPr>
          </w:p>
        </w:tc>
        <w:tc>
          <w:tcPr>
            <w:tcW w:w="1710" w:type="pct"/>
            <w:noWrap w:val="0"/>
            <w:vAlign w:val="center"/>
          </w:tcPr>
          <w:p w14:paraId="6C38EE0B">
            <w:pPr>
              <w:pStyle w:val="3"/>
              <w:keepNext/>
              <w:spacing w:line="440" w:lineRule="exact"/>
              <w:ind w:left="63" w:right="63"/>
              <w:outlineLvl w:val="9"/>
              <w:rPr>
                <w:rFonts w:ascii="仿宋" w:hAnsi="仿宋"/>
                <w:color w:val="000000"/>
                <w:szCs w:val="28"/>
              </w:rPr>
            </w:pPr>
          </w:p>
        </w:tc>
        <w:tc>
          <w:tcPr>
            <w:tcW w:w="559" w:type="pct"/>
            <w:noWrap w:val="0"/>
            <w:vAlign w:val="center"/>
          </w:tcPr>
          <w:p w14:paraId="0EE9E509">
            <w:pPr>
              <w:pStyle w:val="3"/>
              <w:keepNext/>
              <w:spacing w:line="440" w:lineRule="exact"/>
              <w:ind w:left="63" w:right="63"/>
              <w:outlineLvl w:val="9"/>
              <w:rPr>
                <w:rFonts w:ascii="仿宋" w:hAnsi="仿宋"/>
                <w:color w:val="000000"/>
                <w:szCs w:val="28"/>
              </w:rPr>
            </w:pPr>
          </w:p>
        </w:tc>
        <w:tc>
          <w:tcPr>
            <w:tcW w:w="584" w:type="pct"/>
            <w:noWrap w:val="0"/>
            <w:vAlign w:val="center"/>
          </w:tcPr>
          <w:p w14:paraId="447B5D5B">
            <w:pPr>
              <w:pStyle w:val="3"/>
              <w:keepNext/>
              <w:spacing w:line="440" w:lineRule="exact"/>
              <w:ind w:left="63" w:right="63"/>
              <w:outlineLvl w:val="9"/>
              <w:rPr>
                <w:rFonts w:ascii="仿宋" w:hAnsi="仿宋"/>
                <w:color w:val="000000"/>
                <w:szCs w:val="28"/>
              </w:rPr>
            </w:pPr>
          </w:p>
        </w:tc>
        <w:tc>
          <w:tcPr>
            <w:tcW w:w="773" w:type="pct"/>
            <w:noWrap w:val="0"/>
            <w:vAlign w:val="center"/>
          </w:tcPr>
          <w:p w14:paraId="4DFB4C31">
            <w:pPr>
              <w:pStyle w:val="3"/>
              <w:keepNext/>
              <w:spacing w:line="440" w:lineRule="exact"/>
              <w:ind w:left="63" w:right="63"/>
              <w:outlineLvl w:val="9"/>
              <w:rPr>
                <w:rFonts w:ascii="仿宋" w:hAnsi="仿宋"/>
                <w:color w:val="000000"/>
                <w:szCs w:val="28"/>
              </w:rPr>
            </w:pPr>
          </w:p>
        </w:tc>
        <w:tc>
          <w:tcPr>
            <w:tcW w:w="863" w:type="pct"/>
            <w:noWrap w:val="0"/>
            <w:vAlign w:val="center"/>
          </w:tcPr>
          <w:p w14:paraId="23ABEC69">
            <w:pPr>
              <w:pStyle w:val="3"/>
              <w:keepNext/>
              <w:spacing w:line="440" w:lineRule="exact"/>
              <w:ind w:left="63" w:right="63"/>
              <w:outlineLvl w:val="9"/>
              <w:rPr>
                <w:rFonts w:ascii="仿宋" w:hAnsi="仿宋"/>
                <w:color w:val="000000"/>
                <w:szCs w:val="28"/>
              </w:rPr>
            </w:pPr>
          </w:p>
        </w:tc>
      </w:tr>
      <w:tr w14:paraId="10688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534A5AA">
            <w:pPr>
              <w:pStyle w:val="3"/>
              <w:keepNext/>
              <w:spacing w:line="440" w:lineRule="exact"/>
              <w:ind w:left="63" w:right="63"/>
              <w:outlineLvl w:val="9"/>
              <w:rPr>
                <w:rFonts w:ascii="仿宋" w:hAnsi="仿宋"/>
                <w:color w:val="000000"/>
                <w:szCs w:val="28"/>
              </w:rPr>
            </w:pPr>
          </w:p>
        </w:tc>
        <w:tc>
          <w:tcPr>
            <w:tcW w:w="1710" w:type="pct"/>
            <w:noWrap w:val="0"/>
            <w:vAlign w:val="center"/>
          </w:tcPr>
          <w:p w14:paraId="3925AD68">
            <w:pPr>
              <w:pStyle w:val="3"/>
              <w:keepNext/>
              <w:spacing w:line="440" w:lineRule="exact"/>
              <w:ind w:left="63" w:right="63"/>
              <w:outlineLvl w:val="9"/>
              <w:rPr>
                <w:rFonts w:ascii="仿宋" w:hAnsi="仿宋"/>
                <w:color w:val="000000"/>
                <w:szCs w:val="28"/>
              </w:rPr>
            </w:pPr>
          </w:p>
        </w:tc>
        <w:tc>
          <w:tcPr>
            <w:tcW w:w="559" w:type="pct"/>
            <w:noWrap w:val="0"/>
            <w:vAlign w:val="center"/>
          </w:tcPr>
          <w:p w14:paraId="1A9136DD">
            <w:pPr>
              <w:pStyle w:val="3"/>
              <w:keepNext/>
              <w:spacing w:line="440" w:lineRule="exact"/>
              <w:ind w:left="63" w:right="63"/>
              <w:outlineLvl w:val="9"/>
              <w:rPr>
                <w:rFonts w:ascii="仿宋" w:hAnsi="仿宋"/>
                <w:color w:val="000000"/>
                <w:szCs w:val="28"/>
              </w:rPr>
            </w:pPr>
          </w:p>
        </w:tc>
        <w:tc>
          <w:tcPr>
            <w:tcW w:w="584" w:type="pct"/>
            <w:noWrap w:val="0"/>
            <w:vAlign w:val="center"/>
          </w:tcPr>
          <w:p w14:paraId="7D7618BE">
            <w:pPr>
              <w:pStyle w:val="3"/>
              <w:keepNext/>
              <w:spacing w:line="440" w:lineRule="exact"/>
              <w:ind w:left="63" w:right="63"/>
              <w:outlineLvl w:val="9"/>
              <w:rPr>
                <w:rFonts w:ascii="仿宋" w:hAnsi="仿宋"/>
                <w:color w:val="000000"/>
                <w:szCs w:val="28"/>
              </w:rPr>
            </w:pPr>
          </w:p>
        </w:tc>
        <w:tc>
          <w:tcPr>
            <w:tcW w:w="773" w:type="pct"/>
            <w:noWrap w:val="0"/>
            <w:vAlign w:val="center"/>
          </w:tcPr>
          <w:p w14:paraId="282738DC">
            <w:pPr>
              <w:pStyle w:val="3"/>
              <w:keepNext/>
              <w:spacing w:line="440" w:lineRule="exact"/>
              <w:ind w:left="63" w:right="63"/>
              <w:outlineLvl w:val="9"/>
              <w:rPr>
                <w:rFonts w:ascii="仿宋" w:hAnsi="仿宋"/>
                <w:color w:val="000000"/>
                <w:szCs w:val="28"/>
              </w:rPr>
            </w:pPr>
          </w:p>
        </w:tc>
        <w:tc>
          <w:tcPr>
            <w:tcW w:w="863" w:type="pct"/>
            <w:noWrap w:val="0"/>
            <w:vAlign w:val="center"/>
          </w:tcPr>
          <w:p w14:paraId="43AB7C03">
            <w:pPr>
              <w:pStyle w:val="3"/>
              <w:keepNext/>
              <w:spacing w:line="440" w:lineRule="exact"/>
              <w:ind w:left="63" w:right="63"/>
              <w:outlineLvl w:val="9"/>
              <w:rPr>
                <w:rFonts w:ascii="仿宋" w:hAnsi="仿宋"/>
                <w:color w:val="000000"/>
                <w:szCs w:val="28"/>
              </w:rPr>
            </w:pPr>
          </w:p>
        </w:tc>
      </w:tr>
      <w:tr w14:paraId="6159E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750C0C6">
            <w:pPr>
              <w:pStyle w:val="3"/>
              <w:keepNext/>
              <w:spacing w:line="440" w:lineRule="exact"/>
              <w:ind w:left="63" w:right="63"/>
              <w:outlineLvl w:val="9"/>
              <w:rPr>
                <w:rFonts w:ascii="仿宋" w:hAnsi="仿宋"/>
                <w:color w:val="000000"/>
                <w:szCs w:val="28"/>
              </w:rPr>
            </w:pPr>
          </w:p>
        </w:tc>
        <w:tc>
          <w:tcPr>
            <w:tcW w:w="1710" w:type="pct"/>
            <w:noWrap w:val="0"/>
            <w:vAlign w:val="center"/>
          </w:tcPr>
          <w:p w14:paraId="648AF3AF">
            <w:pPr>
              <w:pStyle w:val="3"/>
              <w:keepNext/>
              <w:spacing w:line="440" w:lineRule="exact"/>
              <w:ind w:left="63" w:right="63"/>
              <w:outlineLvl w:val="9"/>
              <w:rPr>
                <w:rFonts w:ascii="仿宋" w:hAnsi="仿宋"/>
                <w:color w:val="000000"/>
                <w:szCs w:val="28"/>
              </w:rPr>
            </w:pPr>
          </w:p>
        </w:tc>
        <w:tc>
          <w:tcPr>
            <w:tcW w:w="559" w:type="pct"/>
            <w:noWrap w:val="0"/>
            <w:vAlign w:val="center"/>
          </w:tcPr>
          <w:p w14:paraId="02E11903">
            <w:pPr>
              <w:pStyle w:val="3"/>
              <w:keepNext/>
              <w:spacing w:line="440" w:lineRule="exact"/>
              <w:ind w:left="63" w:right="63"/>
              <w:outlineLvl w:val="9"/>
              <w:rPr>
                <w:rFonts w:ascii="仿宋" w:hAnsi="仿宋"/>
                <w:color w:val="000000"/>
                <w:szCs w:val="28"/>
              </w:rPr>
            </w:pPr>
          </w:p>
        </w:tc>
        <w:tc>
          <w:tcPr>
            <w:tcW w:w="584" w:type="pct"/>
            <w:noWrap w:val="0"/>
            <w:vAlign w:val="center"/>
          </w:tcPr>
          <w:p w14:paraId="569EAE5A">
            <w:pPr>
              <w:pStyle w:val="3"/>
              <w:keepNext/>
              <w:spacing w:line="440" w:lineRule="exact"/>
              <w:ind w:left="63" w:right="63"/>
              <w:outlineLvl w:val="9"/>
              <w:rPr>
                <w:rFonts w:ascii="仿宋" w:hAnsi="仿宋"/>
                <w:color w:val="000000"/>
                <w:szCs w:val="28"/>
              </w:rPr>
            </w:pPr>
          </w:p>
        </w:tc>
        <w:tc>
          <w:tcPr>
            <w:tcW w:w="773" w:type="pct"/>
            <w:noWrap w:val="0"/>
            <w:vAlign w:val="center"/>
          </w:tcPr>
          <w:p w14:paraId="442F2611">
            <w:pPr>
              <w:pStyle w:val="3"/>
              <w:keepNext/>
              <w:spacing w:line="440" w:lineRule="exact"/>
              <w:ind w:left="63" w:right="63"/>
              <w:outlineLvl w:val="9"/>
              <w:rPr>
                <w:rFonts w:ascii="仿宋" w:hAnsi="仿宋"/>
                <w:color w:val="000000"/>
                <w:szCs w:val="28"/>
              </w:rPr>
            </w:pPr>
          </w:p>
        </w:tc>
        <w:tc>
          <w:tcPr>
            <w:tcW w:w="863" w:type="pct"/>
            <w:noWrap w:val="0"/>
            <w:vAlign w:val="center"/>
          </w:tcPr>
          <w:p w14:paraId="77DC94EE">
            <w:pPr>
              <w:pStyle w:val="3"/>
              <w:keepNext/>
              <w:spacing w:line="440" w:lineRule="exact"/>
              <w:ind w:left="63" w:right="63"/>
              <w:outlineLvl w:val="9"/>
              <w:rPr>
                <w:rFonts w:ascii="仿宋" w:hAnsi="仿宋"/>
                <w:color w:val="000000"/>
                <w:szCs w:val="28"/>
              </w:rPr>
            </w:pPr>
          </w:p>
        </w:tc>
      </w:tr>
    </w:tbl>
    <w:p w14:paraId="7CF93EE7">
      <w:pPr>
        <w:spacing w:line="440" w:lineRule="exact"/>
        <w:outlineLvl w:val="9"/>
        <w:rPr>
          <w:rFonts w:ascii="仿宋" w:hAnsi="仿宋"/>
          <w:color w:val="000000"/>
          <w:sz w:val="28"/>
          <w:szCs w:val="28"/>
        </w:rPr>
      </w:pPr>
    </w:p>
    <w:p w14:paraId="58691A4F">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8" w:name="_Toc267261698"/>
      <w:bookmarkStart w:id="559" w:name="_Toc296891267"/>
      <w:bookmarkStart w:id="560" w:name="_Toc296346728"/>
      <w:bookmarkStart w:id="561" w:name="_Toc296347226"/>
      <w:bookmarkStart w:id="562" w:name="_Toc296891055"/>
      <w:bookmarkStart w:id="563" w:name="_Toc296503227"/>
      <w:bookmarkStart w:id="564" w:name="_Toc296944566"/>
      <w:r>
        <w:rPr>
          <w:rFonts w:ascii="仿宋" w:hAnsi="仿宋"/>
          <w:color w:val="000000"/>
          <w:sz w:val="28"/>
          <w:szCs w:val="28"/>
        </w:rPr>
        <w:t>件5：</w:t>
      </w:r>
    </w:p>
    <w:bookmarkEnd w:id="558"/>
    <w:bookmarkEnd w:id="559"/>
    <w:bookmarkEnd w:id="560"/>
    <w:bookmarkEnd w:id="561"/>
    <w:bookmarkEnd w:id="562"/>
    <w:bookmarkEnd w:id="563"/>
    <w:bookmarkEnd w:id="564"/>
    <w:p w14:paraId="4E58771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承包人用于本工程施工的机械设备表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9"/>
        <w:gridCol w:w="724"/>
        <w:gridCol w:w="902"/>
        <w:gridCol w:w="751"/>
        <w:gridCol w:w="870"/>
        <w:gridCol w:w="1261"/>
        <w:gridCol w:w="870"/>
        <w:gridCol w:w="785"/>
      </w:tblGrid>
      <w:tr w14:paraId="5B075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388F6F61">
            <w:pPr>
              <w:pStyle w:val="3"/>
              <w:keepNext/>
              <w:spacing w:line="440" w:lineRule="exact"/>
              <w:ind w:left="63" w:right="63"/>
              <w:outlineLvl w:val="9"/>
              <w:rPr>
                <w:rFonts w:ascii="仿宋" w:hAnsi="仿宋"/>
                <w:color w:val="000000"/>
                <w:szCs w:val="28"/>
              </w:rPr>
            </w:pPr>
            <w:r>
              <w:rPr>
                <w:rFonts w:ascii="仿宋" w:hAnsi="仿宋"/>
                <w:color w:val="000000"/>
                <w:szCs w:val="28"/>
              </w:rPr>
              <w:t>序号</w:t>
            </w:r>
          </w:p>
        </w:tc>
        <w:tc>
          <w:tcPr>
            <w:tcW w:w="723" w:type="pct"/>
            <w:tcBorders>
              <w:top w:val="single" w:color="auto" w:sz="12" w:space="0"/>
              <w:bottom w:val="double" w:color="auto" w:sz="6" w:space="0"/>
            </w:tcBorders>
            <w:noWrap w:val="0"/>
            <w:vAlign w:val="center"/>
          </w:tcPr>
          <w:p w14:paraId="0E71F13B">
            <w:pPr>
              <w:pStyle w:val="3"/>
              <w:keepNext/>
              <w:spacing w:line="440" w:lineRule="exact"/>
              <w:ind w:left="63" w:right="63"/>
              <w:outlineLvl w:val="9"/>
              <w:rPr>
                <w:rFonts w:ascii="仿宋" w:hAnsi="仿宋"/>
                <w:color w:val="000000"/>
                <w:szCs w:val="28"/>
              </w:rPr>
            </w:pPr>
            <w:r>
              <w:rPr>
                <w:rFonts w:ascii="仿宋" w:hAnsi="仿宋"/>
                <w:color w:val="000000"/>
                <w:szCs w:val="28"/>
              </w:rPr>
              <w:t>机械或设备名称</w:t>
            </w:r>
          </w:p>
        </w:tc>
        <w:tc>
          <w:tcPr>
            <w:tcW w:w="433" w:type="pct"/>
            <w:tcBorders>
              <w:top w:val="single" w:color="auto" w:sz="12" w:space="0"/>
              <w:bottom w:val="double" w:color="auto" w:sz="6" w:space="0"/>
            </w:tcBorders>
            <w:noWrap w:val="0"/>
            <w:vAlign w:val="center"/>
          </w:tcPr>
          <w:p w14:paraId="231743D8">
            <w:pPr>
              <w:pStyle w:val="3"/>
              <w:keepNext/>
              <w:spacing w:line="440" w:lineRule="exact"/>
              <w:ind w:left="63" w:right="63"/>
              <w:outlineLvl w:val="9"/>
              <w:rPr>
                <w:rFonts w:ascii="仿宋" w:hAnsi="仿宋"/>
                <w:color w:val="000000"/>
                <w:szCs w:val="28"/>
              </w:rPr>
            </w:pPr>
            <w:r>
              <w:rPr>
                <w:rFonts w:ascii="仿宋" w:hAnsi="仿宋"/>
                <w:color w:val="000000"/>
                <w:szCs w:val="28"/>
              </w:rPr>
              <w:t>规格型号</w:t>
            </w:r>
          </w:p>
        </w:tc>
        <w:tc>
          <w:tcPr>
            <w:tcW w:w="539" w:type="pct"/>
            <w:tcBorders>
              <w:top w:val="single" w:color="auto" w:sz="12" w:space="0"/>
              <w:bottom w:val="double" w:color="auto" w:sz="6" w:space="0"/>
            </w:tcBorders>
            <w:noWrap w:val="0"/>
            <w:vAlign w:val="center"/>
          </w:tcPr>
          <w:p w14:paraId="2CCF8568">
            <w:pPr>
              <w:pStyle w:val="3"/>
              <w:keepNext/>
              <w:spacing w:line="440" w:lineRule="exact"/>
              <w:ind w:left="63" w:right="63"/>
              <w:outlineLvl w:val="9"/>
              <w:rPr>
                <w:rFonts w:ascii="仿宋" w:hAnsi="仿宋"/>
                <w:color w:val="000000"/>
                <w:szCs w:val="28"/>
              </w:rPr>
            </w:pPr>
            <w:r>
              <w:rPr>
                <w:rFonts w:ascii="仿宋" w:hAnsi="仿宋"/>
                <w:color w:val="000000"/>
                <w:szCs w:val="28"/>
              </w:rPr>
              <w:t>数量</w:t>
            </w:r>
          </w:p>
        </w:tc>
        <w:tc>
          <w:tcPr>
            <w:tcW w:w="449" w:type="pct"/>
            <w:tcBorders>
              <w:top w:val="single" w:color="auto" w:sz="12" w:space="0"/>
              <w:bottom w:val="double" w:color="auto" w:sz="6" w:space="0"/>
            </w:tcBorders>
            <w:noWrap w:val="0"/>
            <w:vAlign w:val="center"/>
          </w:tcPr>
          <w:p w14:paraId="19F4A422">
            <w:pPr>
              <w:pStyle w:val="3"/>
              <w:keepNext/>
              <w:spacing w:line="440" w:lineRule="exact"/>
              <w:ind w:left="63" w:right="63"/>
              <w:outlineLvl w:val="9"/>
              <w:rPr>
                <w:rFonts w:ascii="仿宋" w:hAnsi="仿宋"/>
                <w:color w:val="000000"/>
                <w:szCs w:val="28"/>
              </w:rPr>
            </w:pPr>
            <w:r>
              <w:rPr>
                <w:rFonts w:ascii="仿宋" w:hAnsi="仿宋"/>
                <w:color w:val="000000"/>
                <w:szCs w:val="28"/>
              </w:rPr>
              <w:t>产地</w:t>
            </w:r>
          </w:p>
        </w:tc>
        <w:tc>
          <w:tcPr>
            <w:tcW w:w="520" w:type="pct"/>
            <w:tcBorders>
              <w:top w:val="single" w:color="auto" w:sz="12" w:space="0"/>
              <w:bottom w:val="double" w:color="auto" w:sz="6" w:space="0"/>
            </w:tcBorders>
            <w:noWrap w:val="0"/>
            <w:vAlign w:val="center"/>
          </w:tcPr>
          <w:p w14:paraId="368A7E4A">
            <w:pPr>
              <w:pStyle w:val="3"/>
              <w:keepNext/>
              <w:spacing w:line="440" w:lineRule="exact"/>
              <w:ind w:left="63" w:right="63"/>
              <w:outlineLvl w:val="9"/>
              <w:rPr>
                <w:rFonts w:ascii="仿宋" w:hAnsi="仿宋"/>
                <w:color w:val="000000"/>
                <w:szCs w:val="28"/>
              </w:rPr>
            </w:pPr>
            <w:r>
              <w:rPr>
                <w:rFonts w:ascii="仿宋" w:hAnsi="仿宋"/>
                <w:color w:val="000000"/>
                <w:szCs w:val="28"/>
              </w:rPr>
              <w:t>制造年份</w:t>
            </w:r>
          </w:p>
        </w:tc>
        <w:tc>
          <w:tcPr>
            <w:tcW w:w="754" w:type="pct"/>
            <w:tcBorders>
              <w:top w:val="single" w:color="auto" w:sz="12" w:space="0"/>
              <w:bottom w:val="double" w:color="auto" w:sz="6" w:space="0"/>
            </w:tcBorders>
            <w:noWrap w:val="0"/>
            <w:vAlign w:val="center"/>
          </w:tcPr>
          <w:p w14:paraId="3EAFA573">
            <w:pPr>
              <w:pStyle w:val="3"/>
              <w:keepNext/>
              <w:spacing w:line="440" w:lineRule="exact"/>
              <w:ind w:left="63" w:right="63"/>
              <w:outlineLvl w:val="9"/>
              <w:rPr>
                <w:rFonts w:ascii="仿宋" w:hAnsi="仿宋"/>
                <w:color w:val="000000"/>
                <w:szCs w:val="28"/>
              </w:rPr>
            </w:pPr>
            <w:r>
              <w:rPr>
                <w:rFonts w:ascii="仿宋" w:hAnsi="仿宋"/>
                <w:color w:val="000000"/>
                <w:szCs w:val="28"/>
              </w:rPr>
              <w:t>额定功率(kW)</w:t>
            </w:r>
          </w:p>
        </w:tc>
        <w:tc>
          <w:tcPr>
            <w:tcW w:w="520" w:type="pct"/>
            <w:tcBorders>
              <w:top w:val="single" w:color="auto" w:sz="12" w:space="0"/>
              <w:bottom w:val="double" w:color="auto" w:sz="6" w:space="0"/>
            </w:tcBorders>
            <w:noWrap w:val="0"/>
            <w:vAlign w:val="center"/>
          </w:tcPr>
          <w:p w14:paraId="292E9269">
            <w:pPr>
              <w:pStyle w:val="3"/>
              <w:keepNext/>
              <w:spacing w:line="440" w:lineRule="exact"/>
              <w:ind w:left="63" w:right="63"/>
              <w:outlineLvl w:val="9"/>
              <w:rPr>
                <w:rFonts w:ascii="仿宋" w:hAnsi="仿宋"/>
                <w:color w:val="000000"/>
                <w:szCs w:val="28"/>
              </w:rPr>
            </w:pPr>
            <w:r>
              <w:rPr>
                <w:rFonts w:ascii="仿宋" w:hAnsi="仿宋"/>
                <w:color w:val="000000"/>
                <w:szCs w:val="28"/>
              </w:rPr>
              <w:t>生产能力</w:t>
            </w:r>
          </w:p>
        </w:tc>
        <w:tc>
          <w:tcPr>
            <w:tcW w:w="469" w:type="pct"/>
            <w:tcBorders>
              <w:top w:val="single" w:color="auto" w:sz="12" w:space="0"/>
              <w:bottom w:val="double" w:color="auto" w:sz="6" w:space="0"/>
            </w:tcBorders>
            <w:noWrap w:val="0"/>
            <w:vAlign w:val="center"/>
          </w:tcPr>
          <w:p w14:paraId="20663DA4">
            <w:pPr>
              <w:pStyle w:val="3"/>
              <w:keepNext/>
              <w:spacing w:line="440" w:lineRule="exact"/>
              <w:ind w:left="63" w:right="63"/>
              <w:outlineLvl w:val="9"/>
              <w:rPr>
                <w:rFonts w:ascii="仿宋" w:hAnsi="仿宋"/>
                <w:color w:val="000000"/>
                <w:szCs w:val="28"/>
              </w:rPr>
            </w:pPr>
            <w:r>
              <w:rPr>
                <w:rFonts w:ascii="仿宋" w:hAnsi="仿宋"/>
                <w:color w:val="000000"/>
                <w:szCs w:val="28"/>
              </w:rPr>
              <w:t>备注</w:t>
            </w:r>
          </w:p>
        </w:tc>
      </w:tr>
      <w:tr w14:paraId="576BD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76E15B69">
            <w:pPr>
              <w:pStyle w:val="3"/>
              <w:keepNext/>
              <w:spacing w:line="440" w:lineRule="exact"/>
              <w:ind w:left="63" w:right="63"/>
              <w:outlineLvl w:val="9"/>
              <w:rPr>
                <w:rFonts w:ascii="仿宋" w:hAnsi="仿宋"/>
                <w:color w:val="000000"/>
                <w:szCs w:val="28"/>
              </w:rPr>
            </w:pPr>
          </w:p>
        </w:tc>
        <w:tc>
          <w:tcPr>
            <w:tcW w:w="723" w:type="pct"/>
            <w:tcBorders>
              <w:top w:val="double" w:color="auto" w:sz="6" w:space="0"/>
              <w:bottom w:val="single" w:color="auto" w:sz="6" w:space="0"/>
            </w:tcBorders>
            <w:noWrap w:val="0"/>
            <w:vAlign w:val="center"/>
          </w:tcPr>
          <w:p w14:paraId="4416B24D">
            <w:pPr>
              <w:pStyle w:val="3"/>
              <w:keepNext/>
              <w:spacing w:line="440" w:lineRule="exact"/>
              <w:ind w:left="63" w:right="63"/>
              <w:outlineLvl w:val="9"/>
              <w:rPr>
                <w:rFonts w:ascii="仿宋" w:hAnsi="仿宋"/>
                <w:color w:val="000000"/>
                <w:szCs w:val="28"/>
              </w:rPr>
            </w:pPr>
          </w:p>
        </w:tc>
        <w:tc>
          <w:tcPr>
            <w:tcW w:w="433" w:type="pct"/>
            <w:tcBorders>
              <w:top w:val="double" w:color="auto" w:sz="6" w:space="0"/>
              <w:bottom w:val="single" w:color="auto" w:sz="6" w:space="0"/>
            </w:tcBorders>
            <w:noWrap w:val="0"/>
            <w:vAlign w:val="center"/>
          </w:tcPr>
          <w:p w14:paraId="7AE0C77E">
            <w:pPr>
              <w:pStyle w:val="3"/>
              <w:keepNext/>
              <w:spacing w:line="440" w:lineRule="exact"/>
              <w:ind w:left="63" w:right="63"/>
              <w:outlineLvl w:val="9"/>
              <w:rPr>
                <w:rFonts w:ascii="仿宋" w:hAnsi="仿宋"/>
                <w:color w:val="000000"/>
                <w:szCs w:val="28"/>
              </w:rPr>
            </w:pPr>
          </w:p>
        </w:tc>
        <w:tc>
          <w:tcPr>
            <w:tcW w:w="539" w:type="pct"/>
            <w:tcBorders>
              <w:top w:val="double" w:color="auto" w:sz="6" w:space="0"/>
              <w:bottom w:val="single" w:color="auto" w:sz="6" w:space="0"/>
            </w:tcBorders>
            <w:noWrap w:val="0"/>
            <w:vAlign w:val="center"/>
          </w:tcPr>
          <w:p w14:paraId="65A40E7C">
            <w:pPr>
              <w:pStyle w:val="3"/>
              <w:keepNext/>
              <w:spacing w:line="440" w:lineRule="exact"/>
              <w:ind w:left="63" w:right="63"/>
              <w:outlineLvl w:val="9"/>
              <w:rPr>
                <w:rFonts w:ascii="仿宋" w:hAnsi="仿宋"/>
                <w:color w:val="000000"/>
                <w:szCs w:val="28"/>
              </w:rPr>
            </w:pPr>
          </w:p>
        </w:tc>
        <w:tc>
          <w:tcPr>
            <w:tcW w:w="449" w:type="pct"/>
            <w:tcBorders>
              <w:top w:val="double" w:color="auto" w:sz="6" w:space="0"/>
              <w:bottom w:val="single" w:color="auto" w:sz="6" w:space="0"/>
            </w:tcBorders>
            <w:noWrap w:val="0"/>
            <w:vAlign w:val="center"/>
          </w:tcPr>
          <w:p w14:paraId="0EEF106D">
            <w:pPr>
              <w:pStyle w:val="3"/>
              <w:keepNext/>
              <w:spacing w:line="440" w:lineRule="exact"/>
              <w:ind w:left="63" w:right="63"/>
              <w:outlineLvl w:val="9"/>
              <w:rPr>
                <w:rFonts w:ascii="仿宋" w:hAnsi="仿宋"/>
                <w:color w:val="000000"/>
                <w:szCs w:val="28"/>
              </w:rPr>
            </w:pPr>
          </w:p>
        </w:tc>
        <w:tc>
          <w:tcPr>
            <w:tcW w:w="520" w:type="pct"/>
            <w:tcBorders>
              <w:top w:val="double" w:color="auto" w:sz="6" w:space="0"/>
              <w:bottom w:val="single" w:color="auto" w:sz="6" w:space="0"/>
            </w:tcBorders>
            <w:noWrap w:val="0"/>
            <w:vAlign w:val="center"/>
          </w:tcPr>
          <w:p w14:paraId="5CF07DB1">
            <w:pPr>
              <w:pStyle w:val="3"/>
              <w:keepNext/>
              <w:spacing w:line="440" w:lineRule="exact"/>
              <w:ind w:left="63" w:right="63"/>
              <w:outlineLvl w:val="9"/>
              <w:rPr>
                <w:rFonts w:ascii="仿宋" w:hAnsi="仿宋"/>
                <w:color w:val="000000"/>
                <w:szCs w:val="28"/>
              </w:rPr>
            </w:pPr>
          </w:p>
        </w:tc>
        <w:tc>
          <w:tcPr>
            <w:tcW w:w="754" w:type="pct"/>
            <w:tcBorders>
              <w:top w:val="double" w:color="auto" w:sz="6" w:space="0"/>
              <w:bottom w:val="single" w:color="auto" w:sz="6" w:space="0"/>
            </w:tcBorders>
            <w:noWrap w:val="0"/>
            <w:vAlign w:val="center"/>
          </w:tcPr>
          <w:p w14:paraId="65B93ECE">
            <w:pPr>
              <w:pStyle w:val="3"/>
              <w:keepNext/>
              <w:spacing w:line="440" w:lineRule="exact"/>
              <w:ind w:left="63" w:right="63"/>
              <w:outlineLvl w:val="9"/>
              <w:rPr>
                <w:rFonts w:ascii="仿宋" w:hAnsi="仿宋"/>
                <w:color w:val="000000"/>
                <w:szCs w:val="28"/>
              </w:rPr>
            </w:pPr>
          </w:p>
        </w:tc>
        <w:tc>
          <w:tcPr>
            <w:tcW w:w="520" w:type="pct"/>
            <w:tcBorders>
              <w:top w:val="double" w:color="auto" w:sz="6" w:space="0"/>
              <w:bottom w:val="single" w:color="auto" w:sz="6" w:space="0"/>
            </w:tcBorders>
            <w:noWrap w:val="0"/>
            <w:vAlign w:val="center"/>
          </w:tcPr>
          <w:p w14:paraId="0047AF6B">
            <w:pPr>
              <w:pStyle w:val="3"/>
              <w:keepNext/>
              <w:spacing w:line="440" w:lineRule="exact"/>
              <w:ind w:left="63" w:right="63"/>
              <w:outlineLvl w:val="9"/>
              <w:rPr>
                <w:rFonts w:ascii="仿宋" w:hAnsi="仿宋"/>
                <w:color w:val="000000"/>
                <w:szCs w:val="28"/>
              </w:rPr>
            </w:pPr>
          </w:p>
        </w:tc>
        <w:tc>
          <w:tcPr>
            <w:tcW w:w="469" w:type="pct"/>
            <w:tcBorders>
              <w:top w:val="double" w:color="auto" w:sz="6" w:space="0"/>
              <w:bottom w:val="single" w:color="auto" w:sz="6" w:space="0"/>
            </w:tcBorders>
            <w:noWrap w:val="0"/>
            <w:vAlign w:val="center"/>
          </w:tcPr>
          <w:p w14:paraId="2F152965">
            <w:pPr>
              <w:pStyle w:val="3"/>
              <w:keepNext/>
              <w:spacing w:line="440" w:lineRule="exact"/>
              <w:ind w:left="63" w:right="63"/>
              <w:outlineLvl w:val="9"/>
              <w:rPr>
                <w:rFonts w:ascii="仿宋" w:hAnsi="仿宋"/>
                <w:color w:val="000000"/>
                <w:szCs w:val="28"/>
              </w:rPr>
            </w:pPr>
          </w:p>
        </w:tc>
      </w:tr>
      <w:tr w14:paraId="20E99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61E1FCF5">
            <w:pPr>
              <w:pStyle w:val="3"/>
              <w:keepNext/>
              <w:spacing w:line="440" w:lineRule="exact"/>
              <w:ind w:left="63" w:right="63"/>
              <w:outlineLvl w:val="9"/>
              <w:rPr>
                <w:rFonts w:ascii="仿宋" w:hAnsi="仿宋"/>
                <w:color w:val="000000"/>
                <w:szCs w:val="28"/>
              </w:rPr>
            </w:pPr>
          </w:p>
        </w:tc>
        <w:tc>
          <w:tcPr>
            <w:tcW w:w="723" w:type="pct"/>
            <w:tcBorders>
              <w:top w:val="nil"/>
            </w:tcBorders>
            <w:noWrap w:val="0"/>
            <w:vAlign w:val="center"/>
          </w:tcPr>
          <w:p w14:paraId="7DF202FC">
            <w:pPr>
              <w:pStyle w:val="3"/>
              <w:keepNext/>
              <w:spacing w:line="440" w:lineRule="exact"/>
              <w:ind w:left="63" w:right="63"/>
              <w:outlineLvl w:val="9"/>
              <w:rPr>
                <w:rFonts w:ascii="仿宋" w:hAnsi="仿宋"/>
                <w:color w:val="000000"/>
                <w:szCs w:val="28"/>
              </w:rPr>
            </w:pPr>
          </w:p>
        </w:tc>
        <w:tc>
          <w:tcPr>
            <w:tcW w:w="433" w:type="pct"/>
            <w:tcBorders>
              <w:top w:val="nil"/>
            </w:tcBorders>
            <w:noWrap w:val="0"/>
            <w:vAlign w:val="center"/>
          </w:tcPr>
          <w:p w14:paraId="0BD2E8C1">
            <w:pPr>
              <w:pStyle w:val="3"/>
              <w:keepNext/>
              <w:spacing w:line="440" w:lineRule="exact"/>
              <w:ind w:left="63" w:right="63"/>
              <w:outlineLvl w:val="9"/>
              <w:rPr>
                <w:rFonts w:ascii="仿宋" w:hAnsi="仿宋"/>
                <w:color w:val="000000"/>
                <w:szCs w:val="28"/>
              </w:rPr>
            </w:pPr>
          </w:p>
        </w:tc>
        <w:tc>
          <w:tcPr>
            <w:tcW w:w="539" w:type="pct"/>
            <w:tcBorders>
              <w:top w:val="nil"/>
            </w:tcBorders>
            <w:noWrap w:val="0"/>
            <w:vAlign w:val="center"/>
          </w:tcPr>
          <w:p w14:paraId="62DCECF2">
            <w:pPr>
              <w:pStyle w:val="3"/>
              <w:keepNext/>
              <w:spacing w:line="440" w:lineRule="exact"/>
              <w:ind w:left="63" w:right="63"/>
              <w:outlineLvl w:val="9"/>
              <w:rPr>
                <w:rFonts w:ascii="仿宋" w:hAnsi="仿宋"/>
                <w:color w:val="000000"/>
                <w:szCs w:val="28"/>
              </w:rPr>
            </w:pPr>
          </w:p>
        </w:tc>
        <w:tc>
          <w:tcPr>
            <w:tcW w:w="449" w:type="pct"/>
            <w:tcBorders>
              <w:top w:val="nil"/>
            </w:tcBorders>
            <w:noWrap w:val="0"/>
            <w:vAlign w:val="center"/>
          </w:tcPr>
          <w:p w14:paraId="33BE6E90">
            <w:pPr>
              <w:pStyle w:val="3"/>
              <w:keepNext/>
              <w:spacing w:line="440" w:lineRule="exact"/>
              <w:ind w:left="63" w:right="63"/>
              <w:outlineLvl w:val="9"/>
              <w:rPr>
                <w:rFonts w:ascii="仿宋" w:hAnsi="仿宋"/>
                <w:color w:val="000000"/>
                <w:szCs w:val="28"/>
              </w:rPr>
            </w:pPr>
          </w:p>
        </w:tc>
        <w:tc>
          <w:tcPr>
            <w:tcW w:w="520" w:type="pct"/>
            <w:tcBorders>
              <w:top w:val="nil"/>
            </w:tcBorders>
            <w:noWrap w:val="0"/>
            <w:vAlign w:val="center"/>
          </w:tcPr>
          <w:p w14:paraId="2DE95C85">
            <w:pPr>
              <w:pStyle w:val="3"/>
              <w:keepNext/>
              <w:spacing w:line="440" w:lineRule="exact"/>
              <w:ind w:left="63" w:right="63"/>
              <w:outlineLvl w:val="9"/>
              <w:rPr>
                <w:rFonts w:ascii="仿宋" w:hAnsi="仿宋"/>
                <w:color w:val="000000"/>
                <w:szCs w:val="28"/>
              </w:rPr>
            </w:pPr>
          </w:p>
        </w:tc>
        <w:tc>
          <w:tcPr>
            <w:tcW w:w="754" w:type="pct"/>
            <w:tcBorders>
              <w:top w:val="nil"/>
            </w:tcBorders>
            <w:noWrap w:val="0"/>
            <w:vAlign w:val="center"/>
          </w:tcPr>
          <w:p w14:paraId="20BAACE7">
            <w:pPr>
              <w:pStyle w:val="3"/>
              <w:keepNext/>
              <w:spacing w:line="440" w:lineRule="exact"/>
              <w:ind w:left="63" w:right="63"/>
              <w:outlineLvl w:val="9"/>
              <w:rPr>
                <w:rFonts w:ascii="仿宋" w:hAnsi="仿宋"/>
                <w:color w:val="000000"/>
                <w:szCs w:val="28"/>
              </w:rPr>
            </w:pPr>
          </w:p>
        </w:tc>
        <w:tc>
          <w:tcPr>
            <w:tcW w:w="520" w:type="pct"/>
            <w:tcBorders>
              <w:top w:val="nil"/>
            </w:tcBorders>
            <w:noWrap w:val="0"/>
            <w:vAlign w:val="center"/>
          </w:tcPr>
          <w:p w14:paraId="4847DA26">
            <w:pPr>
              <w:pStyle w:val="3"/>
              <w:keepNext/>
              <w:spacing w:line="440" w:lineRule="exact"/>
              <w:ind w:left="63" w:right="63"/>
              <w:outlineLvl w:val="9"/>
              <w:rPr>
                <w:rFonts w:ascii="仿宋" w:hAnsi="仿宋"/>
                <w:color w:val="000000"/>
                <w:szCs w:val="28"/>
              </w:rPr>
            </w:pPr>
          </w:p>
        </w:tc>
        <w:tc>
          <w:tcPr>
            <w:tcW w:w="469" w:type="pct"/>
            <w:tcBorders>
              <w:top w:val="nil"/>
            </w:tcBorders>
            <w:noWrap w:val="0"/>
            <w:vAlign w:val="center"/>
          </w:tcPr>
          <w:p w14:paraId="679804AB">
            <w:pPr>
              <w:pStyle w:val="3"/>
              <w:keepNext/>
              <w:spacing w:line="440" w:lineRule="exact"/>
              <w:ind w:left="63" w:right="63"/>
              <w:outlineLvl w:val="9"/>
              <w:rPr>
                <w:rFonts w:ascii="仿宋" w:hAnsi="仿宋"/>
                <w:color w:val="000000"/>
                <w:szCs w:val="28"/>
              </w:rPr>
            </w:pPr>
          </w:p>
        </w:tc>
      </w:tr>
      <w:tr w14:paraId="657C4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540A91A">
            <w:pPr>
              <w:pStyle w:val="3"/>
              <w:keepNext/>
              <w:spacing w:line="440" w:lineRule="exact"/>
              <w:ind w:left="63" w:right="63"/>
              <w:outlineLvl w:val="9"/>
              <w:rPr>
                <w:rFonts w:ascii="仿宋" w:hAnsi="仿宋"/>
                <w:color w:val="000000"/>
                <w:szCs w:val="28"/>
              </w:rPr>
            </w:pPr>
          </w:p>
        </w:tc>
        <w:tc>
          <w:tcPr>
            <w:tcW w:w="723" w:type="pct"/>
            <w:noWrap w:val="0"/>
            <w:vAlign w:val="center"/>
          </w:tcPr>
          <w:p w14:paraId="667F7477">
            <w:pPr>
              <w:pStyle w:val="3"/>
              <w:keepNext/>
              <w:spacing w:line="440" w:lineRule="exact"/>
              <w:ind w:left="63" w:right="63"/>
              <w:outlineLvl w:val="9"/>
              <w:rPr>
                <w:rFonts w:ascii="仿宋" w:hAnsi="仿宋"/>
                <w:color w:val="000000"/>
                <w:szCs w:val="28"/>
              </w:rPr>
            </w:pPr>
          </w:p>
        </w:tc>
        <w:tc>
          <w:tcPr>
            <w:tcW w:w="433" w:type="pct"/>
            <w:noWrap w:val="0"/>
            <w:vAlign w:val="center"/>
          </w:tcPr>
          <w:p w14:paraId="088BA1D7">
            <w:pPr>
              <w:pStyle w:val="3"/>
              <w:keepNext/>
              <w:spacing w:line="440" w:lineRule="exact"/>
              <w:ind w:left="63" w:right="63"/>
              <w:outlineLvl w:val="9"/>
              <w:rPr>
                <w:rFonts w:ascii="仿宋" w:hAnsi="仿宋"/>
                <w:color w:val="000000"/>
                <w:szCs w:val="28"/>
              </w:rPr>
            </w:pPr>
          </w:p>
        </w:tc>
        <w:tc>
          <w:tcPr>
            <w:tcW w:w="539" w:type="pct"/>
            <w:noWrap w:val="0"/>
            <w:vAlign w:val="center"/>
          </w:tcPr>
          <w:p w14:paraId="56095A5C">
            <w:pPr>
              <w:pStyle w:val="3"/>
              <w:keepNext/>
              <w:spacing w:line="440" w:lineRule="exact"/>
              <w:ind w:left="63" w:right="63"/>
              <w:outlineLvl w:val="9"/>
              <w:rPr>
                <w:rFonts w:ascii="仿宋" w:hAnsi="仿宋"/>
                <w:color w:val="000000"/>
                <w:szCs w:val="28"/>
              </w:rPr>
            </w:pPr>
          </w:p>
        </w:tc>
        <w:tc>
          <w:tcPr>
            <w:tcW w:w="449" w:type="pct"/>
            <w:noWrap w:val="0"/>
            <w:vAlign w:val="center"/>
          </w:tcPr>
          <w:p w14:paraId="6BD110D2">
            <w:pPr>
              <w:pStyle w:val="3"/>
              <w:keepNext/>
              <w:spacing w:line="440" w:lineRule="exact"/>
              <w:ind w:left="63" w:right="63"/>
              <w:outlineLvl w:val="9"/>
              <w:rPr>
                <w:rFonts w:ascii="仿宋" w:hAnsi="仿宋"/>
                <w:color w:val="000000"/>
                <w:szCs w:val="28"/>
              </w:rPr>
            </w:pPr>
          </w:p>
        </w:tc>
        <w:tc>
          <w:tcPr>
            <w:tcW w:w="520" w:type="pct"/>
            <w:noWrap w:val="0"/>
            <w:vAlign w:val="center"/>
          </w:tcPr>
          <w:p w14:paraId="2696357D">
            <w:pPr>
              <w:pStyle w:val="3"/>
              <w:keepNext/>
              <w:spacing w:line="440" w:lineRule="exact"/>
              <w:ind w:left="63" w:right="63"/>
              <w:outlineLvl w:val="9"/>
              <w:rPr>
                <w:rFonts w:ascii="仿宋" w:hAnsi="仿宋"/>
                <w:color w:val="000000"/>
                <w:szCs w:val="28"/>
              </w:rPr>
            </w:pPr>
          </w:p>
        </w:tc>
        <w:tc>
          <w:tcPr>
            <w:tcW w:w="754" w:type="pct"/>
            <w:noWrap w:val="0"/>
            <w:vAlign w:val="center"/>
          </w:tcPr>
          <w:p w14:paraId="79702836">
            <w:pPr>
              <w:pStyle w:val="3"/>
              <w:keepNext/>
              <w:spacing w:line="440" w:lineRule="exact"/>
              <w:ind w:left="63" w:right="63"/>
              <w:outlineLvl w:val="9"/>
              <w:rPr>
                <w:rFonts w:ascii="仿宋" w:hAnsi="仿宋"/>
                <w:color w:val="000000"/>
                <w:szCs w:val="28"/>
              </w:rPr>
            </w:pPr>
          </w:p>
        </w:tc>
        <w:tc>
          <w:tcPr>
            <w:tcW w:w="520" w:type="pct"/>
            <w:noWrap w:val="0"/>
            <w:vAlign w:val="center"/>
          </w:tcPr>
          <w:p w14:paraId="5B62FB81">
            <w:pPr>
              <w:pStyle w:val="3"/>
              <w:keepNext/>
              <w:spacing w:line="440" w:lineRule="exact"/>
              <w:ind w:left="63" w:right="63"/>
              <w:outlineLvl w:val="9"/>
              <w:rPr>
                <w:rFonts w:ascii="仿宋" w:hAnsi="仿宋"/>
                <w:color w:val="000000"/>
                <w:szCs w:val="28"/>
              </w:rPr>
            </w:pPr>
          </w:p>
        </w:tc>
        <w:tc>
          <w:tcPr>
            <w:tcW w:w="469" w:type="pct"/>
            <w:noWrap w:val="0"/>
            <w:vAlign w:val="center"/>
          </w:tcPr>
          <w:p w14:paraId="1F254A39">
            <w:pPr>
              <w:pStyle w:val="3"/>
              <w:keepNext/>
              <w:spacing w:line="440" w:lineRule="exact"/>
              <w:ind w:left="63" w:right="63"/>
              <w:outlineLvl w:val="9"/>
              <w:rPr>
                <w:rFonts w:ascii="仿宋" w:hAnsi="仿宋"/>
                <w:color w:val="000000"/>
                <w:szCs w:val="28"/>
              </w:rPr>
            </w:pPr>
          </w:p>
        </w:tc>
      </w:tr>
      <w:tr w14:paraId="17FDF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E9569B1">
            <w:pPr>
              <w:pStyle w:val="3"/>
              <w:keepNext/>
              <w:spacing w:line="440" w:lineRule="exact"/>
              <w:ind w:left="63" w:right="63"/>
              <w:outlineLvl w:val="9"/>
              <w:rPr>
                <w:rFonts w:ascii="仿宋" w:hAnsi="仿宋"/>
                <w:color w:val="000000"/>
                <w:szCs w:val="28"/>
              </w:rPr>
            </w:pPr>
          </w:p>
        </w:tc>
        <w:tc>
          <w:tcPr>
            <w:tcW w:w="723" w:type="pct"/>
            <w:noWrap w:val="0"/>
            <w:vAlign w:val="center"/>
          </w:tcPr>
          <w:p w14:paraId="0984AC2D">
            <w:pPr>
              <w:pStyle w:val="3"/>
              <w:keepNext/>
              <w:spacing w:line="440" w:lineRule="exact"/>
              <w:ind w:left="63" w:right="63"/>
              <w:outlineLvl w:val="9"/>
              <w:rPr>
                <w:rFonts w:ascii="仿宋" w:hAnsi="仿宋"/>
                <w:color w:val="000000"/>
                <w:szCs w:val="28"/>
              </w:rPr>
            </w:pPr>
          </w:p>
        </w:tc>
        <w:tc>
          <w:tcPr>
            <w:tcW w:w="433" w:type="pct"/>
            <w:noWrap w:val="0"/>
            <w:vAlign w:val="center"/>
          </w:tcPr>
          <w:p w14:paraId="6D434CBE">
            <w:pPr>
              <w:pStyle w:val="3"/>
              <w:keepNext/>
              <w:spacing w:line="440" w:lineRule="exact"/>
              <w:ind w:left="63" w:right="63"/>
              <w:outlineLvl w:val="9"/>
              <w:rPr>
                <w:rFonts w:ascii="仿宋" w:hAnsi="仿宋"/>
                <w:color w:val="000000"/>
                <w:szCs w:val="28"/>
              </w:rPr>
            </w:pPr>
          </w:p>
        </w:tc>
        <w:tc>
          <w:tcPr>
            <w:tcW w:w="539" w:type="pct"/>
            <w:noWrap w:val="0"/>
            <w:vAlign w:val="center"/>
          </w:tcPr>
          <w:p w14:paraId="5CB7E2DE">
            <w:pPr>
              <w:pStyle w:val="3"/>
              <w:keepNext/>
              <w:spacing w:line="440" w:lineRule="exact"/>
              <w:ind w:left="63" w:right="63"/>
              <w:outlineLvl w:val="9"/>
              <w:rPr>
                <w:rFonts w:ascii="仿宋" w:hAnsi="仿宋"/>
                <w:color w:val="000000"/>
                <w:szCs w:val="28"/>
              </w:rPr>
            </w:pPr>
          </w:p>
        </w:tc>
        <w:tc>
          <w:tcPr>
            <w:tcW w:w="449" w:type="pct"/>
            <w:noWrap w:val="0"/>
            <w:vAlign w:val="center"/>
          </w:tcPr>
          <w:p w14:paraId="5D3006D2">
            <w:pPr>
              <w:pStyle w:val="3"/>
              <w:keepNext/>
              <w:spacing w:line="440" w:lineRule="exact"/>
              <w:ind w:left="63" w:right="63"/>
              <w:outlineLvl w:val="9"/>
              <w:rPr>
                <w:rFonts w:ascii="仿宋" w:hAnsi="仿宋"/>
                <w:color w:val="000000"/>
                <w:szCs w:val="28"/>
              </w:rPr>
            </w:pPr>
          </w:p>
        </w:tc>
        <w:tc>
          <w:tcPr>
            <w:tcW w:w="520" w:type="pct"/>
            <w:noWrap w:val="0"/>
            <w:vAlign w:val="center"/>
          </w:tcPr>
          <w:p w14:paraId="27672CE7">
            <w:pPr>
              <w:pStyle w:val="3"/>
              <w:keepNext/>
              <w:spacing w:line="440" w:lineRule="exact"/>
              <w:ind w:left="63" w:right="63"/>
              <w:outlineLvl w:val="9"/>
              <w:rPr>
                <w:rFonts w:ascii="仿宋" w:hAnsi="仿宋"/>
                <w:color w:val="000000"/>
                <w:szCs w:val="28"/>
              </w:rPr>
            </w:pPr>
          </w:p>
        </w:tc>
        <w:tc>
          <w:tcPr>
            <w:tcW w:w="754" w:type="pct"/>
            <w:noWrap w:val="0"/>
            <w:vAlign w:val="center"/>
          </w:tcPr>
          <w:p w14:paraId="74B5B1DD">
            <w:pPr>
              <w:pStyle w:val="3"/>
              <w:keepNext/>
              <w:spacing w:line="440" w:lineRule="exact"/>
              <w:ind w:left="63" w:right="63"/>
              <w:outlineLvl w:val="9"/>
              <w:rPr>
                <w:rFonts w:ascii="仿宋" w:hAnsi="仿宋"/>
                <w:color w:val="000000"/>
                <w:szCs w:val="28"/>
              </w:rPr>
            </w:pPr>
          </w:p>
        </w:tc>
        <w:tc>
          <w:tcPr>
            <w:tcW w:w="520" w:type="pct"/>
            <w:noWrap w:val="0"/>
            <w:vAlign w:val="center"/>
          </w:tcPr>
          <w:p w14:paraId="2FC056AF">
            <w:pPr>
              <w:pStyle w:val="3"/>
              <w:keepNext/>
              <w:spacing w:line="440" w:lineRule="exact"/>
              <w:ind w:left="63" w:right="63"/>
              <w:outlineLvl w:val="9"/>
              <w:rPr>
                <w:rFonts w:ascii="仿宋" w:hAnsi="仿宋"/>
                <w:color w:val="000000"/>
                <w:szCs w:val="28"/>
              </w:rPr>
            </w:pPr>
          </w:p>
        </w:tc>
        <w:tc>
          <w:tcPr>
            <w:tcW w:w="469" w:type="pct"/>
            <w:noWrap w:val="0"/>
            <w:vAlign w:val="center"/>
          </w:tcPr>
          <w:p w14:paraId="1909FF00">
            <w:pPr>
              <w:pStyle w:val="3"/>
              <w:keepNext/>
              <w:spacing w:line="440" w:lineRule="exact"/>
              <w:ind w:left="63" w:right="63"/>
              <w:outlineLvl w:val="9"/>
              <w:rPr>
                <w:rFonts w:ascii="仿宋" w:hAnsi="仿宋"/>
                <w:color w:val="000000"/>
                <w:szCs w:val="28"/>
              </w:rPr>
            </w:pPr>
          </w:p>
        </w:tc>
      </w:tr>
      <w:tr w14:paraId="5EA07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FEDA214">
            <w:pPr>
              <w:pStyle w:val="3"/>
              <w:keepNext/>
              <w:spacing w:line="440" w:lineRule="exact"/>
              <w:ind w:left="63" w:right="63"/>
              <w:outlineLvl w:val="9"/>
              <w:rPr>
                <w:rFonts w:ascii="仿宋" w:hAnsi="仿宋"/>
                <w:color w:val="000000"/>
                <w:szCs w:val="28"/>
              </w:rPr>
            </w:pPr>
          </w:p>
        </w:tc>
        <w:tc>
          <w:tcPr>
            <w:tcW w:w="723" w:type="pct"/>
            <w:noWrap w:val="0"/>
            <w:vAlign w:val="center"/>
          </w:tcPr>
          <w:p w14:paraId="3283F7EC">
            <w:pPr>
              <w:pStyle w:val="3"/>
              <w:keepNext/>
              <w:spacing w:line="440" w:lineRule="exact"/>
              <w:ind w:left="63" w:right="63"/>
              <w:outlineLvl w:val="9"/>
              <w:rPr>
                <w:rFonts w:ascii="仿宋" w:hAnsi="仿宋"/>
                <w:color w:val="000000"/>
                <w:szCs w:val="28"/>
              </w:rPr>
            </w:pPr>
          </w:p>
        </w:tc>
        <w:tc>
          <w:tcPr>
            <w:tcW w:w="433" w:type="pct"/>
            <w:noWrap w:val="0"/>
            <w:vAlign w:val="center"/>
          </w:tcPr>
          <w:p w14:paraId="6E6C0432">
            <w:pPr>
              <w:pStyle w:val="3"/>
              <w:keepNext/>
              <w:spacing w:line="440" w:lineRule="exact"/>
              <w:ind w:left="63" w:right="63"/>
              <w:outlineLvl w:val="9"/>
              <w:rPr>
                <w:rFonts w:ascii="仿宋" w:hAnsi="仿宋"/>
                <w:color w:val="000000"/>
                <w:szCs w:val="28"/>
              </w:rPr>
            </w:pPr>
          </w:p>
        </w:tc>
        <w:tc>
          <w:tcPr>
            <w:tcW w:w="539" w:type="pct"/>
            <w:noWrap w:val="0"/>
            <w:vAlign w:val="center"/>
          </w:tcPr>
          <w:p w14:paraId="7BAB4BDE">
            <w:pPr>
              <w:pStyle w:val="3"/>
              <w:keepNext/>
              <w:spacing w:line="440" w:lineRule="exact"/>
              <w:ind w:left="63" w:right="63"/>
              <w:outlineLvl w:val="9"/>
              <w:rPr>
                <w:rFonts w:ascii="仿宋" w:hAnsi="仿宋"/>
                <w:color w:val="000000"/>
                <w:szCs w:val="28"/>
              </w:rPr>
            </w:pPr>
          </w:p>
        </w:tc>
        <w:tc>
          <w:tcPr>
            <w:tcW w:w="449" w:type="pct"/>
            <w:noWrap w:val="0"/>
            <w:vAlign w:val="center"/>
          </w:tcPr>
          <w:p w14:paraId="1A398D7E">
            <w:pPr>
              <w:pStyle w:val="3"/>
              <w:keepNext/>
              <w:spacing w:line="440" w:lineRule="exact"/>
              <w:ind w:left="63" w:right="63"/>
              <w:outlineLvl w:val="9"/>
              <w:rPr>
                <w:rFonts w:ascii="仿宋" w:hAnsi="仿宋"/>
                <w:color w:val="000000"/>
                <w:szCs w:val="28"/>
              </w:rPr>
            </w:pPr>
          </w:p>
        </w:tc>
        <w:tc>
          <w:tcPr>
            <w:tcW w:w="520" w:type="pct"/>
            <w:noWrap w:val="0"/>
            <w:vAlign w:val="center"/>
          </w:tcPr>
          <w:p w14:paraId="39C46D54">
            <w:pPr>
              <w:pStyle w:val="3"/>
              <w:keepNext/>
              <w:spacing w:line="440" w:lineRule="exact"/>
              <w:ind w:left="63" w:right="63"/>
              <w:outlineLvl w:val="9"/>
              <w:rPr>
                <w:rFonts w:ascii="仿宋" w:hAnsi="仿宋"/>
                <w:color w:val="000000"/>
                <w:szCs w:val="28"/>
              </w:rPr>
            </w:pPr>
          </w:p>
        </w:tc>
        <w:tc>
          <w:tcPr>
            <w:tcW w:w="754" w:type="pct"/>
            <w:noWrap w:val="0"/>
            <w:vAlign w:val="center"/>
          </w:tcPr>
          <w:p w14:paraId="0BE2D6E8">
            <w:pPr>
              <w:pStyle w:val="3"/>
              <w:keepNext/>
              <w:spacing w:line="440" w:lineRule="exact"/>
              <w:ind w:left="63" w:right="63"/>
              <w:outlineLvl w:val="9"/>
              <w:rPr>
                <w:rFonts w:ascii="仿宋" w:hAnsi="仿宋"/>
                <w:color w:val="000000"/>
                <w:szCs w:val="28"/>
              </w:rPr>
            </w:pPr>
          </w:p>
        </w:tc>
        <w:tc>
          <w:tcPr>
            <w:tcW w:w="520" w:type="pct"/>
            <w:noWrap w:val="0"/>
            <w:vAlign w:val="center"/>
          </w:tcPr>
          <w:p w14:paraId="00A17BC6">
            <w:pPr>
              <w:pStyle w:val="3"/>
              <w:keepNext/>
              <w:spacing w:line="440" w:lineRule="exact"/>
              <w:ind w:left="63" w:right="63"/>
              <w:outlineLvl w:val="9"/>
              <w:rPr>
                <w:rFonts w:ascii="仿宋" w:hAnsi="仿宋"/>
                <w:color w:val="000000"/>
                <w:szCs w:val="28"/>
              </w:rPr>
            </w:pPr>
          </w:p>
        </w:tc>
        <w:tc>
          <w:tcPr>
            <w:tcW w:w="469" w:type="pct"/>
            <w:noWrap w:val="0"/>
            <w:vAlign w:val="center"/>
          </w:tcPr>
          <w:p w14:paraId="37A0EFF4">
            <w:pPr>
              <w:pStyle w:val="3"/>
              <w:keepNext/>
              <w:spacing w:line="440" w:lineRule="exact"/>
              <w:ind w:left="63" w:right="63"/>
              <w:outlineLvl w:val="9"/>
              <w:rPr>
                <w:rFonts w:ascii="仿宋" w:hAnsi="仿宋"/>
                <w:color w:val="000000"/>
                <w:szCs w:val="28"/>
              </w:rPr>
            </w:pPr>
          </w:p>
        </w:tc>
      </w:tr>
      <w:tr w14:paraId="5B7FC9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08075F8">
            <w:pPr>
              <w:pStyle w:val="3"/>
              <w:keepNext/>
              <w:spacing w:line="440" w:lineRule="exact"/>
              <w:ind w:left="63" w:right="63"/>
              <w:outlineLvl w:val="9"/>
              <w:rPr>
                <w:rFonts w:ascii="仿宋" w:hAnsi="仿宋"/>
                <w:color w:val="000000"/>
                <w:szCs w:val="28"/>
              </w:rPr>
            </w:pPr>
          </w:p>
        </w:tc>
        <w:tc>
          <w:tcPr>
            <w:tcW w:w="723" w:type="pct"/>
            <w:noWrap w:val="0"/>
            <w:vAlign w:val="center"/>
          </w:tcPr>
          <w:p w14:paraId="7E226CCD">
            <w:pPr>
              <w:pStyle w:val="3"/>
              <w:keepNext/>
              <w:spacing w:line="440" w:lineRule="exact"/>
              <w:ind w:left="63" w:right="63"/>
              <w:outlineLvl w:val="9"/>
              <w:rPr>
                <w:rFonts w:ascii="仿宋" w:hAnsi="仿宋"/>
                <w:color w:val="000000"/>
                <w:szCs w:val="28"/>
              </w:rPr>
            </w:pPr>
          </w:p>
        </w:tc>
        <w:tc>
          <w:tcPr>
            <w:tcW w:w="433" w:type="pct"/>
            <w:noWrap w:val="0"/>
            <w:vAlign w:val="center"/>
          </w:tcPr>
          <w:p w14:paraId="50E05E55">
            <w:pPr>
              <w:pStyle w:val="3"/>
              <w:keepNext/>
              <w:spacing w:line="440" w:lineRule="exact"/>
              <w:ind w:left="63" w:right="63"/>
              <w:outlineLvl w:val="9"/>
              <w:rPr>
                <w:rFonts w:ascii="仿宋" w:hAnsi="仿宋"/>
                <w:color w:val="000000"/>
                <w:szCs w:val="28"/>
              </w:rPr>
            </w:pPr>
          </w:p>
        </w:tc>
        <w:tc>
          <w:tcPr>
            <w:tcW w:w="539" w:type="pct"/>
            <w:noWrap w:val="0"/>
            <w:vAlign w:val="center"/>
          </w:tcPr>
          <w:p w14:paraId="72EA7D89">
            <w:pPr>
              <w:pStyle w:val="3"/>
              <w:keepNext/>
              <w:spacing w:line="440" w:lineRule="exact"/>
              <w:ind w:left="63" w:right="63"/>
              <w:outlineLvl w:val="9"/>
              <w:rPr>
                <w:rFonts w:ascii="仿宋" w:hAnsi="仿宋"/>
                <w:color w:val="000000"/>
                <w:szCs w:val="28"/>
              </w:rPr>
            </w:pPr>
          </w:p>
        </w:tc>
        <w:tc>
          <w:tcPr>
            <w:tcW w:w="449" w:type="pct"/>
            <w:noWrap w:val="0"/>
            <w:vAlign w:val="center"/>
          </w:tcPr>
          <w:p w14:paraId="0D72EAC7">
            <w:pPr>
              <w:pStyle w:val="3"/>
              <w:keepNext/>
              <w:spacing w:line="440" w:lineRule="exact"/>
              <w:ind w:left="63" w:right="63"/>
              <w:outlineLvl w:val="9"/>
              <w:rPr>
                <w:rFonts w:ascii="仿宋" w:hAnsi="仿宋"/>
                <w:color w:val="000000"/>
                <w:szCs w:val="28"/>
              </w:rPr>
            </w:pPr>
          </w:p>
        </w:tc>
        <w:tc>
          <w:tcPr>
            <w:tcW w:w="520" w:type="pct"/>
            <w:noWrap w:val="0"/>
            <w:vAlign w:val="center"/>
          </w:tcPr>
          <w:p w14:paraId="1ECD8E2B">
            <w:pPr>
              <w:pStyle w:val="3"/>
              <w:keepNext/>
              <w:spacing w:line="440" w:lineRule="exact"/>
              <w:ind w:left="63" w:right="63"/>
              <w:outlineLvl w:val="9"/>
              <w:rPr>
                <w:rFonts w:ascii="仿宋" w:hAnsi="仿宋"/>
                <w:color w:val="000000"/>
                <w:szCs w:val="28"/>
              </w:rPr>
            </w:pPr>
          </w:p>
        </w:tc>
        <w:tc>
          <w:tcPr>
            <w:tcW w:w="754" w:type="pct"/>
            <w:noWrap w:val="0"/>
            <w:vAlign w:val="center"/>
          </w:tcPr>
          <w:p w14:paraId="69108E1F">
            <w:pPr>
              <w:pStyle w:val="3"/>
              <w:keepNext/>
              <w:spacing w:line="440" w:lineRule="exact"/>
              <w:ind w:left="63" w:right="63"/>
              <w:outlineLvl w:val="9"/>
              <w:rPr>
                <w:rFonts w:ascii="仿宋" w:hAnsi="仿宋"/>
                <w:color w:val="000000"/>
                <w:szCs w:val="28"/>
              </w:rPr>
            </w:pPr>
          </w:p>
        </w:tc>
        <w:tc>
          <w:tcPr>
            <w:tcW w:w="520" w:type="pct"/>
            <w:noWrap w:val="0"/>
            <w:vAlign w:val="center"/>
          </w:tcPr>
          <w:p w14:paraId="35858E93">
            <w:pPr>
              <w:pStyle w:val="3"/>
              <w:keepNext/>
              <w:spacing w:line="440" w:lineRule="exact"/>
              <w:ind w:left="63" w:right="63"/>
              <w:outlineLvl w:val="9"/>
              <w:rPr>
                <w:rFonts w:ascii="仿宋" w:hAnsi="仿宋"/>
                <w:color w:val="000000"/>
                <w:szCs w:val="28"/>
              </w:rPr>
            </w:pPr>
          </w:p>
        </w:tc>
        <w:tc>
          <w:tcPr>
            <w:tcW w:w="469" w:type="pct"/>
            <w:noWrap w:val="0"/>
            <w:vAlign w:val="center"/>
          </w:tcPr>
          <w:p w14:paraId="20AE2280">
            <w:pPr>
              <w:pStyle w:val="3"/>
              <w:keepNext/>
              <w:spacing w:line="440" w:lineRule="exact"/>
              <w:ind w:left="63" w:right="63"/>
              <w:outlineLvl w:val="9"/>
              <w:rPr>
                <w:rFonts w:ascii="仿宋" w:hAnsi="仿宋"/>
                <w:color w:val="000000"/>
                <w:szCs w:val="28"/>
              </w:rPr>
            </w:pPr>
          </w:p>
        </w:tc>
      </w:tr>
      <w:tr w14:paraId="27389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519ABFEE">
            <w:pPr>
              <w:pStyle w:val="3"/>
              <w:keepNext/>
              <w:spacing w:line="440" w:lineRule="exact"/>
              <w:ind w:left="63" w:right="63"/>
              <w:outlineLvl w:val="9"/>
              <w:rPr>
                <w:rFonts w:ascii="仿宋" w:hAnsi="仿宋"/>
                <w:color w:val="000000"/>
                <w:szCs w:val="28"/>
              </w:rPr>
            </w:pPr>
          </w:p>
        </w:tc>
        <w:tc>
          <w:tcPr>
            <w:tcW w:w="723" w:type="pct"/>
            <w:noWrap w:val="0"/>
            <w:vAlign w:val="center"/>
          </w:tcPr>
          <w:p w14:paraId="08EBCCCB">
            <w:pPr>
              <w:pStyle w:val="3"/>
              <w:keepNext/>
              <w:spacing w:line="440" w:lineRule="exact"/>
              <w:ind w:left="63" w:right="63"/>
              <w:outlineLvl w:val="9"/>
              <w:rPr>
                <w:rFonts w:ascii="仿宋" w:hAnsi="仿宋"/>
                <w:color w:val="000000"/>
                <w:szCs w:val="28"/>
              </w:rPr>
            </w:pPr>
          </w:p>
        </w:tc>
        <w:tc>
          <w:tcPr>
            <w:tcW w:w="433" w:type="pct"/>
            <w:noWrap w:val="0"/>
            <w:vAlign w:val="center"/>
          </w:tcPr>
          <w:p w14:paraId="4C232BA7">
            <w:pPr>
              <w:pStyle w:val="3"/>
              <w:keepNext/>
              <w:spacing w:line="440" w:lineRule="exact"/>
              <w:ind w:left="63" w:right="63"/>
              <w:outlineLvl w:val="9"/>
              <w:rPr>
                <w:rFonts w:ascii="仿宋" w:hAnsi="仿宋"/>
                <w:color w:val="000000"/>
                <w:szCs w:val="28"/>
              </w:rPr>
            </w:pPr>
          </w:p>
        </w:tc>
        <w:tc>
          <w:tcPr>
            <w:tcW w:w="539" w:type="pct"/>
            <w:noWrap w:val="0"/>
            <w:vAlign w:val="center"/>
          </w:tcPr>
          <w:p w14:paraId="38BE43F9">
            <w:pPr>
              <w:pStyle w:val="3"/>
              <w:keepNext/>
              <w:spacing w:line="440" w:lineRule="exact"/>
              <w:ind w:left="63" w:right="63"/>
              <w:outlineLvl w:val="9"/>
              <w:rPr>
                <w:rFonts w:ascii="仿宋" w:hAnsi="仿宋"/>
                <w:color w:val="000000"/>
                <w:szCs w:val="28"/>
              </w:rPr>
            </w:pPr>
          </w:p>
        </w:tc>
        <w:tc>
          <w:tcPr>
            <w:tcW w:w="449" w:type="pct"/>
            <w:noWrap w:val="0"/>
            <w:vAlign w:val="center"/>
          </w:tcPr>
          <w:p w14:paraId="28A0FFFE">
            <w:pPr>
              <w:pStyle w:val="3"/>
              <w:keepNext/>
              <w:spacing w:line="440" w:lineRule="exact"/>
              <w:ind w:left="63" w:right="63"/>
              <w:outlineLvl w:val="9"/>
              <w:rPr>
                <w:rFonts w:ascii="仿宋" w:hAnsi="仿宋"/>
                <w:color w:val="000000"/>
                <w:szCs w:val="28"/>
              </w:rPr>
            </w:pPr>
          </w:p>
        </w:tc>
        <w:tc>
          <w:tcPr>
            <w:tcW w:w="520" w:type="pct"/>
            <w:noWrap w:val="0"/>
            <w:vAlign w:val="center"/>
          </w:tcPr>
          <w:p w14:paraId="074EDE61">
            <w:pPr>
              <w:pStyle w:val="3"/>
              <w:keepNext/>
              <w:spacing w:line="440" w:lineRule="exact"/>
              <w:ind w:left="63" w:right="63"/>
              <w:outlineLvl w:val="9"/>
              <w:rPr>
                <w:rFonts w:ascii="仿宋" w:hAnsi="仿宋"/>
                <w:color w:val="000000"/>
                <w:szCs w:val="28"/>
              </w:rPr>
            </w:pPr>
          </w:p>
        </w:tc>
        <w:tc>
          <w:tcPr>
            <w:tcW w:w="754" w:type="pct"/>
            <w:noWrap w:val="0"/>
            <w:vAlign w:val="center"/>
          </w:tcPr>
          <w:p w14:paraId="562DEE76">
            <w:pPr>
              <w:pStyle w:val="3"/>
              <w:keepNext/>
              <w:spacing w:line="440" w:lineRule="exact"/>
              <w:ind w:left="63" w:right="63"/>
              <w:outlineLvl w:val="9"/>
              <w:rPr>
                <w:rFonts w:ascii="仿宋" w:hAnsi="仿宋"/>
                <w:color w:val="000000"/>
                <w:szCs w:val="28"/>
              </w:rPr>
            </w:pPr>
          </w:p>
        </w:tc>
        <w:tc>
          <w:tcPr>
            <w:tcW w:w="520" w:type="pct"/>
            <w:noWrap w:val="0"/>
            <w:vAlign w:val="center"/>
          </w:tcPr>
          <w:p w14:paraId="3FC96E80">
            <w:pPr>
              <w:pStyle w:val="3"/>
              <w:keepNext/>
              <w:spacing w:line="440" w:lineRule="exact"/>
              <w:ind w:left="63" w:right="63"/>
              <w:outlineLvl w:val="9"/>
              <w:rPr>
                <w:rFonts w:ascii="仿宋" w:hAnsi="仿宋"/>
                <w:color w:val="000000"/>
                <w:szCs w:val="28"/>
              </w:rPr>
            </w:pPr>
          </w:p>
        </w:tc>
        <w:tc>
          <w:tcPr>
            <w:tcW w:w="469" w:type="pct"/>
            <w:noWrap w:val="0"/>
            <w:vAlign w:val="center"/>
          </w:tcPr>
          <w:p w14:paraId="38B15E74">
            <w:pPr>
              <w:pStyle w:val="3"/>
              <w:keepNext/>
              <w:spacing w:line="440" w:lineRule="exact"/>
              <w:ind w:left="63" w:right="63"/>
              <w:outlineLvl w:val="9"/>
              <w:rPr>
                <w:rFonts w:ascii="仿宋" w:hAnsi="仿宋"/>
                <w:color w:val="000000"/>
                <w:szCs w:val="28"/>
              </w:rPr>
            </w:pPr>
          </w:p>
        </w:tc>
      </w:tr>
      <w:tr w14:paraId="046D0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CF53043">
            <w:pPr>
              <w:pStyle w:val="3"/>
              <w:keepNext/>
              <w:spacing w:line="440" w:lineRule="exact"/>
              <w:ind w:left="63" w:right="63"/>
              <w:outlineLvl w:val="9"/>
              <w:rPr>
                <w:rFonts w:ascii="仿宋" w:hAnsi="仿宋"/>
                <w:color w:val="000000"/>
                <w:szCs w:val="28"/>
              </w:rPr>
            </w:pPr>
          </w:p>
        </w:tc>
        <w:tc>
          <w:tcPr>
            <w:tcW w:w="723" w:type="pct"/>
            <w:noWrap w:val="0"/>
            <w:vAlign w:val="center"/>
          </w:tcPr>
          <w:p w14:paraId="5609E763">
            <w:pPr>
              <w:pStyle w:val="3"/>
              <w:keepNext/>
              <w:spacing w:line="440" w:lineRule="exact"/>
              <w:ind w:left="63" w:right="63"/>
              <w:outlineLvl w:val="9"/>
              <w:rPr>
                <w:rFonts w:ascii="仿宋" w:hAnsi="仿宋"/>
                <w:color w:val="000000"/>
                <w:szCs w:val="28"/>
              </w:rPr>
            </w:pPr>
          </w:p>
        </w:tc>
        <w:tc>
          <w:tcPr>
            <w:tcW w:w="433" w:type="pct"/>
            <w:noWrap w:val="0"/>
            <w:vAlign w:val="center"/>
          </w:tcPr>
          <w:p w14:paraId="2A6F70C0">
            <w:pPr>
              <w:pStyle w:val="3"/>
              <w:keepNext/>
              <w:spacing w:line="440" w:lineRule="exact"/>
              <w:ind w:left="63" w:right="63"/>
              <w:outlineLvl w:val="9"/>
              <w:rPr>
                <w:rFonts w:ascii="仿宋" w:hAnsi="仿宋"/>
                <w:color w:val="000000"/>
                <w:szCs w:val="28"/>
              </w:rPr>
            </w:pPr>
          </w:p>
        </w:tc>
        <w:tc>
          <w:tcPr>
            <w:tcW w:w="539" w:type="pct"/>
            <w:noWrap w:val="0"/>
            <w:vAlign w:val="center"/>
          </w:tcPr>
          <w:p w14:paraId="5E89D93D">
            <w:pPr>
              <w:pStyle w:val="3"/>
              <w:keepNext/>
              <w:spacing w:line="440" w:lineRule="exact"/>
              <w:ind w:left="63" w:right="63"/>
              <w:outlineLvl w:val="9"/>
              <w:rPr>
                <w:rFonts w:ascii="仿宋" w:hAnsi="仿宋"/>
                <w:color w:val="000000"/>
                <w:szCs w:val="28"/>
              </w:rPr>
            </w:pPr>
          </w:p>
        </w:tc>
        <w:tc>
          <w:tcPr>
            <w:tcW w:w="449" w:type="pct"/>
            <w:noWrap w:val="0"/>
            <w:vAlign w:val="center"/>
          </w:tcPr>
          <w:p w14:paraId="2E0554C2">
            <w:pPr>
              <w:pStyle w:val="3"/>
              <w:keepNext/>
              <w:spacing w:line="440" w:lineRule="exact"/>
              <w:ind w:left="63" w:right="63"/>
              <w:outlineLvl w:val="9"/>
              <w:rPr>
                <w:rFonts w:ascii="仿宋" w:hAnsi="仿宋"/>
                <w:color w:val="000000"/>
                <w:szCs w:val="28"/>
              </w:rPr>
            </w:pPr>
          </w:p>
        </w:tc>
        <w:tc>
          <w:tcPr>
            <w:tcW w:w="520" w:type="pct"/>
            <w:noWrap w:val="0"/>
            <w:vAlign w:val="center"/>
          </w:tcPr>
          <w:p w14:paraId="006124D7">
            <w:pPr>
              <w:pStyle w:val="3"/>
              <w:keepNext/>
              <w:spacing w:line="440" w:lineRule="exact"/>
              <w:ind w:left="63" w:right="63"/>
              <w:outlineLvl w:val="9"/>
              <w:rPr>
                <w:rFonts w:ascii="仿宋" w:hAnsi="仿宋"/>
                <w:color w:val="000000"/>
                <w:szCs w:val="28"/>
              </w:rPr>
            </w:pPr>
          </w:p>
        </w:tc>
        <w:tc>
          <w:tcPr>
            <w:tcW w:w="754" w:type="pct"/>
            <w:noWrap w:val="0"/>
            <w:vAlign w:val="center"/>
          </w:tcPr>
          <w:p w14:paraId="69C18DC2">
            <w:pPr>
              <w:pStyle w:val="3"/>
              <w:keepNext/>
              <w:spacing w:line="440" w:lineRule="exact"/>
              <w:ind w:left="63" w:right="63"/>
              <w:outlineLvl w:val="9"/>
              <w:rPr>
                <w:rFonts w:ascii="仿宋" w:hAnsi="仿宋"/>
                <w:color w:val="000000"/>
                <w:szCs w:val="28"/>
              </w:rPr>
            </w:pPr>
          </w:p>
        </w:tc>
        <w:tc>
          <w:tcPr>
            <w:tcW w:w="520" w:type="pct"/>
            <w:noWrap w:val="0"/>
            <w:vAlign w:val="center"/>
          </w:tcPr>
          <w:p w14:paraId="138BBE97">
            <w:pPr>
              <w:pStyle w:val="3"/>
              <w:keepNext/>
              <w:spacing w:line="440" w:lineRule="exact"/>
              <w:ind w:left="63" w:right="63"/>
              <w:outlineLvl w:val="9"/>
              <w:rPr>
                <w:rFonts w:ascii="仿宋" w:hAnsi="仿宋"/>
                <w:color w:val="000000"/>
                <w:szCs w:val="28"/>
              </w:rPr>
            </w:pPr>
          </w:p>
        </w:tc>
        <w:tc>
          <w:tcPr>
            <w:tcW w:w="469" w:type="pct"/>
            <w:noWrap w:val="0"/>
            <w:vAlign w:val="center"/>
          </w:tcPr>
          <w:p w14:paraId="1A3888EF">
            <w:pPr>
              <w:pStyle w:val="3"/>
              <w:keepNext/>
              <w:spacing w:line="440" w:lineRule="exact"/>
              <w:ind w:left="63" w:right="63"/>
              <w:outlineLvl w:val="9"/>
              <w:rPr>
                <w:rFonts w:ascii="仿宋" w:hAnsi="仿宋"/>
                <w:color w:val="000000"/>
                <w:szCs w:val="28"/>
              </w:rPr>
            </w:pPr>
          </w:p>
        </w:tc>
      </w:tr>
      <w:tr w14:paraId="470CD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1D38CA9">
            <w:pPr>
              <w:outlineLvl w:val="9"/>
              <w:rPr>
                <w:rFonts w:ascii="仿宋" w:hAnsi="仿宋"/>
                <w:color w:val="000000"/>
                <w:sz w:val="28"/>
                <w:szCs w:val="28"/>
              </w:rPr>
            </w:pPr>
          </w:p>
        </w:tc>
        <w:tc>
          <w:tcPr>
            <w:tcW w:w="723" w:type="pct"/>
            <w:noWrap w:val="0"/>
            <w:vAlign w:val="top"/>
          </w:tcPr>
          <w:p w14:paraId="01126E44">
            <w:pPr>
              <w:outlineLvl w:val="9"/>
              <w:rPr>
                <w:rFonts w:ascii="仿宋" w:hAnsi="仿宋"/>
                <w:color w:val="000000"/>
                <w:sz w:val="28"/>
                <w:szCs w:val="28"/>
              </w:rPr>
            </w:pPr>
          </w:p>
        </w:tc>
        <w:tc>
          <w:tcPr>
            <w:tcW w:w="433" w:type="pct"/>
            <w:noWrap w:val="0"/>
            <w:vAlign w:val="top"/>
          </w:tcPr>
          <w:p w14:paraId="31235817">
            <w:pPr>
              <w:outlineLvl w:val="9"/>
              <w:rPr>
                <w:rFonts w:ascii="仿宋" w:hAnsi="仿宋"/>
                <w:color w:val="000000"/>
                <w:sz w:val="28"/>
                <w:szCs w:val="28"/>
              </w:rPr>
            </w:pPr>
          </w:p>
        </w:tc>
        <w:tc>
          <w:tcPr>
            <w:tcW w:w="539" w:type="pct"/>
            <w:noWrap w:val="0"/>
            <w:vAlign w:val="top"/>
          </w:tcPr>
          <w:p w14:paraId="4CD97C29">
            <w:pPr>
              <w:outlineLvl w:val="9"/>
              <w:rPr>
                <w:rFonts w:ascii="仿宋" w:hAnsi="仿宋"/>
                <w:color w:val="000000"/>
                <w:sz w:val="28"/>
                <w:szCs w:val="28"/>
              </w:rPr>
            </w:pPr>
          </w:p>
        </w:tc>
        <w:tc>
          <w:tcPr>
            <w:tcW w:w="449" w:type="pct"/>
            <w:noWrap w:val="0"/>
            <w:vAlign w:val="top"/>
          </w:tcPr>
          <w:p w14:paraId="4F7EA5E6">
            <w:pPr>
              <w:outlineLvl w:val="9"/>
              <w:rPr>
                <w:rFonts w:ascii="仿宋" w:hAnsi="仿宋"/>
                <w:color w:val="000000"/>
                <w:sz w:val="28"/>
                <w:szCs w:val="28"/>
              </w:rPr>
            </w:pPr>
          </w:p>
        </w:tc>
        <w:tc>
          <w:tcPr>
            <w:tcW w:w="520" w:type="pct"/>
            <w:noWrap w:val="0"/>
            <w:vAlign w:val="top"/>
          </w:tcPr>
          <w:p w14:paraId="3BE799C9">
            <w:pPr>
              <w:outlineLvl w:val="9"/>
              <w:rPr>
                <w:rFonts w:ascii="仿宋" w:hAnsi="仿宋"/>
                <w:color w:val="000000"/>
                <w:sz w:val="28"/>
                <w:szCs w:val="28"/>
              </w:rPr>
            </w:pPr>
          </w:p>
        </w:tc>
        <w:tc>
          <w:tcPr>
            <w:tcW w:w="754" w:type="pct"/>
            <w:noWrap w:val="0"/>
            <w:vAlign w:val="top"/>
          </w:tcPr>
          <w:p w14:paraId="0627C3A9">
            <w:pPr>
              <w:outlineLvl w:val="9"/>
              <w:rPr>
                <w:rFonts w:ascii="仿宋" w:hAnsi="仿宋"/>
                <w:color w:val="000000"/>
                <w:sz w:val="28"/>
                <w:szCs w:val="28"/>
              </w:rPr>
            </w:pPr>
          </w:p>
        </w:tc>
        <w:tc>
          <w:tcPr>
            <w:tcW w:w="520" w:type="pct"/>
            <w:noWrap w:val="0"/>
            <w:vAlign w:val="top"/>
          </w:tcPr>
          <w:p w14:paraId="14373649">
            <w:pPr>
              <w:outlineLvl w:val="9"/>
              <w:rPr>
                <w:rFonts w:ascii="仿宋" w:hAnsi="仿宋"/>
                <w:color w:val="000000"/>
                <w:sz w:val="28"/>
                <w:szCs w:val="28"/>
              </w:rPr>
            </w:pPr>
          </w:p>
        </w:tc>
        <w:tc>
          <w:tcPr>
            <w:tcW w:w="469" w:type="pct"/>
            <w:noWrap w:val="0"/>
            <w:vAlign w:val="top"/>
          </w:tcPr>
          <w:p w14:paraId="01CD5017">
            <w:pPr>
              <w:outlineLvl w:val="9"/>
              <w:rPr>
                <w:rFonts w:ascii="仿宋" w:hAnsi="仿宋"/>
                <w:color w:val="000000"/>
                <w:sz w:val="28"/>
                <w:szCs w:val="28"/>
              </w:rPr>
            </w:pPr>
          </w:p>
        </w:tc>
      </w:tr>
      <w:tr w14:paraId="0E311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D30168E">
            <w:pPr>
              <w:pStyle w:val="3"/>
              <w:keepNext/>
              <w:spacing w:line="440" w:lineRule="exact"/>
              <w:ind w:left="63" w:right="63"/>
              <w:outlineLvl w:val="9"/>
              <w:rPr>
                <w:rFonts w:ascii="仿宋" w:hAnsi="仿宋"/>
                <w:color w:val="000000"/>
                <w:szCs w:val="28"/>
              </w:rPr>
            </w:pPr>
          </w:p>
        </w:tc>
        <w:tc>
          <w:tcPr>
            <w:tcW w:w="723" w:type="pct"/>
            <w:noWrap w:val="0"/>
            <w:vAlign w:val="center"/>
          </w:tcPr>
          <w:p w14:paraId="08887C80">
            <w:pPr>
              <w:pStyle w:val="3"/>
              <w:keepNext/>
              <w:spacing w:line="440" w:lineRule="exact"/>
              <w:ind w:left="63" w:right="63"/>
              <w:outlineLvl w:val="9"/>
              <w:rPr>
                <w:rFonts w:ascii="仿宋" w:hAnsi="仿宋"/>
                <w:color w:val="000000"/>
                <w:szCs w:val="28"/>
              </w:rPr>
            </w:pPr>
          </w:p>
        </w:tc>
        <w:tc>
          <w:tcPr>
            <w:tcW w:w="433" w:type="pct"/>
            <w:noWrap w:val="0"/>
            <w:vAlign w:val="center"/>
          </w:tcPr>
          <w:p w14:paraId="6410BA23">
            <w:pPr>
              <w:pStyle w:val="3"/>
              <w:keepNext/>
              <w:spacing w:line="440" w:lineRule="exact"/>
              <w:ind w:left="63" w:right="63"/>
              <w:outlineLvl w:val="9"/>
              <w:rPr>
                <w:rFonts w:ascii="仿宋" w:hAnsi="仿宋"/>
                <w:color w:val="000000"/>
                <w:szCs w:val="28"/>
              </w:rPr>
            </w:pPr>
          </w:p>
        </w:tc>
        <w:tc>
          <w:tcPr>
            <w:tcW w:w="539" w:type="pct"/>
            <w:noWrap w:val="0"/>
            <w:vAlign w:val="center"/>
          </w:tcPr>
          <w:p w14:paraId="64AD49BF">
            <w:pPr>
              <w:pStyle w:val="3"/>
              <w:keepNext/>
              <w:spacing w:line="440" w:lineRule="exact"/>
              <w:ind w:left="63" w:right="63"/>
              <w:outlineLvl w:val="9"/>
              <w:rPr>
                <w:rFonts w:ascii="仿宋" w:hAnsi="仿宋"/>
                <w:color w:val="000000"/>
                <w:szCs w:val="28"/>
              </w:rPr>
            </w:pPr>
          </w:p>
        </w:tc>
        <w:tc>
          <w:tcPr>
            <w:tcW w:w="449" w:type="pct"/>
            <w:noWrap w:val="0"/>
            <w:vAlign w:val="center"/>
          </w:tcPr>
          <w:p w14:paraId="3AF7A2BF">
            <w:pPr>
              <w:pStyle w:val="3"/>
              <w:keepNext/>
              <w:spacing w:line="440" w:lineRule="exact"/>
              <w:ind w:left="63" w:right="63"/>
              <w:outlineLvl w:val="9"/>
              <w:rPr>
                <w:rFonts w:ascii="仿宋" w:hAnsi="仿宋"/>
                <w:color w:val="000000"/>
                <w:szCs w:val="28"/>
              </w:rPr>
            </w:pPr>
          </w:p>
        </w:tc>
        <w:tc>
          <w:tcPr>
            <w:tcW w:w="520" w:type="pct"/>
            <w:noWrap w:val="0"/>
            <w:vAlign w:val="center"/>
          </w:tcPr>
          <w:p w14:paraId="7EAA2DC9">
            <w:pPr>
              <w:pStyle w:val="3"/>
              <w:keepNext/>
              <w:spacing w:line="440" w:lineRule="exact"/>
              <w:ind w:left="63" w:right="63"/>
              <w:outlineLvl w:val="9"/>
              <w:rPr>
                <w:rFonts w:ascii="仿宋" w:hAnsi="仿宋"/>
                <w:color w:val="000000"/>
                <w:szCs w:val="28"/>
              </w:rPr>
            </w:pPr>
          </w:p>
        </w:tc>
        <w:tc>
          <w:tcPr>
            <w:tcW w:w="754" w:type="pct"/>
            <w:noWrap w:val="0"/>
            <w:vAlign w:val="center"/>
          </w:tcPr>
          <w:p w14:paraId="43BC8002">
            <w:pPr>
              <w:pStyle w:val="3"/>
              <w:keepNext/>
              <w:spacing w:line="440" w:lineRule="exact"/>
              <w:ind w:left="63" w:right="63"/>
              <w:outlineLvl w:val="9"/>
              <w:rPr>
                <w:rFonts w:ascii="仿宋" w:hAnsi="仿宋"/>
                <w:color w:val="000000"/>
                <w:szCs w:val="28"/>
              </w:rPr>
            </w:pPr>
          </w:p>
        </w:tc>
        <w:tc>
          <w:tcPr>
            <w:tcW w:w="520" w:type="pct"/>
            <w:noWrap w:val="0"/>
            <w:vAlign w:val="center"/>
          </w:tcPr>
          <w:p w14:paraId="3842B156">
            <w:pPr>
              <w:pStyle w:val="3"/>
              <w:keepNext/>
              <w:spacing w:line="440" w:lineRule="exact"/>
              <w:ind w:left="63" w:right="63"/>
              <w:outlineLvl w:val="9"/>
              <w:rPr>
                <w:rFonts w:ascii="仿宋" w:hAnsi="仿宋"/>
                <w:color w:val="000000"/>
                <w:szCs w:val="28"/>
              </w:rPr>
            </w:pPr>
          </w:p>
        </w:tc>
        <w:tc>
          <w:tcPr>
            <w:tcW w:w="469" w:type="pct"/>
            <w:noWrap w:val="0"/>
            <w:vAlign w:val="center"/>
          </w:tcPr>
          <w:p w14:paraId="36D8BB09">
            <w:pPr>
              <w:pStyle w:val="3"/>
              <w:keepNext/>
              <w:spacing w:line="440" w:lineRule="exact"/>
              <w:ind w:left="63" w:right="63"/>
              <w:outlineLvl w:val="9"/>
              <w:rPr>
                <w:rFonts w:ascii="仿宋" w:hAnsi="仿宋"/>
                <w:color w:val="000000"/>
                <w:szCs w:val="28"/>
              </w:rPr>
            </w:pPr>
          </w:p>
        </w:tc>
      </w:tr>
      <w:tr w14:paraId="13FD5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FB9AE5D">
            <w:pPr>
              <w:outlineLvl w:val="9"/>
              <w:rPr>
                <w:rFonts w:ascii="仿宋" w:hAnsi="仿宋"/>
                <w:color w:val="000000"/>
                <w:sz w:val="28"/>
                <w:szCs w:val="28"/>
              </w:rPr>
            </w:pPr>
          </w:p>
        </w:tc>
        <w:tc>
          <w:tcPr>
            <w:tcW w:w="723" w:type="pct"/>
            <w:noWrap w:val="0"/>
            <w:vAlign w:val="top"/>
          </w:tcPr>
          <w:p w14:paraId="3F5A96A5">
            <w:pPr>
              <w:outlineLvl w:val="9"/>
              <w:rPr>
                <w:rFonts w:ascii="仿宋" w:hAnsi="仿宋"/>
                <w:color w:val="000000"/>
                <w:sz w:val="28"/>
                <w:szCs w:val="28"/>
              </w:rPr>
            </w:pPr>
          </w:p>
        </w:tc>
        <w:tc>
          <w:tcPr>
            <w:tcW w:w="433" w:type="pct"/>
            <w:noWrap w:val="0"/>
            <w:vAlign w:val="top"/>
          </w:tcPr>
          <w:p w14:paraId="303D906E">
            <w:pPr>
              <w:outlineLvl w:val="9"/>
              <w:rPr>
                <w:rFonts w:ascii="仿宋" w:hAnsi="仿宋"/>
                <w:color w:val="000000"/>
                <w:sz w:val="28"/>
                <w:szCs w:val="28"/>
              </w:rPr>
            </w:pPr>
          </w:p>
        </w:tc>
        <w:tc>
          <w:tcPr>
            <w:tcW w:w="539" w:type="pct"/>
            <w:noWrap w:val="0"/>
            <w:vAlign w:val="top"/>
          </w:tcPr>
          <w:p w14:paraId="438F9128">
            <w:pPr>
              <w:outlineLvl w:val="9"/>
              <w:rPr>
                <w:rFonts w:ascii="仿宋" w:hAnsi="仿宋"/>
                <w:color w:val="000000"/>
                <w:sz w:val="28"/>
                <w:szCs w:val="28"/>
              </w:rPr>
            </w:pPr>
          </w:p>
        </w:tc>
        <w:tc>
          <w:tcPr>
            <w:tcW w:w="449" w:type="pct"/>
            <w:noWrap w:val="0"/>
            <w:vAlign w:val="top"/>
          </w:tcPr>
          <w:p w14:paraId="3BD4EAB2">
            <w:pPr>
              <w:outlineLvl w:val="9"/>
              <w:rPr>
                <w:rFonts w:ascii="仿宋" w:hAnsi="仿宋"/>
                <w:color w:val="000000"/>
                <w:sz w:val="28"/>
                <w:szCs w:val="28"/>
              </w:rPr>
            </w:pPr>
          </w:p>
        </w:tc>
        <w:tc>
          <w:tcPr>
            <w:tcW w:w="520" w:type="pct"/>
            <w:noWrap w:val="0"/>
            <w:vAlign w:val="top"/>
          </w:tcPr>
          <w:p w14:paraId="17601642">
            <w:pPr>
              <w:outlineLvl w:val="9"/>
              <w:rPr>
                <w:rFonts w:ascii="仿宋" w:hAnsi="仿宋"/>
                <w:color w:val="000000"/>
                <w:sz w:val="28"/>
                <w:szCs w:val="28"/>
              </w:rPr>
            </w:pPr>
          </w:p>
        </w:tc>
        <w:tc>
          <w:tcPr>
            <w:tcW w:w="754" w:type="pct"/>
            <w:noWrap w:val="0"/>
            <w:vAlign w:val="top"/>
          </w:tcPr>
          <w:p w14:paraId="43A7EBC5">
            <w:pPr>
              <w:outlineLvl w:val="9"/>
              <w:rPr>
                <w:rFonts w:ascii="仿宋" w:hAnsi="仿宋"/>
                <w:color w:val="000000"/>
                <w:sz w:val="28"/>
                <w:szCs w:val="28"/>
              </w:rPr>
            </w:pPr>
          </w:p>
        </w:tc>
        <w:tc>
          <w:tcPr>
            <w:tcW w:w="520" w:type="pct"/>
            <w:noWrap w:val="0"/>
            <w:vAlign w:val="top"/>
          </w:tcPr>
          <w:p w14:paraId="5CA04580">
            <w:pPr>
              <w:outlineLvl w:val="9"/>
              <w:rPr>
                <w:rFonts w:ascii="仿宋" w:hAnsi="仿宋"/>
                <w:color w:val="000000"/>
                <w:sz w:val="28"/>
                <w:szCs w:val="28"/>
              </w:rPr>
            </w:pPr>
          </w:p>
        </w:tc>
        <w:tc>
          <w:tcPr>
            <w:tcW w:w="469" w:type="pct"/>
            <w:noWrap w:val="0"/>
            <w:vAlign w:val="top"/>
          </w:tcPr>
          <w:p w14:paraId="56F2DF76">
            <w:pPr>
              <w:outlineLvl w:val="9"/>
              <w:rPr>
                <w:rFonts w:ascii="仿宋" w:hAnsi="仿宋"/>
                <w:color w:val="000000"/>
                <w:sz w:val="28"/>
                <w:szCs w:val="28"/>
              </w:rPr>
            </w:pPr>
          </w:p>
        </w:tc>
      </w:tr>
      <w:tr w14:paraId="7A0D5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7966D2EE">
            <w:pPr>
              <w:outlineLvl w:val="9"/>
              <w:rPr>
                <w:rFonts w:ascii="仿宋" w:hAnsi="仿宋"/>
                <w:color w:val="000000"/>
                <w:sz w:val="28"/>
                <w:szCs w:val="28"/>
              </w:rPr>
            </w:pPr>
          </w:p>
        </w:tc>
        <w:tc>
          <w:tcPr>
            <w:tcW w:w="723" w:type="pct"/>
            <w:noWrap w:val="0"/>
            <w:vAlign w:val="top"/>
          </w:tcPr>
          <w:p w14:paraId="60B1F89A">
            <w:pPr>
              <w:outlineLvl w:val="9"/>
              <w:rPr>
                <w:rFonts w:ascii="仿宋" w:hAnsi="仿宋"/>
                <w:color w:val="000000"/>
                <w:sz w:val="28"/>
                <w:szCs w:val="28"/>
              </w:rPr>
            </w:pPr>
          </w:p>
        </w:tc>
        <w:tc>
          <w:tcPr>
            <w:tcW w:w="433" w:type="pct"/>
            <w:noWrap w:val="0"/>
            <w:vAlign w:val="top"/>
          </w:tcPr>
          <w:p w14:paraId="25A988E6">
            <w:pPr>
              <w:outlineLvl w:val="9"/>
              <w:rPr>
                <w:rFonts w:ascii="仿宋" w:hAnsi="仿宋"/>
                <w:color w:val="000000"/>
                <w:sz w:val="28"/>
                <w:szCs w:val="28"/>
              </w:rPr>
            </w:pPr>
          </w:p>
        </w:tc>
        <w:tc>
          <w:tcPr>
            <w:tcW w:w="539" w:type="pct"/>
            <w:noWrap w:val="0"/>
            <w:vAlign w:val="top"/>
          </w:tcPr>
          <w:p w14:paraId="70D9B102">
            <w:pPr>
              <w:outlineLvl w:val="9"/>
              <w:rPr>
                <w:rFonts w:ascii="仿宋" w:hAnsi="仿宋"/>
                <w:color w:val="000000"/>
                <w:sz w:val="28"/>
                <w:szCs w:val="28"/>
              </w:rPr>
            </w:pPr>
          </w:p>
        </w:tc>
        <w:tc>
          <w:tcPr>
            <w:tcW w:w="449" w:type="pct"/>
            <w:noWrap w:val="0"/>
            <w:vAlign w:val="top"/>
          </w:tcPr>
          <w:p w14:paraId="46789699">
            <w:pPr>
              <w:outlineLvl w:val="9"/>
              <w:rPr>
                <w:rFonts w:ascii="仿宋" w:hAnsi="仿宋"/>
                <w:color w:val="000000"/>
                <w:sz w:val="28"/>
                <w:szCs w:val="28"/>
              </w:rPr>
            </w:pPr>
          </w:p>
        </w:tc>
        <w:tc>
          <w:tcPr>
            <w:tcW w:w="520" w:type="pct"/>
            <w:noWrap w:val="0"/>
            <w:vAlign w:val="top"/>
          </w:tcPr>
          <w:p w14:paraId="1A6CA6CA">
            <w:pPr>
              <w:outlineLvl w:val="9"/>
              <w:rPr>
                <w:rFonts w:ascii="仿宋" w:hAnsi="仿宋"/>
                <w:color w:val="000000"/>
                <w:sz w:val="28"/>
                <w:szCs w:val="28"/>
              </w:rPr>
            </w:pPr>
          </w:p>
        </w:tc>
        <w:tc>
          <w:tcPr>
            <w:tcW w:w="754" w:type="pct"/>
            <w:noWrap w:val="0"/>
            <w:vAlign w:val="top"/>
          </w:tcPr>
          <w:p w14:paraId="7DA24707">
            <w:pPr>
              <w:outlineLvl w:val="9"/>
              <w:rPr>
                <w:rFonts w:ascii="仿宋" w:hAnsi="仿宋"/>
                <w:color w:val="000000"/>
                <w:sz w:val="28"/>
                <w:szCs w:val="28"/>
              </w:rPr>
            </w:pPr>
          </w:p>
        </w:tc>
        <w:tc>
          <w:tcPr>
            <w:tcW w:w="520" w:type="pct"/>
            <w:noWrap w:val="0"/>
            <w:vAlign w:val="top"/>
          </w:tcPr>
          <w:p w14:paraId="6B5DF74A">
            <w:pPr>
              <w:outlineLvl w:val="9"/>
              <w:rPr>
                <w:rFonts w:ascii="仿宋" w:hAnsi="仿宋"/>
                <w:color w:val="000000"/>
                <w:sz w:val="28"/>
                <w:szCs w:val="28"/>
              </w:rPr>
            </w:pPr>
          </w:p>
        </w:tc>
        <w:tc>
          <w:tcPr>
            <w:tcW w:w="469" w:type="pct"/>
            <w:noWrap w:val="0"/>
            <w:vAlign w:val="top"/>
          </w:tcPr>
          <w:p w14:paraId="26758695">
            <w:pPr>
              <w:outlineLvl w:val="9"/>
              <w:rPr>
                <w:rFonts w:ascii="仿宋" w:hAnsi="仿宋"/>
                <w:color w:val="000000"/>
                <w:sz w:val="28"/>
                <w:szCs w:val="28"/>
              </w:rPr>
            </w:pPr>
          </w:p>
        </w:tc>
      </w:tr>
      <w:tr w14:paraId="183D4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02B4B88">
            <w:pPr>
              <w:outlineLvl w:val="9"/>
              <w:rPr>
                <w:rFonts w:ascii="仿宋" w:hAnsi="仿宋"/>
                <w:color w:val="000000"/>
                <w:sz w:val="28"/>
                <w:szCs w:val="28"/>
              </w:rPr>
            </w:pPr>
          </w:p>
        </w:tc>
        <w:tc>
          <w:tcPr>
            <w:tcW w:w="723" w:type="pct"/>
            <w:noWrap w:val="0"/>
            <w:vAlign w:val="top"/>
          </w:tcPr>
          <w:p w14:paraId="5734AF62">
            <w:pPr>
              <w:outlineLvl w:val="9"/>
              <w:rPr>
                <w:rFonts w:ascii="仿宋" w:hAnsi="仿宋"/>
                <w:color w:val="000000"/>
                <w:sz w:val="28"/>
                <w:szCs w:val="28"/>
              </w:rPr>
            </w:pPr>
          </w:p>
        </w:tc>
        <w:tc>
          <w:tcPr>
            <w:tcW w:w="433" w:type="pct"/>
            <w:noWrap w:val="0"/>
            <w:vAlign w:val="top"/>
          </w:tcPr>
          <w:p w14:paraId="3D01BF86">
            <w:pPr>
              <w:outlineLvl w:val="9"/>
              <w:rPr>
                <w:rFonts w:ascii="仿宋" w:hAnsi="仿宋"/>
                <w:color w:val="000000"/>
                <w:sz w:val="28"/>
                <w:szCs w:val="28"/>
              </w:rPr>
            </w:pPr>
          </w:p>
        </w:tc>
        <w:tc>
          <w:tcPr>
            <w:tcW w:w="539" w:type="pct"/>
            <w:noWrap w:val="0"/>
            <w:vAlign w:val="top"/>
          </w:tcPr>
          <w:p w14:paraId="46B0FE56">
            <w:pPr>
              <w:outlineLvl w:val="9"/>
              <w:rPr>
                <w:rFonts w:ascii="仿宋" w:hAnsi="仿宋"/>
                <w:color w:val="000000"/>
                <w:sz w:val="28"/>
                <w:szCs w:val="28"/>
              </w:rPr>
            </w:pPr>
          </w:p>
        </w:tc>
        <w:tc>
          <w:tcPr>
            <w:tcW w:w="449" w:type="pct"/>
            <w:noWrap w:val="0"/>
            <w:vAlign w:val="top"/>
          </w:tcPr>
          <w:p w14:paraId="0AD91BAD">
            <w:pPr>
              <w:outlineLvl w:val="9"/>
              <w:rPr>
                <w:rFonts w:ascii="仿宋" w:hAnsi="仿宋"/>
                <w:color w:val="000000"/>
                <w:sz w:val="28"/>
                <w:szCs w:val="28"/>
              </w:rPr>
            </w:pPr>
          </w:p>
        </w:tc>
        <w:tc>
          <w:tcPr>
            <w:tcW w:w="520" w:type="pct"/>
            <w:noWrap w:val="0"/>
            <w:vAlign w:val="top"/>
          </w:tcPr>
          <w:p w14:paraId="64D61270">
            <w:pPr>
              <w:outlineLvl w:val="9"/>
              <w:rPr>
                <w:rFonts w:ascii="仿宋" w:hAnsi="仿宋"/>
                <w:color w:val="000000"/>
                <w:sz w:val="28"/>
                <w:szCs w:val="28"/>
              </w:rPr>
            </w:pPr>
          </w:p>
        </w:tc>
        <w:tc>
          <w:tcPr>
            <w:tcW w:w="754" w:type="pct"/>
            <w:noWrap w:val="0"/>
            <w:vAlign w:val="top"/>
          </w:tcPr>
          <w:p w14:paraId="4E7977C6">
            <w:pPr>
              <w:outlineLvl w:val="9"/>
              <w:rPr>
                <w:rFonts w:ascii="仿宋" w:hAnsi="仿宋"/>
                <w:color w:val="000000"/>
                <w:sz w:val="28"/>
                <w:szCs w:val="28"/>
              </w:rPr>
            </w:pPr>
          </w:p>
        </w:tc>
        <w:tc>
          <w:tcPr>
            <w:tcW w:w="520" w:type="pct"/>
            <w:noWrap w:val="0"/>
            <w:vAlign w:val="top"/>
          </w:tcPr>
          <w:p w14:paraId="28BB2228">
            <w:pPr>
              <w:outlineLvl w:val="9"/>
              <w:rPr>
                <w:rFonts w:ascii="仿宋" w:hAnsi="仿宋"/>
                <w:color w:val="000000"/>
                <w:sz w:val="28"/>
                <w:szCs w:val="28"/>
              </w:rPr>
            </w:pPr>
          </w:p>
        </w:tc>
        <w:tc>
          <w:tcPr>
            <w:tcW w:w="469" w:type="pct"/>
            <w:noWrap w:val="0"/>
            <w:vAlign w:val="top"/>
          </w:tcPr>
          <w:p w14:paraId="1290EF8B">
            <w:pPr>
              <w:outlineLvl w:val="9"/>
              <w:rPr>
                <w:rFonts w:ascii="仿宋" w:hAnsi="仿宋"/>
                <w:color w:val="000000"/>
                <w:sz w:val="28"/>
                <w:szCs w:val="28"/>
              </w:rPr>
            </w:pPr>
          </w:p>
        </w:tc>
      </w:tr>
      <w:tr w14:paraId="49035F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264E0EB">
            <w:pPr>
              <w:outlineLvl w:val="9"/>
              <w:rPr>
                <w:rFonts w:ascii="仿宋" w:hAnsi="仿宋"/>
                <w:color w:val="000000"/>
                <w:sz w:val="28"/>
                <w:szCs w:val="28"/>
              </w:rPr>
            </w:pPr>
          </w:p>
        </w:tc>
        <w:tc>
          <w:tcPr>
            <w:tcW w:w="723" w:type="pct"/>
            <w:noWrap w:val="0"/>
            <w:vAlign w:val="top"/>
          </w:tcPr>
          <w:p w14:paraId="26B22373">
            <w:pPr>
              <w:outlineLvl w:val="9"/>
              <w:rPr>
                <w:rFonts w:ascii="仿宋" w:hAnsi="仿宋"/>
                <w:color w:val="000000"/>
                <w:sz w:val="28"/>
                <w:szCs w:val="28"/>
              </w:rPr>
            </w:pPr>
          </w:p>
        </w:tc>
        <w:tc>
          <w:tcPr>
            <w:tcW w:w="433" w:type="pct"/>
            <w:noWrap w:val="0"/>
            <w:vAlign w:val="top"/>
          </w:tcPr>
          <w:p w14:paraId="2308E26F">
            <w:pPr>
              <w:outlineLvl w:val="9"/>
              <w:rPr>
                <w:rFonts w:ascii="仿宋" w:hAnsi="仿宋"/>
                <w:color w:val="000000"/>
                <w:sz w:val="28"/>
                <w:szCs w:val="28"/>
              </w:rPr>
            </w:pPr>
          </w:p>
        </w:tc>
        <w:tc>
          <w:tcPr>
            <w:tcW w:w="539" w:type="pct"/>
            <w:noWrap w:val="0"/>
            <w:vAlign w:val="top"/>
          </w:tcPr>
          <w:p w14:paraId="1F07352C">
            <w:pPr>
              <w:outlineLvl w:val="9"/>
              <w:rPr>
                <w:rFonts w:ascii="仿宋" w:hAnsi="仿宋"/>
                <w:color w:val="000000"/>
                <w:sz w:val="28"/>
                <w:szCs w:val="28"/>
              </w:rPr>
            </w:pPr>
          </w:p>
        </w:tc>
        <w:tc>
          <w:tcPr>
            <w:tcW w:w="449" w:type="pct"/>
            <w:noWrap w:val="0"/>
            <w:vAlign w:val="top"/>
          </w:tcPr>
          <w:p w14:paraId="43B05AC3">
            <w:pPr>
              <w:outlineLvl w:val="9"/>
              <w:rPr>
                <w:rFonts w:ascii="仿宋" w:hAnsi="仿宋"/>
                <w:color w:val="000000"/>
                <w:sz w:val="28"/>
                <w:szCs w:val="28"/>
              </w:rPr>
            </w:pPr>
          </w:p>
        </w:tc>
        <w:tc>
          <w:tcPr>
            <w:tcW w:w="520" w:type="pct"/>
            <w:noWrap w:val="0"/>
            <w:vAlign w:val="top"/>
          </w:tcPr>
          <w:p w14:paraId="05F7FD3E">
            <w:pPr>
              <w:outlineLvl w:val="9"/>
              <w:rPr>
                <w:rFonts w:ascii="仿宋" w:hAnsi="仿宋"/>
                <w:color w:val="000000"/>
                <w:sz w:val="28"/>
                <w:szCs w:val="28"/>
              </w:rPr>
            </w:pPr>
          </w:p>
        </w:tc>
        <w:tc>
          <w:tcPr>
            <w:tcW w:w="754" w:type="pct"/>
            <w:noWrap w:val="0"/>
            <w:vAlign w:val="top"/>
          </w:tcPr>
          <w:p w14:paraId="7BDF7463">
            <w:pPr>
              <w:outlineLvl w:val="9"/>
              <w:rPr>
                <w:rFonts w:ascii="仿宋" w:hAnsi="仿宋"/>
                <w:color w:val="000000"/>
                <w:sz w:val="28"/>
                <w:szCs w:val="28"/>
              </w:rPr>
            </w:pPr>
          </w:p>
        </w:tc>
        <w:tc>
          <w:tcPr>
            <w:tcW w:w="520" w:type="pct"/>
            <w:noWrap w:val="0"/>
            <w:vAlign w:val="top"/>
          </w:tcPr>
          <w:p w14:paraId="19E1CAAF">
            <w:pPr>
              <w:outlineLvl w:val="9"/>
              <w:rPr>
                <w:rFonts w:ascii="仿宋" w:hAnsi="仿宋"/>
                <w:color w:val="000000"/>
                <w:sz w:val="28"/>
                <w:szCs w:val="28"/>
              </w:rPr>
            </w:pPr>
          </w:p>
        </w:tc>
        <w:tc>
          <w:tcPr>
            <w:tcW w:w="469" w:type="pct"/>
            <w:noWrap w:val="0"/>
            <w:vAlign w:val="top"/>
          </w:tcPr>
          <w:p w14:paraId="384D08AF">
            <w:pPr>
              <w:outlineLvl w:val="9"/>
              <w:rPr>
                <w:rFonts w:ascii="仿宋" w:hAnsi="仿宋"/>
                <w:color w:val="000000"/>
                <w:sz w:val="28"/>
                <w:szCs w:val="28"/>
              </w:rPr>
            </w:pPr>
          </w:p>
        </w:tc>
      </w:tr>
      <w:tr w14:paraId="7BCEC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7A77E7D">
            <w:pPr>
              <w:outlineLvl w:val="9"/>
              <w:rPr>
                <w:rFonts w:ascii="仿宋" w:hAnsi="仿宋"/>
                <w:color w:val="000000"/>
                <w:sz w:val="28"/>
                <w:szCs w:val="28"/>
              </w:rPr>
            </w:pPr>
          </w:p>
        </w:tc>
        <w:tc>
          <w:tcPr>
            <w:tcW w:w="723" w:type="pct"/>
            <w:noWrap w:val="0"/>
            <w:vAlign w:val="top"/>
          </w:tcPr>
          <w:p w14:paraId="3B227144">
            <w:pPr>
              <w:outlineLvl w:val="9"/>
              <w:rPr>
                <w:rFonts w:ascii="仿宋" w:hAnsi="仿宋"/>
                <w:color w:val="000000"/>
                <w:sz w:val="28"/>
                <w:szCs w:val="28"/>
              </w:rPr>
            </w:pPr>
          </w:p>
        </w:tc>
        <w:tc>
          <w:tcPr>
            <w:tcW w:w="433" w:type="pct"/>
            <w:noWrap w:val="0"/>
            <w:vAlign w:val="top"/>
          </w:tcPr>
          <w:p w14:paraId="075FF793">
            <w:pPr>
              <w:outlineLvl w:val="9"/>
              <w:rPr>
                <w:rFonts w:ascii="仿宋" w:hAnsi="仿宋"/>
                <w:color w:val="000000"/>
                <w:sz w:val="28"/>
                <w:szCs w:val="28"/>
              </w:rPr>
            </w:pPr>
          </w:p>
        </w:tc>
        <w:tc>
          <w:tcPr>
            <w:tcW w:w="539" w:type="pct"/>
            <w:noWrap w:val="0"/>
            <w:vAlign w:val="top"/>
          </w:tcPr>
          <w:p w14:paraId="1FD75F00">
            <w:pPr>
              <w:outlineLvl w:val="9"/>
              <w:rPr>
                <w:rFonts w:ascii="仿宋" w:hAnsi="仿宋"/>
                <w:color w:val="000000"/>
                <w:sz w:val="28"/>
                <w:szCs w:val="28"/>
              </w:rPr>
            </w:pPr>
          </w:p>
        </w:tc>
        <w:tc>
          <w:tcPr>
            <w:tcW w:w="449" w:type="pct"/>
            <w:noWrap w:val="0"/>
            <w:vAlign w:val="top"/>
          </w:tcPr>
          <w:p w14:paraId="181B3853">
            <w:pPr>
              <w:outlineLvl w:val="9"/>
              <w:rPr>
                <w:rFonts w:ascii="仿宋" w:hAnsi="仿宋"/>
                <w:color w:val="000000"/>
                <w:sz w:val="28"/>
                <w:szCs w:val="28"/>
              </w:rPr>
            </w:pPr>
          </w:p>
        </w:tc>
        <w:tc>
          <w:tcPr>
            <w:tcW w:w="520" w:type="pct"/>
            <w:noWrap w:val="0"/>
            <w:vAlign w:val="top"/>
          </w:tcPr>
          <w:p w14:paraId="6548AA1E">
            <w:pPr>
              <w:outlineLvl w:val="9"/>
              <w:rPr>
                <w:rFonts w:ascii="仿宋" w:hAnsi="仿宋"/>
                <w:color w:val="000000"/>
                <w:sz w:val="28"/>
                <w:szCs w:val="28"/>
              </w:rPr>
            </w:pPr>
          </w:p>
        </w:tc>
        <w:tc>
          <w:tcPr>
            <w:tcW w:w="754" w:type="pct"/>
            <w:noWrap w:val="0"/>
            <w:vAlign w:val="top"/>
          </w:tcPr>
          <w:p w14:paraId="6B44FC2E">
            <w:pPr>
              <w:outlineLvl w:val="9"/>
              <w:rPr>
                <w:rFonts w:ascii="仿宋" w:hAnsi="仿宋"/>
                <w:color w:val="000000"/>
                <w:sz w:val="28"/>
                <w:szCs w:val="28"/>
              </w:rPr>
            </w:pPr>
          </w:p>
        </w:tc>
        <w:tc>
          <w:tcPr>
            <w:tcW w:w="520" w:type="pct"/>
            <w:noWrap w:val="0"/>
            <w:vAlign w:val="top"/>
          </w:tcPr>
          <w:p w14:paraId="365E9CA9">
            <w:pPr>
              <w:outlineLvl w:val="9"/>
              <w:rPr>
                <w:rFonts w:ascii="仿宋" w:hAnsi="仿宋"/>
                <w:color w:val="000000"/>
                <w:sz w:val="28"/>
                <w:szCs w:val="28"/>
              </w:rPr>
            </w:pPr>
          </w:p>
        </w:tc>
        <w:tc>
          <w:tcPr>
            <w:tcW w:w="469" w:type="pct"/>
            <w:noWrap w:val="0"/>
            <w:vAlign w:val="top"/>
          </w:tcPr>
          <w:p w14:paraId="293C1B22">
            <w:pPr>
              <w:outlineLvl w:val="9"/>
              <w:rPr>
                <w:rFonts w:ascii="仿宋" w:hAnsi="仿宋"/>
                <w:color w:val="000000"/>
                <w:sz w:val="28"/>
                <w:szCs w:val="28"/>
              </w:rPr>
            </w:pPr>
          </w:p>
        </w:tc>
      </w:tr>
      <w:tr w14:paraId="5E6AF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235E198">
            <w:pPr>
              <w:outlineLvl w:val="9"/>
              <w:rPr>
                <w:rFonts w:ascii="仿宋" w:hAnsi="仿宋"/>
                <w:color w:val="000000"/>
                <w:sz w:val="28"/>
                <w:szCs w:val="28"/>
              </w:rPr>
            </w:pPr>
          </w:p>
        </w:tc>
        <w:tc>
          <w:tcPr>
            <w:tcW w:w="723" w:type="pct"/>
            <w:noWrap w:val="0"/>
            <w:vAlign w:val="top"/>
          </w:tcPr>
          <w:p w14:paraId="4BCEF674">
            <w:pPr>
              <w:outlineLvl w:val="9"/>
              <w:rPr>
                <w:rFonts w:ascii="仿宋" w:hAnsi="仿宋"/>
                <w:color w:val="000000"/>
                <w:sz w:val="28"/>
                <w:szCs w:val="28"/>
              </w:rPr>
            </w:pPr>
          </w:p>
        </w:tc>
        <w:tc>
          <w:tcPr>
            <w:tcW w:w="433" w:type="pct"/>
            <w:noWrap w:val="0"/>
            <w:vAlign w:val="top"/>
          </w:tcPr>
          <w:p w14:paraId="5EF5A819">
            <w:pPr>
              <w:outlineLvl w:val="9"/>
              <w:rPr>
                <w:rFonts w:ascii="仿宋" w:hAnsi="仿宋"/>
                <w:color w:val="000000"/>
                <w:sz w:val="28"/>
                <w:szCs w:val="28"/>
              </w:rPr>
            </w:pPr>
          </w:p>
        </w:tc>
        <w:tc>
          <w:tcPr>
            <w:tcW w:w="539" w:type="pct"/>
            <w:noWrap w:val="0"/>
            <w:vAlign w:val="top"/>
          </w:tcPr>
          <w:p w14:paraId="238A2DD4">
            <w:pPr>
              <w:outlineLvl w:val="9"/>
              <w:rPr>
                <w:rFonts w:ascii="仿宋" w:hAnsi="仿宋"/>
                <w:color w:val="000000"/>
                <w:sz w:val="28"/>
                <w:szCs w:val="28"/>
              </w:rPr>
            </w:pPr>
          </w:p>
        </w:tc>
        <w:tc>
          <w:tcPr>
            <w:tcW w:w="449" w:type="pct"/>
            <w:noWrap w:val="0"/>
            <w:vAlign w:val="top"/>
          </w:tcPr>
          <w:p w14:paraId="00B9D581">
            <w:pPr>
              <w:outlineLvl w:val="9"/>
              <w:rPr>
                <w:rFonts w:ascii="仿宋" w:hAnsi="仿宋"/>
                <w:color w:val="000000"/>
                <w:sz w:val="28"/>
                <w:szCs w:val="28"/>
              </w:rPr>
            </w:pPr>
          </w:p>
        </w:tc>
        <w:tc>
          <w:tcPr>
            <w:tcW w:w="520" w:type="pct"/>
            <w:noWrap w:val="0"/>
            <w:vAlign w:val="top"/>
          </w:tcPr>
          <w:p w14:paraId="6935FB06">
            <w:pPr>
              <w:outlineLvl w:val="9"/>
              <w:rPr>
                <w:rFonts w:ascii="仿宋" w:hAnsi="仿宋"/>
                <w:color w:val="000000"/>
                <w:sz w:val="28"/>
                <w:szCs w:val="28"/>
              </w:rPr>
            </w:pPr>
          </w:p>
        </w:tc>
        <w:tc>
          <w:tcPr>
            <w:tcW w:w="754" w:type="pct"/>
            <w:noWrap w:val="0"/>
            <w:vAlign w:val="top"/>
          </w:tcPr>
          <w:p w14:paraId="315B11A5">
            <w:pPr>
              <w:outlineLvl w:val="9"/>
              <w:rPr>
                <w:rFonts w:ascii="仿宋" w:hAnsi="仿宋"/>
                <w:color w:val="000000"/>
                <w:sz w:val="28"/>
                <w:szCs w:val="28"/>
              </w:rPr>
            </w:pPr>
          </w:p>
        </w:tc>
        <w:tc>
          <w:tcPr>
            <w:tcW w:w="520" w:type="pct"/>
            <w:noWrap w:val="0"/>
            <w:vAlign w:val="top"/>
          </w:tcPr>
          <w:p w14:paraId="418619D9">
            <w:pPr>
              <w:outlineLvl w:val="9"/>
              <w:rPr>
                <w:rFonts w:ascii="仿宋" w:hAnsi="仿宋"/>
                <w:color w:val="000000"/>
                <w:sz w:val="28"/>
                <w:szCs w:val="28"/>
              </w:rPr>
            </w:pPr>
          </w:p>
        </w:tc>
        <w:tc>
          <w:tcPr>
            <w:tcW w:w="469" w:type="pct"/>
            <w:noWrap w:val="0"/>
            <w:vAlign w:val="top"/>
          </w:tcPr>
          <w:p w14:paraId="3BDF2700">
            <w:pPr>
              <w:outlineLvl w:val="9"/>
              <w:rPr>
                <w:rFonts w:ascii="仿宋" w:hAnsi="仿宋"/>
                <w:color w:val="000000"/>
                <w:sz w:val="28"/>
                <w:szCs w:val="28"/>
              </w:rPr>
            </w:pPr>
          </w:p>
        </w:tc>
      </w:tr>
      <w:tr w14:paraId="52075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BC88B04">
            <w:pPr>
              <w:outlineLvl w:val="9"/>
              <w:rPr>
                <w:rFonts w:ascii="仿宋" w:hAnsi="仿宋"/>
                <w:color w:val="000000"/>
                <w:sz w:val="28"/>
                <w:szCs w:val="28"/>
              </w:rPr>
            </w:pPr>
          </w:p>
        </w:tc>
        <w:tc>
          <w:tcPr>
            <w:tcW w:w="723" w:type="pct"/>
            <w:noWrap w:val="0"/>
            <w:vAlign w:val="top"/>
          </w:tcPr>
          <w:p w14:paraId="4EE8DD68">
            <w:pPr>
              <w:outlineLvl w:val="9"/>
              <w:rPr>
                <w:rFonts w:ascii="仿宋" w:hAnsi="仿宋"/>
                <w:color w:val="000000"/>
                <w:sz w:val="28"/>
                <w:szCs w:val="28"/>
              </w:rPr>
            </w:pPr>
          </w:p>
        </w:tc>
        <w:tc>
          <w:tcPr>
            <w:tcW w:w="433" w:type="pct"/>
            <w:noWrap w:val="0"/>
            <w:vAlign w:val="top"/>
          </w:tcPr>
          <w:p w14:paraId="394935BF">
            <w:pPr>
              <w:outlineLvl w:val="9"/>
              <w:rPr>
                <w:rFonts w:ascii="仿宋" w:hAnsi="仿宋"/>
                <w:color w:val="000000"/>
                <w:sz w:val="28"/>
                <w:szCs w:val="28"/>
              </w:rPr>
            </w:pPr>
          </w:p>
        </w:tc>
        <w:tc>
          <w:tcPr>
            <w:tcW w:w="539" w:type="pct"/>
            <w:noWrap w:val="0"/>
            <w:vAlign w:val="top"/>
          </w:tcPr>
          <w:p w14:paraId="0A729FCF">
            <w:pPr>
              <w:outlineLvl w:val="9"/>
              <w:rPr>
                <w:rFonts w:ascii="仿宋" w:hAnsi="仿宋"/>
                <w:color w:val="000000"/>
                <w:sz w:val="28"/>
                <w:szCs w:val="28"/>
              </w:rPr>
            </w:pPr>
          </w:p>
        </w:tc>
        <w:tc>
          <w:tcPr>
            <w:tcW w:w="449" w:type="pct"/>
            <w:noWrap w:val="0"/>
            <w:vAlign w:val="top"/>
          </w:tcPr>
          <w:p w14:paraId="4260FD7E">
            <w:pPr>
              <w:outlineLvl w:val="9"/>
              <w:rPr>
                <w:rFonts w:ascii="仿宋" w:hAnsi="仿宋"/>
                <w:color w:val="000000"/>
                <w:sz w:val="28"/>
                <w:szCs w:val="28"/>
              </w:rPr>
            </w:pPr>
          </w:p>
        </w:tc>
        <w:tc>
          <w:tcPr>
            <w:tcW w:w="520" w:type="pct"/>
            <w:noWrap w:val="0"/>
            <w:vAlign w:val="top"/>
          </w:tcPr>
          <w:p w14:paraId="754F4E8F">
            <w:pPr>
              <w:outlineLvl w:val="9"/>
              <w:rPr>
                <w:rFonts w:ascii="仿宋" w:hAnsi="仿宋"/>
                <w:color w:val="000000"/>
                <w:sz w:val="28"/>
                <w:szCs w:val="28"/>
              </w:rPr>
            </w:pPr>
          </w:p>
        </w:tc>
        <w:tc>
          <w:tcPr>
            <w:tcW w:w="754" w:type="pct"/>
            <w:noWrap w:val="0"/>
            <w:vAlign w:val="top"/>
          </w:tcPr>
          <w:p w14:paraId="3655C9B8">
            <w:pPr>
              <w:outlineLvl w:val="9"/>
              <w:rPr>
                <w:rFonts w:ascii="仿宋" w:hAnsi="仿宋"/>
                <w:color w:val="000000"/>
                <w:sz w:val="28"/>
                <w:szCs w:val="28"/>
              </w:rPr>
            </w:pPr>
          </w:p>
        </w:tc>
        <w:tc>
          <w:tcPr>
            <w:tcW w:w="520" w:type="pct"/>
            <w:noWrap w:val="0"/>
            <w:vAlign w:val="top"/>
          </w:tcPr>
          <w:p w14:paraId="3CC7D751">
            <w:pPr>
              <w:outlineLvl w:val="9"/>
              <w:rPr>
                <w:rFonts w:ascii="仿宋" w:hAnsi="仿宋"/>
                <w:color w:val="000000"/>
                <w:sz w:val="28"/>
                <w:szCs w:val="28"/>
              </w:rPr>
            </w:pPr>
          </w:p>
        </w:tc>
        <w:tc>
          <w:tcPr>
            <w:tcW w:w="469" w:type="pct"/>
            <w:noWrap w:val="0"/>
            <w:vAlign w:val="top"/>
          </w:tcPr>
          <w:p w14:paraId="161C6EF5">
            <w:pPr>
              <w:outlineLvl w:val="9"/>
              <w:rPr>
                <w:rFonts w:ascii="仿宋" w:hAnsi="仿宋"/>
                <w:color w:val="000000"/>
                <w:sz w:val="28"/>
                <w:szCs w:val="28"/>
              </w:rPr>
            </w:pPr>
          </w:p>
        </w:tc>
      </w:tr>
      <w:tr w14:paraId="145D5C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50FC920">
            <w:pPr>
              <w:outlineLvl w:val="9"/>
              <w:rPr>
                <w:rFonts w:ascii="仿宋" w:hAnsi="仿宋"/>
                <w:color w:val="000000"/>
                <w:sz w:val="28"/>
                <w:szCs w:val="28"/>
              </w:rPr>
            </w:pPr>
          </w:p>
        </w:tc>
        <w:tc>
          <w:tcPr>
            <w:tcW w:w="723" w:type="pct"/>
            <w:noWrap w:val="0"/>
            <w:vAlign w:val="top"/>
          </w:tcPr>
          <w:p w14:paraId="61F933A8">
            <w:pPr>
              <w:outlineLvl w:val="9"/>
              <w:rPr>
                <w:rFonts w:ascii="仿宋" w:hAnsi="仿宋"/>
                <w:color w:val="000000"/>
                <w:sz w:val="28"/>
                <w:szCs w:val="28"/>
              </w:rPr>
            </w:pPr>
          </w:p>
        </w:tc>
        <w:tc>
          <w:tcPr>
            <w:tcW w:w="433" w:type="pct"/>
            <w:noWrap w:val="0"/>
            <w:vAlign w:val="top"/>
          </w:tcPr>
          <w:p w14:paraId="6E7AC572">
            <w:pPr>
              <w:outlineLvl w:val="9"/>
              <w:rPr>
                <w:rFonts w:ascii="仿宋" w:hAnsi="仿宋"/>
                <w:color w:val="000000"/>
                <w:sz w:val="28"/>
                <w:szCs w:val="28"/>
              </w:rPr>
            </w:pPr>
          </w:p>
        </w:tc>
        <w:tc>
          <w:tcPr>
            <w:tcW w:w="539" w:type="pct"/>
            <w:noWrap w:val="0"/>
            <w:vAlign w:val="top"/>
          </w:tcPr>
          <w:p w14:paraId="261C8ECD">
            <w:pPr>
              <w:outlineLvl w:val="9"/>
              <w:rPr>
                <w:rFonts w:ascii="仿宋" w:hAnsi="仿宋"/>
                <w:color w:val="000000"/>
                <w:sz w:val="28"/>
                <w:szCs w:val="28"/>
              </w:rPr>
            </w:pPr>
          </w:p>
        </w:tc>
        <w:tc>
          <w:tcPr>
            <w:tcW w:w="449" w:type="pct"/>
            <w:noWrap w:val="0"/>
            <w:vAlign w:val="top"/>
          </w:tcPr>
          <w:p w14:paraId="1E7BC3AD">
            <w:pPr>
              <w:outlineLvl w:val="9"/>
              <w:rPr>
                <w:rFonts w:ascii="仿宋" w:hAnsi="仿宋"/>
                <w:color w:val="000000"/>
                <w:sz w:val="28"/>
                <w:szCs w:val="28"/>
              </w:rPr>
            </w:pPr>
          </w:p>
        </w:tc>
        <w:tc>
          <w:tcPr>
            <w:tcW w:w="520" w:type="pct"/>
            <w:noWrap w:val="0"/>
            <w:vAlign w:val="top"/>
          </w:tcPr>
          <w:p w14:paraId="481B2238">
            <w:pPr>
              <w:outlineLvl w:val="9"/>
              <w:rPr>
                <w:rFonts w:ascii="仿宋" w:hAnsi="仿宋"/>
                <w:color w:val="000000"/>
                <w:sz w:val="28"/>
                <w:szCs w:val="28"/>
              </w:rPr>
            </w:pPr>
          </w:p>
        </w:tc>
        <w:tc>
          <w:tcPr>
            <w:tcW w:w="754" w:type="pct"/>
            <w:noWrap w:val="0"/>
            <w:vAlign w:val="top"/>
          </w:tcPr>
          <w:p w14:paraId="5894785A">
            <w:pPr>
              <w:outlineLvl w:val="9"/>
              <w:rPr>
                <w:rFonts w:ascii="仿宋" w:hAnsi="仿宋"/>
                <w:color w:val="000000"/>
                <w:sz w:val="28"/>
                <w:szCs w:val="28"/>
              </w:rPr>
            </w:pPr>
          </w:p>
        </w:tc>
        <w:tc>
          <w:tcPr>
            <w:tcW w:w="520" w:type="pct"/>
            <w:noWrap w:val="0"/>
            <w:vAlign w:val="top"/>
          </w:tcPr>
          <w:p w14:paraId="4F57F0CC">
            <w:pPr>
              <w:outlineLvl w:val="9"/>
              <w:rPr>
                <w:rFonts w:ascii="仿宋" w:hAnsi="仿宋"/>
                <w:color w:val="000000"/>
                <w:sz w:val="28"/>
                <w:szCs w:val="28"/>
              </w:rPr>
            </w:pPr>
          </w:p>
        </w:tc>
        <w:tc>
          <w:tcPr>
            <w:tcW w:w="469" w:type="pct"/>
            <w:noWrap w:val="0"/>
            <w:vAlign w:val="top"/>
          </w:tcPr>
          <w:p w14:paraId="22876105">
            <w:pPr>
              <w:outlineLvl w:val="9"/>
              <w:rPr>
                <w:rFonts w:ascii="仿宋" w:hAnsi="仿宋"/>
                <w:color w:val="000000"/>
                <w:sz w:val="28"/>
                <w:szCs w:val="28"/>
              </w:rPr>
            </w:pPr>
          </w:p>
        </w:tc>
      </w:tr>
      <w:tr w14:paraId="306C5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127B7D4">
            <w:pPr>
              <w:outlineLvl w:val="9"/>
              <w:rPr>
                <w:rFonts w:ascii="仿宋" w:hAnsi="仿宋"/>
                <w:color w:val="000000"/>
                <w:sz w:val="28"/>
                <w:szCs w:val="28"/>
              </w:rPr>
            </w:pPr>
          </w:p>
        </w:tc>
        <w:tc>
          <w:tcPr>
            <w:tcW w:w="723" w:type="pct"/>
            <w:noWrap w:val="0"/>
            <w:vAlign w:val="top"/>
          </w:tcPr>
          <w:p w14:paraId="5A2F5B77">
            <w:pPr>
              <w:outlineLvl w:val="9"/>
              <w:rPr>
                <w:rFonts w:ascii="仿宋" w:hAnsi="仿宋"/>
                <w:color w:val="000000"/>
                <w:sz w:val="28"/>
                <w:szCs w:val="28"/>
              </w:rPr>
            </w:pPr>
          </w:p>
        </w:tc>
        <w:tc>
          <w:tcPr>
            <w:tcW w:w="433" w:type="pct"/>
            <w:noWrap w:val="0"/>
            <w:vAlign w:val="top"/>
          </w:tcPr>
          <w:p w14:paraId="30B76A16">
            <w:pPr>
              <w:outlineLvl w:val="9"/>
              <w:rPr>
                <w:rFonts w:ascii="仿宋" w:hAnsi="仿宋"/>
                <w:color w:val="000000"/>
                <w:sz w:val="28"/>
                <w:szCs w:val="28"/>
              </w:rPr>
            </w:pPr>
          </w:p>
        </w:tc>
        <w:tc>
          <w:tcPr>
            <w:tcW w:w="539" w:type="pct"/>
            <w:noWrap w:val="0"/>
            <w:vAlign w:val="top"/>
          </w:tcPr>
          <w:p w14:paraId="52644CBC">
            <w:pPr>
              <w:outlineLvl w:val="9"/>
              <w:rPr>
                <w:rFonts w:ascii="仿宋" w:hAnsi="仿宋"/>
                <w:color w:val="000000"/>
                <w:sz w:val="28"/>
                <w:szCs w:val="28"/>
              </w:rPr>
            </w:pPr>
          </w:p>
        </w:tc>
        <w:tc>
          <w:tcPr>
            <w:tcW w:w="449" w:type="pct"/>
            <w:noWrap w:val="0"/>
            <w:vAlign w:val="top"/>
          </w:tcPr>
          <w:p w14:paraId="17A25AB5">
            <w:pPr>
              <w:outlineLvl w:val="9"/>
              <w:rPr>
                <w:rFonts w:ascii="仿宋" w:hAnsi="仿宋"/>
                <w:color w:val="000000"/>
                <w:sz w:val="28"/>
                <w:szCs w:val="28"/>
              </w:rPr>
            </w:pPr>
          </w:p>
        </w:tc>
        <w:tc>
          <w:tcPr>
            <w:tcW w:w="520" w:type="pct"/>
            <w:noWrap w:val="0"/>
            <w:vAlign w:val="top"/>
          </w:tcPr>
          <w:p w14:paraId="7448506C">
            <w:pPr>
              <w:outlineLvl w:val="9"/>
              <w:rPr>
                <w:rFonts w:ascii="仿宋" w:hAnsi="仿宋"/>
                <w:color w:val="000000"/>
                <w:sz w:val="28"/>
                <w:szCs w:val="28"/>
              </w:rPr>
            </w:pPr>
          </w:p>
        </w:tc>
        <w:tc>
          <w:tcPr>
            <w:tcW w:w="754" w:type="pct"/>
            <w:noWrap w:val="0"/>
            <w:vAlign w:val="top"/>
          </w:tcPr>
          <w:p w14:paraId="7F049A90">
            <w:pPr>
              <w:outlineLvl w:val="9"/>
              <w:rPr>
                <w:rFonts w:ascii="仿宋" w:hAnsi="仿宋"/>
                <w:color w:val="000000"/>
                <w:sz w:val="28"/>
                <w:szCs w:val="28"/>
              </w:rPr>
            </w:pPr>
          </w:p>
        </w:tc>
        <w:tc>
          <w:tcPr>
            <w:tcW w:w="520" w:type="pct"/>
            <w:noWrap w:val="0"/>
            <w:vAlign w:val="top"/>
          </w:tcPr>
          <w:p w14:paraId="4468052C">
            <w:pPr>
              <w:outlineLvl w:val="9"/>
              <w:rPr>
                <w:rFonts w:ascii="仿宋" w:hAnsi="仿宋"/>
                <w:color w:val="000000"/>
                <w:sz w:val="28"/>
                <w:szCs w:val="28"/>
              </w:rPr>
            </w:pPr>
          </w:p>
        </w:tc>
        <w:tc>
          <w:tcPr>
            <w:tcW w:w="469" w:type="pct"/>
            <w:noWrap w:val="0"/>
            <w:vAlign w:val="top"/>
          </w:tcPr>
          <w:p w14:paraId="05300271">
            <w:pPr>
              <w:outlineLvl w:val="9"/>
              <w:rPr>
                <w:rFonts w:ascii="仿宋" w:hAnsi="仿宋"/>
                <w:color w:val="000000"/>
                <w:sz w:val="28"/>
                <w:szCs w:val="28"/>
              </w:rPr>
            </w:pPr>
          </w:p>
        </w:tc>
      </w:tr>
    </w:tbl>
    <w:p w14:paraId="3B38A277">
      <w:pPr>
        <w:spacing w:line="440" w:lineRule="exact"/>
        <w:outlineLvl w:val="9"/>
        <w:rPr>
          <w:rFonts w:hint="eastAsia" w:ascii="仿宋" w:hAnsi="仿宋"/>
          <w:color w:val="000000"/>
          <w:sz w:val="28"/>
          <w:szCs w:val="28"/>
        </w:rPr>
      </w:pPr>
    </w:p>
    <w:p w14:paraId="0D76BE81">
      <w:pPr>
        <w:spacing w:line="440" w:lineRule="exact"/>
        <w:outlineLvl w:val="9"/>
        <w:rPr>
          <w:rFonts w:ascii="仿宋" w:hAnsi="仿宋"/>
          <w:color w:val="000000"/>
          <w:sz w:val="28"/>
          <w:szCs w:val="28"/>
        </w:rPr>
      </w:pPr>
      <w:r>
        <w:rPr>
          <w:rFonts w:ascii="仿宋" w:hAnsi="仿宋"/>
          <w:color w:val="000000"/>
          <w:sz w:val="28"/>
          <w:szCs w:val="28"/>
        </w:rPr>
        <w:t>附</w:t>
      </w:r>
      <w:bookmarkStart w:id="565" w:name="_Toc296346729"/>
      <w:bookmarkStart w:id="566" w:name="_Toc296891268"/>
      <w:bookmarkStart w:id="567" w:name="_Toc296891056"/>
      <w:bookmarkStart w:id="568" w:name="_Toc296503228"/>
      <w:bookmarkStart w:id="569" w:name="_Toc296347227"/>
      <w:bookmarkStart w:id="570" w:name="_Toc267261699"/>
      <w:bookmarkStart w:id="571" w:name="_Toc296944567"/>
      <w:r>
        <w:rPr>
          <w:rFonts w:ascii="仿宋" w:hAnsi="仿宋"/>
          <w:color w:val="000000"/>
          <w:sz w:val="28"/>
          <w:szCs w:val="28"/>
        </w:rPr>
        <w:t>件6：</w:t>
      </w:r>
    </w:p>
    <w:bookmarkEnd w:id="565"/>
    <w:bookmarkEnd w:id="566"/>
    <w:bookmarkEnd w:id="567"/>
    <w:bookmarkEnd w:id="568"/>
    <w:bookmarkEnd w:id="569"/>
    <w:bookmarkEnd w:id="570"/>
    <w:bookmarkEnd w:id="571"/>
    <w:p w14:paraId="0FAE001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承包人主要施工管理人员表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34BB8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63A2F279">
            <w:pPr>
              <w:pStyle w:val="3"/>
              <w:keepNext/>
              <w:spacing w:line="440" w:lineRule="exact"/>
              <w:ind w:left="63" w:right="63"/>
              <w:outlineLvl w:val="9"/>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57211ECD">
            <w:pPr>
              <w:pStyle w:val="3"/>
              <w:keepNext/>
              <w:spacing w:line="440" w:lineRule="exact"/>
              <w:ind w:left="63" w:right="63"/>
              <w:outlineLvl w:val="9"/>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21A52C6E">
            <w:pPr>
              <w:pStyle w:val="3"/>
              <w:keepNext/>
              <w:spacing w:line="440" w:lineRule="exact"/>
              <w:ind w:left="63" w:right="63"/>
              <w:outlineLvl w:val="9"/>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DD3C538">
            <w:pPr>
              <w:pStyle w:val="3"/>
              <w:keepNext/>
              <w:spacing w:line="440" w:lineRule="exact"/>
              <w:ind w:left="63" w:right="63"/>
              <w:outlineLvl w:val="9"/>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4A530203">
            <w:pPr>
              <w:pStyle w:val="3"/>
              <w:keepNext/>
              <w:spacing w:line="440" w:lineRule="exact"/>
              <w:ind w:left="63" w:right="63"/>
              <w:outlineLvl w:val="9"/>
              <w:rPr>
                <w:rFonts w:ascii="仿宋" w:hAnsi="仿宋"/>
                <w:color w:val="000000"/>
                <w:szCs w:val="28"/>
              </w:rPr>
            </w:pPr>
            <w:r>
              <w:rPr>
                <w:rFonts w:ascii="仿宋" w:hAnsi="仿宋"/>
                <w:color w:val="000000"/>
                <w:szCs w:val="28"/>
              </w:rPr>
              <w:t>主要资历、经验及承担过的项目</w:t>
            </w:r>
          </w:p>
        </w:tc>
      </w:tr>
      <w:tr w14:paraId="1D0A7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0D822DC6">
            <w:pPr>
              <w:pStyle w:val="3"/>
              <w:keepNext/>
              <w:spacing w:line="440" w:lineRule="exact"/>
              <w:ind w:left="63" w:right="63"/>
              <w:outlineLvl w:val="9"/>
              <w:rPr>
                <w:rFonts w:ascii="仿宋" w:hAnsi="仿宋"/>
                <w:color w:val="000000"/>
                <w:szCs w:val="28"/>
              </w:rPr>
            </w:pPr>
            <w:r>
              <w:rPr>
                <w:rFonts w:ascii="仿宋" w:hAnsi="仿宋"/>
                <w:color w:val="000000"/>
                <w:szCs w:val="28"/>
              </w:rPr>
              <w:t>一、总部人员</w:t>
            </w:r>
          </w:p>
        </w:tc>
      </w:tr>
      <w:tr w14:paraId="3A96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095A722B">
            <w:pPr>
              <w:pStyle w:val="3"/>
              <w:keepNext/>
              <w:spacing w:line="440" w:lineRule="exact"/>
              <w:ind w:left="63" w:right="63"/>
              <w:outlineLvl w:val="9"/>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2B233A91">
            <w:pPr>
              <w:pStyle w:val="3"/>
              <w:keepNext/>
              <w:spacing w:line="440" w:lineRule="exact"/>
              <w:ind w:left="63" w:right="63"/>
              <w:outlineLvl w:val="9"/>
              <w:rPr>
                <w:rFonts w:ascii="仿宋" w:hAnsi="仿宋"/>
                <w:color w:val="000000"/>
                <w:szCs w:val="28"/>
              </w:rPr>
            </w:pPr>
          </w:p>
        </w:tc>
        <w:tc>
          <w:tcPr>
            <w:tcW w:w="578" w:type="pct"/>
            <w:tcBorders>
              <w:top w:val="nil"/>
            </w:tcBorders>
            <w:noWrap w:val="0"/>
            <w:vAlign w:val="center"/>
          </w:tcPr>
          <w:p w14:paraId="7C218454">
            <w:pPr>
              <w:pStyle w:val="3"/>
              <w:keepNext/>
              <w:spacing w:line="440" w:lineRule="exact"/>
              <w:ind w:left="63" w:right="63"/>
              <w:outlineLvl w:val="9"/>
              <w:rPr>
                <w:rFonts w:ascii="仿宋" w:hAnsi="仿宋"/>
                <w:color w:val="000000"/>
                <w:szCs w:val="28"/>
              </w:rPr>
            </w:pPr>
          </w:p>
        </w:tc>
        <w:tc>
          <w:tcPr>
            <w:tcW w:w="578" w:type="pct"/>
            <w:tcBorders>
              <w:top w:val="nil"/>
            </w:tcBorders>
            <w:noWrap w:val="0"/>
            <w:vAlign w:val="center"/>
          </w:tcPr>
          <w:p w14:paraId="49173127">
            <w:pPr>
              <w:pStyle w:val="3"/>
              <w:keepNext/>
              <w:spacing w:line="440" w:lineRule="exact"/>
              <w:ind w:left="63" w:right="63"/>
              <w:outlineLvl w:val="9"/>
              <w:rPr>
                <w:rFonts w:ascii="仿宋" w:hAnsi="仿宋"/>
                <w:color w:val="000000"/>
                <w:szCs w:val="28"/>
              </w:rPr>
            </w:pPr>
          </w:p>
        </w:tc>
        <w:tc>
          <w:tcPr>
            <w:tcW w:w="2167" w:type="pct"/>
            <w:tcBorders>
              <w:top w:val="nil"/>
            </w:tcBorders>
            <w:noWrap w:val="0"/>
            <w:vAlign w:val="center"/>
          </w:tcPr>
          <w:p w14:paraId="02488B47">
            <w:pPr>
              <w:pStyle w:val="3"/>
              <w:keepNext/>
              <w:spacing w:line="440" w:lineRule="exact"/>
              <w:ind w:left="63" w:right="63"/>
              <w:outlineLvl w:val="9"/>
              <w:rPr>
                <w:rFonts w:ascii="仿宋" w:hAnsi="仿宋"/>
                <w:color w:val="000000"/>
                <w:szCs w:val="28"/>
              </w:rPr>
            </w:pPr>
          </w:p>
        </w:tc>
      </w:tr>
      <w:tr w14:paraId="4395A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30405499">
            <w:pPr>
              <w:pStyle w:val="3"/>
              <w:keepNext/>
              <w:spacing w:line="440" w:lineRule="exact"/>
              <w:ind w:left="63" w:right="63"/>
              <w:outlineLvl w:val="9"/>
              <w:rPr>
                <w:rFonts w:ascii="仿宋" w:hAnsi="仿宋"/>
                <w:color w:val="000000"/>
                <w:szCs w:val="28"/>
              </w:rPr>
            </w:pPr>
          </w:p>
        </w:tc>
        <w:tc>
          <w:tcPr>
            <w:tcW w:w="723" w:type="pct"/>
            <w:noWrap w:val="0"/>
            <w:vAlign w:val="center"/>
          </w:tcPr>
          <w:p w14:paraId="2EEA2DF7">
            <w:pPr>
              <w:pStyle w:val="3"/>
              <w:keepNext/>
              <w:spacing w:line="440" w:lineRule="exact"/>
              <w:ind w:left="63" w:right="63"/>
              <w:outlineLvl w:val="9"/>
              <w:rPr>
                <w:rFonts w:ascii="仿宋" w:hAnsi="仿宋"/>
                <w:color w:val="000000"/>
                <w:szCs w:val="28"/>
              </w:rPr>
            </w:pPr>
          </w:p>
        </w:tc>
        <w:tc>
          <w:tcPr>
            <w:tcW w:w="578" w:type="pct"/>
            <w:noWrap w:val="0"/>
            <w:vAlign w:val="center"/>
          </w:tcPr>
          <w:p w14:paraId="4372E6F5">
            <w:pPr>
              <w:pStyle w:val="3"/>
              <w:keepNext/>
              <w:spacing w:line="440" w:lineRule="exact"/>
              <w:ind w:left="63" w:right="63"/>
              <w:outlineLvl w:val="9"/>
              <w:rPr>
                <w:rFonts w:ascii="仿宋" w:hAnsi="仿宋"/>
                <w:color w:val="000000"/>
                <w:szCs w:val="28"/>
              </w:rPr>
            </w:pPr>
          </w:p>
        </w:tc>
        <w:tc>
          <w:tcPr>
            <w:tcW w:w="578" w:type="pct"/>
            <w:noWrap w:val="0"/>
            <w:vAlign w:val="center"/>
          </w:tcPr>
          <w:p w14:paraId="1F6EC2BE">
            <w:pPr>
              <w:pStyle w:val="3"/>
              <w:keepNext/>
              <w:spacing w:line="440" w:lineRule="exact"/>
              <w:ind w:left="63" w:right="63"/>
              <w:outlineLvl w:val="9"/>
              <w:rPr>
                <w:rFonts w:ascii="仿宋" w:hAnsi="仿宋"/>
                <w:color w:val="000000"/>
                <w:szCs w:val="28"/>
              </w:rPr>
            </w:pPr>
          </w:p>
        </w:tc>
        <w:tc>
          <w:tcPr>
            <w:tcW w:w="2167" w:type="pct"/>
            <w:noWrap w:val="0"/>
            <w:vAlign w:val="center"/>
          </w:tcPr>
          <w:p w14:paraId="046A5459">
            <w:pPr>
              <w:pStyle w:val="3"/>
              <w:keepNext/>
              <w:spacing w:line="440" w:lineRule="exact"/>
              <w:ind w:left="63" w:right="63"/>
              <w:outlineLvl w:val="9"/>
              <w:rPr>
                <w:rFonts w:ascii="仿宋" w:hAnsi="仿宋"/>
                <w:color w:val="000000"/>
                <w:szCs w:val="28"/>
              </w:rPr>
            </w:pPr>
          </w:p>
        </w:tc>
      </w:tr>
      <w:tr w14:paraId="7251E6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BA196A4">
            <w:pPr>
              <w:pStyle w:val="3"/>
              <w:keepNext/>
              <w:spacing w:line="440" w:lineRule="exact"/>
              <w:ind w:left="63" w:right="63"/>
              <w:outlineLvl w:val="9"/>
              <w:rPr>
                <w:rFonts w:ascii="仿宋" w:hAnsi="仿宋"/>
                <w:color w:val="000000"/>
                <w:szCs w:val="28"/>
              </w:rPr>
            </w:pPr>
            <w:r>
              <w:rPr>
                <w:rFonts w:ascii="仿宋" w:hAnsi="仿宋"/>
                <w:color w:val="000000"/>
                <w:szCs w:val="28"/>
              </w:rPr>
              <w:t>其他人员</w:t>
            </w:r>
          </w:p>
        </w:tc>
        <w:tc>
          <w:tcPr>
            <w:tcW w:w="723" w:type="pct"/>
            <w:noWrap w:val="0"/>
            <w:vAlign w:val="center"/>
          </w:tcPr>
          <w:p w14:paraId="2886F413">
            <w:pPr>
              <w:pStyle w:val="3"/>
              <w:keepNext/>
              <w:spacing w:line="440" w:lineRule="exact"/>
              <w:ind w:left="63" w:right="63"/>
              <w:outlineLvl w:val="9"/>
              <w:rPr>
                <w:rFonts w:ascii="仿宋" w:hAnsi="仿宋"/>
                <w:color w:val="000000"/>
                <w:szCs w:val="28"/>
              </w:rPr>
            </w:pPr>
          </w:p>
        </w:tc>
        <w:tc>
          <w:tcPr>
            <w:tcW w:w="578" w:type="pct"/>
            <w:noWrap w:val="0"/>
            <w:vAlign w:val="center"/>
          </w:tcPr>
          <w:p w14:paraId="7122F63B">
            <w:pPr>
              <w:pStyle w:val="3"/>
              <w:keepNext/>
              <w:spacing w:line="440" w:lineRule="exact"/>
              <w:ind w:left="63" w:right="63"/>
              <w:outlineLvl w:val="9"/>
              <w:rPr>
                <w:rFonts w:ascii="仿宋" w:hAnsi="仿宋"/>
                <w:color w:val="000000"/>
                <w:szCs w:val="28"/>
              </w:rPr>
            </w:pPr>
          </w:p>
        </w:tc>
        <w:tc>
          <w:tcPr>
            <w:tcW w:w="578" w:type="pct"/>
            <w:noWrap w:val="0"/>
            <w:vAlign w:val="center"/>
          </w:tcPr>
          <w:p w14:paraId="16345C34">
            <w:pPr>
              <w:pStyle w:val="3"/>
              <w:keepNext/>
              <w:spacing w:line="440" w:lineRule="exact"/>
              <w:ind w:left="63" w:right="63"/>
              <w:outlineLvl w:val="9"/>
              <w:rPr>
                <w:rFonts w:ascii="仿宋" w:hAnsi="仿宋"/>
                <w:color w:val="000000"/>
                <w:szCs w:val="28"/>
              </w:rPr>
            </w:pPr>
          </w:p>
        </w:tc>
        <w:tc>
          <w:tcPr>
            <w:tcW w:w="2167" w:type="pct"/>
            <w:noWrap w:val="0"/>
            <w:vAlign w:val="center"/>
          </w:tcPr>
          <w:p w14:paraId="58864351">
            <w:pPr>
              <w:pStyle w:val="3"/>
              <w:keepNext/>
              <w:spacing w:line="440" w:lineRule="exact"/>
              <w:ind w:left="63" w:right="63"/>
              <w:outlineLvl w:val="9"/>
              <w:rPr>
                <w:rFonts w:ascii="仿宋" w:hAnsi="仿宋"/>
                <w:color w:val="000000"/>
                <w:szCs w:val="28"/>
              </w:rPr>
            </w:pPr>
          </w:p>
        </w:tc>
      </w:tr>
      <w:tr w14:paraId="18C22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7C996D6B">
            <w:pPr>
              <w:pStyle w:val="3"/>
              <w:keepNext/>
              <w:spacing w:line="440" w:lineRule="exact"/>
              <w:ind w:left="63" w:right="63"/>
              <w:outlineLvl w:val="9"/>
              <w:rPr>
                <w:rFonts w:ascii="仿宋" w:hAnsi="仿宋"/>
                <w:color w:val="000000"/>
                <w:szCs w:val="28"/>
              </w:rPr>
            </w:pPr>
          </w:p>
        </w:tc>
        <w:tc>
          <w:tcPr>
            <w:tcW w:w="723" w:type="pct"/>
            <w:noWrap w:val="0"/>
            <w:vAlign w:val="center"/>
          </w:tcPr>
          <w:p w14:paraId="76E90048">
            <w:pPr>
              <w:pStyle w:val="3"/>
              <w:keepNext/>
              <w:spacing w:line="440" w:lineRule="exact"/>
              <w:ind w:left="63" w:right="63"/>
              <w:outlineLvl w:val="9"/>
              <w:rPr>
                <w:rFonts w:ascii="仿宋" w:hAnsi="仿宋"/>
                <w:color w:val="000000"/>
                <w:szCs w:val="28"/>
              </w:rPr>
            </w:pPr>
          </w:p>
        </w:tc>
        <w:tc>
          <w:tcPr>
            <w:tcW w:w="578" w:type="pct"/>
            <w:noWrap w:val="0"/>
            <w:vAlign w:val="center"/>
          </w:tcPr>
          <w:p w14:paraId="3DF57698">
            <w:pPr>
              <w:pStyle w:val="3"/>
              <w:keepNext/>
              <w:spacing w:line="440" w:lineRule="exact"/>
              <w:ind w:left="63" w:right="63"/>
              <w:outlineLvl w:val="9"/>
              <w:rPr>
                <w:rFonts w:ascii="仿宋" w:hAnsi="仿宋"/>
                <w:color w:val="000000"/>
                <w:szCs w:val="28"/>
              </w:rPr>
            </w:pPr>
          </w:p>
        </w:tc>
        <w:tc>
          <w:tcPr>
            <w:tcW w:w="578" w:type="pct"/>
            <w:noWrap w:val="0"/>
            <w:vAlign w:val="center"/>
          </w:tcPr>
          <w:p w14:paraId="5745B9AC">
            <w:pPr>
              <w:pStyle w:val="3"/>
              <w:keepNext/>
              <w:spacing w:line="440" w:lineRule="exact"/>
              <w:ind w:left="63" w:right="63"/>
              <w:outlineLvl w:val="9"/>
              <w:rPr>
                <w:rFonts w:ascii="仿宋" w:hAnsi="仿宋"/>
                <w:color w:val="000000"/>
                <w:szCs w:val="28"/>
              </w:rPr>
            </w:pPr>
          </w:p>
        </w:tc>
        <w:tc>
          <w:tcPr>
            <w:tcW w:w="2167" w:type="pct"/>
            <w:noWrap w:val="0"/>
            <w:vAlign w:val="center"/>
          </w:tcPr>
          <w:p w14:paraId="22BE9EC6">
            <w:pPr>
              <w:pStyle w:val="3"/>
              <w:keepNext/>
              <w:spacing w:line="440" w:lineRule="exact"/>
              <w:ind w:left="63" w:right="63"/>
              <w:outlineLvl w:val="9"/>
              <w:rPr>
                <w:rFonts w:ascii="仿宋" w:hAnsi="仿宋"/>
                <w:color w:val="000000"/>
                <w:szCs w:val="28"/>
              </w:rPr>
            </w:pPr>
          </w:p>
        </w:tc>
      </w:tr>
      <w:tr w14:paraId="421F8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5A363118">
            <w:pPr>
              <w:pStyle w:val="3"/>
              <w:keepNext/>
              <w:spacing w:line="440" w:lineRule="exact"/>
              <w:ind w:left="63" w:right="63"/>
              <w:outlineLvl w:val="9"/>
              <w:rPr>
                <w:rFonts w:ascii="仿宋" w:hAnsi="仿宋"/>
                <w:color w:val="000000"/>
                <w:szCs w:val="28"/>
              </w:rPr>
            </w:pPr>
            <w:r>
              <w:rPr>
                <w:rFonts w:ascii="仿宋" w:hAnsi="仿宋"/>
                <w:color w:val="000000"/>
                <w:szCs w:val="28"/>
              </w:rPr>
              <w:t>二、现场人员</w:t>
            </w:r>
          </w:p>
        </w:tc>
      </w:tr>
      <w:tr w14:paraId="0E92B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9C02DC6">
            <w:pPr>
              <w:pStyle w:val="3"/>
              <w:keepNext/>
              <w:spacing w:line="440" w:lineRule="exact"/>
              <w:ind w:left="63" w:right="63"/>
              <w:outlineLvl w:val="9"/>
              <w:rPr>
                <w:rFonts w:ascii="仿宋" w:hAnsi="仿宋"/>
                <w:color w:val="000000"/>
                <w:szCs w:val="28"/>
              </w:rPr>
            </w:pPr>
            <w:r>
              <w:rPr>
                <w:rFonts w:ascii="仿宋" w:hAnsi="仿宋"/>
                <w:color w:val="000000"/>
                <w:szCs w:val="28"/>
              </w:rPr>
              <w:t>项目经理</w:t>
            </w:r>
          </w:p>
        </w:tc>
        <w:tc>
          <w:tcPr>
            <w:tcW w:w="723" w:type="pct"/>
            <w:noWrap w:val="0"/>
            <w:vAlign w:val="center"/>
          </w:tcPr>
          <w:p w14:paraId="3F2E570C">
            <w:pPr>
              <w:pStyle w:val="3"/>
              <w:keepNext/>
              <w:spacing w:line="440" w:lineRule="exact"/>
              <w:ind w:left="63" w:right="63"/>
              <w:outlineLvl w:val="9"/>
              <w:rPr>
                <w:rFonts w:ascii="仿宋" w:hAnsi="仿宋"/>
                <w:color w:val="000000"/>
                <w:szCs w:val="28"/>
              </w:rPr>
            </w:pPr>
          </w:p>
        </w:tc>
        <w:tc>
          <w:tcPr>
            <w:tcW w:w="578" w:type="pct"/>
            <w:noWrap w:val="0"/>
            <w:vAlign w:val="center"/>
          </w:tcPr>
          <w:p w14:paraId="4BEC9ACF">
            <w:pPr>
              <w:pStyle w:val="3"/>
              <w:keepNext/>
              <w:spacing w:line="440" w:lineRule="exact"/>
              <w:ind w:left="63" w:right="63"/>
              <w:outlineLvl w:val="9"/>
              <w:rPr>
                <w:rFonts w:ascii="仿宋" w:hAnsi="仿宋"/>
                <w:color w:val="000000"/>
                <w:szCs w:val="28"/>
              </w:rPr>
            </w:pPr>
          </w:p>
        </w:tc>
        <w:tc>
          <w:tcPr>
            <w:tcW w:w="578" w:type="pct"/>
            <w:noWrap w:val="0"/>
            <w:vAlign w:val="center"/>
          </w:tcPr>
          <w:p w14:paraId="7D1D28FE">
            <w:pPr>
              <w:pStyle w:val="3"/>
              <w:keepNext/>
              <w:spacing w:line="440" w:lineRule="exact"/>
              <w:ind w:left="63" w:right="63"/>
              <w:outlineLvl w:val="9"/>
              <w:rPr>
                <w:rFonts w:ascii="仿宋" w:hAnsi="仿宋"/>
                <w:color w:val="000000"/>
                <w:szCs w:val="28"/>
              </w:rPr>
            </w:pPr>
          </w:p>
        </w:tc>
        <w:tc>
          <w:tcPr>
            <w:tcW w:w="2167" w:type="pct"/>
            <w:noWrap w:val="0"/>
            <w:vAlign w:val="center"/>
          </w:tcPr>
          <w:p w14:paraId="3887798A">
            <w:pPr>
              <w:pStyle w:val="3"/>
              <w:keepNext/>
              <w:spacing w:line="440" w:lineRule="exact"/>
              <w:ind w:left="63" w:right="63"/>
              <w:outlineLvl w:val="9"/>
              <w:rPr>
                <w:rFonts w:ascii="仿宋" w:hAnsi="仿宋"/>
                <w:color w:val="000000"/>
                <w:szCs w:val="28"/>
              </w:rPr>
            </w:pPr>
          </w:p>
        </w:tc>
      </w:tr>
      <w:tr w14:paraId="0D2A0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C9FDE85">
            <w:pPr>
              <w:pStyle w:val="3"/>
              <w:keepNext/>
              <w:spacing w:line="440" w:lineRule="exact"/>
              <w:ind w:left="63" w:right="63"/>
              <w:outlineLvl w:val="9"/>
              <w:rPr>
                <w:rFonts w:ascii="仿宋" w:hAnsi="仿宋"/>
                <w:color w:val="000000"/>
                <w:szCs w:val="28"/>
              </w:rPr>
            </w:pPr>
            <w:r>
              <w:rPr>
                <w:rFonts w:ascii="仿宋" w:hAnsi="仿宋"/>
                <w:color w:val="000000"/>
                <w:szCs w:val="28"/>
              </w:rPr>
              <w:t>项目副经理</w:t>
            </w:r>
          </w:p>
        </w:tc>
        <w:tc>
          <w:tcPr>
            <w:tcW w:w="723" w:type="pct"/>
            <w:noWrap w:val="0"/>
            <w:vAlign w:val="center"/>
          </w:tcPr>
          <w:p w14:paraId="0DC28828">
            <w:pPr>
              <w:pStyle w:val="3"/>
              <w:keepNext/>
              <w:spacing w:line="440" w:lineRule="exact"/>
              <w:ind w:left="63" w:right="63"/>
              <w:outlineLvl w:val="9"/>
              <w:rPr>
                <w:rFonts w:ascii="仿宋" w:hAnsi="仿宋"/>
                <w:color w:val="000000"/>
                <w:szCs w:val="28"/>
              </w:rPr>
            </w:pPr>
          </w:p>
        </w:tc>
        <w:tc>
          <w:tcPr>
            <w:tcW w:w="578" w:type="pct"/>
            <w:noWrap w:val="0"/>
            <w:vAlign w:val="center"/>
          </w:tcPr>
          <w:p w14:paraId="2655DE30">
            <w:pPr>
              <w:pStyle w:val="3"/>
              <w:keepNext/>
              <w:spacing w:line="440" w:lineRule="exact"/>
              <w:ind w:left="63" w:right="63"/>
              <w:outlineLvl w:val="9"/>
              <w:rPr>
                <w:rFonts w:ascii="仿宋" w:hAnsi="仿宋"/>
                <w:color w:val="000000"/>
                <w:szCs w:val="28"/>
              </w:rPr>
            </w:pPr>
          </w:p>
        </w:tc>
        <w:tc>
          <w:tcPr>
            <w:tcW w:w="578" w:type="pct"/>
            <w:noWrap w:val="0"/>
            <w:vAlign w:val="center"/>
          </w:tcPr>
          <w:p w14:paraId="60D527B3">
            <w:pPr>
              <w:pStyle w:val="3"/>
              <w:keepNext/>
              <w:spacing w:line="440" w:lineRule="exact"/>
              <w:ind w:left="63" w:right="63"/>
              <w:outlineLvl w:val="9"/>
              <w:rPr>
                <w:rFonts w:ascii="仿宋" w:hAnsi="仿宋"/>
                <w:color w:val="000000"/>
                <w:szCs w:val="28"/>
              </w:rPr>
            </w:pPr>
          </w:p>
        </w:tc>
        <w:tc>
          <w:tcPr>
            <w:tcW w:w="2167" w:type="pct"/>
            <w:noWrap w:val="0"/>
            <w:vAlign w:val="center"/>
          </w:tcPr>
          <w:p w14:paraId="201EFBD1">
            <w:pPr>
              <w:pStyle w:val="3"/>
              <w:keepNext/>
              <w:spacing w:line="440" w:lineRule="exact"/>
              <w:ind w:left="63" w:right="63"/>
              <w:outlineLvl w:val="9"/>
              <w:rPr>
                <w:rFonts w:ascii="仿宋" w:hAnsi="仿宋"/>
                <w:color w:val="000000"/>
                <w:szCs w:val="28"/>
              </w:rPr>
            </w:pPr>
          </w:p>
        </w:tc>
      </w:tr>
      <w:tr w14:paraId="6B993B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EB45EE9">
            <w:pPr>
              <w:pStyle w:val="3"/>
              <w:keepNext/>
              <w:spacing w:line="440" w:lineRule="exact"/>
              <w:ind w:left="63" w:right="63"/>
              <w:outlineLvl w:val="9"/>
              <w:rPr>
                <w:rFonts w:ascii="仿宋" w:hAnsi="仿宋"/>
                <w:color w:val="000000"/>
                <w:szCs w:val="28"/>
              </w:rPr>
            </w:pPr>
            <w:r>
              <w:rPr>
                <w:rFonts w:ascii="仿宋" w:hAnsi="仿宋"/>
                <w:color w:val="000000"/>
                <w:szCs w:val="28"/>
              </w:rPr>
              <w:t>技术负责人</w:t>
            </w:r>
          </w:p>
        </w:tc>
        <w:tc>
          <w:tcPr>
            <w:tcW w:w="723" w:type="pct"/>
            <w:noWrap w:val="0"/>
            <w:vAlign w:val="center"/>
          </w:tcPr>
          <w:p w14:paraId="5B388315">
            <w:pPr>
              <w:pStyle w:val="3"/>
              <w:keepNext/>
              <w:spacing w:line="440" w:lineRule="exact"/>
              <w:ind w:left="63" w:right="63"/>
              <w:outlineLvl w:val="9"/>
              <w:rPr>
                <w:rFonts w:ascii="仿宋" w:hAnsi="仿宋"/>
                <w:color w:val="000000"/>
                <w:szCs w:val="28"/>
              </w:rPr>
            </w:pPr>
          </w:p>
        </w:tc>
        <w:tc>
          <w:tcPr>
            <w:tcW w:w="578" w:type="pct"/>
            <w:noWrap w:val="0"/>
            <w:vAlign w:val="center"/>
          </w:tcPr>
          <w:p w14:paraId="1341DABC">
            <w:pPr>
              <w:pStyle w:val="3"/>
              <w:keepNext/>
              <w:spacing w:line="440" w:lineRule="exact"/>
              <w:ind w:left="63" w:right="63"/>
              <w:outlineLvl w:val="9"/>
              <w:rPr>
                <w:rFonts w:ascii="仿宋" w:hAnsi="仿宋"/>
                <w:color w:val="000000"/>
                <w:szCs w:val="28"/>
              </w:rPr>
            </w:pPr>
          </w:p>
        </w:tc>
        <w:tc>
          <w:tcPr>
            <w:tcW w:w="578" w:type="pct"/>
            <w:noWrap w:val="0"/>
            <w:vAlign w:val="center"/>
          </w:tcPr>
          <w:p w14:paraId="42F75942">
            <w:pPr>
              <w:pStyle w:val="3"/>
              <w:keepNext/>
              <w:spacing w:line="440" w:lineRule="exact"/>
              <w:ind w:left="63" w:right="63"/>
              <w:outlineLvl w:val="9"/>
              <w:rPr>
                <w:rFonts w:ascii="仿宋" w:hAnsi="仿宋"/>
                <w:color w:val="000000"/>
                <w:szCs w:val="28"/>
              </w:rPr>
            </w:pPr>
          </w:p>
        </w:tc>
        <w:tc>
          <w:tcPr>
            <w:tcW w:w="2167" w:type="pct"/>
            <w:noWrap w:val="0"/>
            <w:vAlign w:val="center"/>
          </w:tcPr>
          <w:p w14:paraId="650A31BF">
            <w:pPr>
              <w:pStyle w:val="3"/>
              <w:keepNext/>
              <w:spacing w:line="440" w:lineRule="exact"/>
              <w:ind w:left="63" w:right="63"/>
              <w:outlineLvl w:val="9"/>
              <w:rPr>
                <w:rFonts w:ascii="仿宋" w:hAnsi="仿宋"/>
                <w:color w:val="000000"/>
                <w:szCs w:val="28"/>
              </w:rPr>
            </w:pPr>
          </w:p>
        </w:tc>
      </w:tr>
      <w:tr w14:paraId="7914B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2C6D54A">
            <w:pPr>
              <w:pStyle w:val="3"/>
              <w:keepNext/>
              <w:spacing w:line="440" w:lineRule="exact"/>
              <w:ind w:left="63" w:right="63"/>
              <w:outlineLvl w:val="9"/>
              <w:rPr>
                <w:rFonts w:ascii="仿宋" w:hAnsi="仿宋"/>
                <w:color w:val="000000"/>
                <w:szCs w:val="28"/>
              </w:rPr>
            </w:pPr>
            <w:r>
              <w:rPr>
                <w:rFonts w:ascii="仿宋" w:hAnsi="仿宋"/>
                <w:color w:val="000000"/>
                <w:szCs w:val="28"/>
              </w:rPr>
              <w:t>造价管理</w:t>
            </w:r>
          </w:p>
        </w:tc>
        <w:tc>
          <w:tcPr>
            <w:tcW w:w="723" w:type="pct"/>
            <w:noWrap w:val="0"/>
            <w:vAlign w:val="center"/>
          </w:tcPr>
          <w:p w14:paraId="1FC09BD0">
            <w:pPr>
              <w:pStyle w:val="3"/>
              <w:keepNext/>
              <w:spacing w:line="440" w:lineRule="exact"/>
              <w:ind w:left="63" w:right="63"/>
              <w:outlineLvl w:val="9"/>
              <w:rPr>
                <w:rFonts w:ascii="仿宋" w:hAnsi="仿宋"/>
                <w:color w:val="000000"/>
                <w:szCs w:val="28"/>
              </w:rPr>
            </w:pPr>
          </w:p>
        </w:tc>
        <w:tc>
          <w:tcPr>
            <w:tcW w:w="578" w:type="pct"/>
            <w:noWrap w:val="0"/>
            <w:vAlign w:val="center"/>
          </w:tcPr>
          <w:p w14:paraId="76882235">
            <w:pPr>
              <w:pStyle w:val="3"/>
              <w:keepNext/>
              <w:spacing w:line="440" w:lineRule="exact"/>
              <w:ind w:left="63" w:right="63"/>
              <w:outlineLvl w:val="9"/>
              <w:rPr>
                <w:rFonts w:ascii="仿宋" w:hAnsi="仿宋"/>
                <w:color w:val="000000"/>
                <w:szCs w:val="28"/>
              </w:rPr>
            </w:pPr>
          </w:p>
        </w:tc>
        <w:tc>
          <w:tcPr>
            <w:tcW w:w="578" w:type="pct"/>
            <w:noWrap w:val="0"/>
            <w:vAlign w:val="center"/>
          </w:tcPr>
          <w:p w14:paraId="78FED480">
            <w:pPr>
              <w:pStyle w:val="3"/>
              <w:keepNext/>
              <w:spacing w:line="440" w:lineRule="exact"/>
              <w:ind w:left="63" w:right="63"/>
              <w:outlineLvl w:val="9"/>
              <w:rPr>
                <w:rFonts w:ascii="仿宋" w:hAnsi="仿宋"/>
                <w:color w:val="000000"/>
                <w:szCs w:val="28"/>
              </w:rPr>
            </w:pPr>
          </w:p>
        </w:tc>
        <w:tc>
          <w:tcPr>
            <w:tcW w:w="2167" w:type="pct"/>
            <w:noWrap w:val="0"/>
            <w:vAlign w:val="center"/>
          </w:tcPr>
          <w:p w14:paraId="6A89DFF7">
            <w:pPr>
              <w:pStyle w:val="3"/>
              <w:keepNext/>
              <w:spacing w:line="440" w:lineRule="exact"/>
              <w:ind w:left="63" w:right="63"/>
              <w:outlineLvl w:val="9"/>
              <w:rPr>
                <w:rFonts w:ascii="仿宋" w:hAnsi="仿宋"/>
                <w:color w:val="000000"/>
                <w:szCs w:val="28"/>
              </w:rPr>
            </w:pPr>
          </w:p>
        </w:tc>
      </w:tr>
      <w:tr w14:paraId="3E11F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4E42436">
            <w:pPr>
              <w:pStyle w:val="3"/>
              <w:keepNext/>
              <w:spacing w:line="440" w:lineRule="exact"/>
              <w:ind w:left="63" w:right="63"/>
              <w:outlineLvl w:val="9"/>
              <w:rPr>
                <w:rFonts w:ascii="仿宋" w:hAnsi="仿宋"/>
                <w:color w:val="000000"/>
                <w:szCs w:val="28"/>
              </w:rPr>
            </w:pPr>
            <w:r>
              <w:rPr>
                <w:rFonts w:ascii="仿宋" w:hAnsi="仿宋"/>
                <w:color w:val="000000"/>
                <w:szCs w:val="28"/>
              </w:rPr>
              <w:t>质量管理</w:t>
            </w:r>
          </w:p>
        </w:tc>
        <w:tc>
          <w:tcPr>
            <w:tcW w:w="723" w:type="pct"/>
            <w:noWrap w:val="0"/>
            <w:vAlign w:val="center"/>
          </w:tcPr>
          <w:p w14:paraId="7A0B93A6">
            <w:pPr>
              <w:pStyle w:val="3"/>
              <w:keepNext/>
              <w:spacing w:line="440" w:lineRule="exact"/>
              <w:ind w:left="63" w:right="63"/>
              <w:outlineLvl w:val="9"/>
              <w:rPr>
                <w:rFonts w:ascii="仿宋" w:hAnsi="仿宋"/>
                <w:color w:val="000000"/>
                <w:szCs w:val="28"/>
              </w:rPr>
            </w:pPr>
          </w:p>
        </w:tc>
        <w:tc>
          <w:tcPr>
            <w:tcW w:w="578" w:type="pct"/>
            <w:noWrap w:val="0"/>
            <w:vAlign w:val="center"/>
          </w:tcPr>
          <w:p w14:paraId="4090A628">
            <w:pPr>
              <w:pStyle w:val="3"/>
              <w:keepNext/>
              <w:spacing w:line="440" w:lineRule="exact"/>
              <w:ind w:left="63" w:right="63"/>
              <w:outlineLvl w:val="9"/>
              <w:rPr>
                <w:rFonts w:ascii="仿宋" w:hAnsi="仿宋"/>
                <w:color w:val="000000"/>
                <w:szCs w:val="28"/>
              </w:rPr>
            </w:pPr>
          </w:p>
        </w:tc>
        <w:tc>
          <w:tcPr>
            <w:tcW w:w="578" w:type="pct"/>
            <w:noWrap w:val="0"/>
            <w:vAlign w:val="center"/>
          </w:tcPr>
          <w:p w14:paraId="03772F35">
            <w:pPr>
              <w:pStyle w:val="3"/>
              <w:keepNext/>
              <w:spacing w:line="440" w:lineRule="exact"/>
              <w:ind w:left="63" w:right="63"/>
              <w:outlineLvl w:val="9"/>
              <w:rPr>
                <w:rFonts w:ascii="仿宋" w:hAnsi="仿宋"/>
                <w:color w:val="000000"/>
                <w:szCs w:val="28"/>
              </w:rPr>
            </w:pPr>
          </w:p>
        </w:tc>
        <w:tc>
          <w:tcPr>
            <w:tcW w:w="2167" w:type="pct"/>
            <w:noWrap w:val="0"/>
            <w:vAlign w:val="center"/>
          </w:tcPr>
          <w:p w14:paraId="2D26FF40">
            <w:pPr>
              <w:pStyle w:val="3"/>
              <w:keepNext/>
              <w:spacing w:line="440" w:lineRule="exact"/>
              <w:ind w:left="63" w:right="63"/>
              <w:outlineLvl w:val="9"/>
              <w:rPr>
                <w:rFonts w:ascii="仿宋" w:hAnsi="仿宋"/>
                <w:color w:val="000000"/>
                <w:szCs w:val="28"/>
              </w:rPr>
            </w:pPr>
          </w:p>
        </w:tc>
      </w:tr>
      <w:tr w14:paraId="5EBD0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C900971">
            <w:pPr>
              <w:pStyle w:val="3"/>
              <w:keepNext/>
              <w:spacing w:line="440" w:lineRule="exact"/>
              <w:ind w:left="63" w:right="63"/>
              <w:outlineLvl w:val="9"/>
              <w:rPr>
                <w:rFonts w:ascii="仿宋" w:hAnsi="仿宋"/>
                <w:color w:val="000000"/>
                <w:szCs w:val="28"/>
              </w:rPr>
            </w:pPr>
            <w:r>
              <w:rPr>
                <w:rFonts w:ascii="仿宋" w:hAnsi="仿宋"/>
                <w:color w:val="000000"/>
                <w:szCs w:val="28"/>
              </w:rPr>
              <w:t>材料管理</w:t>
            </w:r>
          </w:p>
        </w:tc>
        <w:tc>
          <w:tcPr>
            <w:tcW w:w="723" w:type="pct"/>
            <w:noWrap w:val="0"/>
            <w:vAlign w:val="center"/>
          </w:tcPr>
          <w:p w14:paraId="2249BF13">
            <w:pPr>
              <w:pStyle w:val="3"/>
              <w:keepNext/>
              <w:spacing w:line="440" w:lineRule="exact"/>
              <w:ind w:left="63" w:right="63"/>
              <w:outlineLvl w:val="9"/>
              <w:rPr>
                <w:rFonts w:ascii="仿宋" w:hAnsi="仿宋"/>
                <w:color w:val="000000"/>
                <w:szCs w:val="28"/>
              </w:rPr>
            </w:pPr>
          </w:p>
        </w:tc>
        <w:tc>
          <w:tcPr>
            <w:tcW w:w="578" w:type="pct"/>
            <w:noWrap w:val="0"/>
            <w:vAlign w:val="center"/>
          </w:tcPr>
          <w:p w14:paraId="6074102B">
            <w:pPr>
              <w:pStyle w:val="3"/>
              <w:keepNext/>
              <w:spacing w:line="440" w:lineRule="exact"/>
              <w:ind w:left="63" w:right="63"/>
              <w:outlineLvl w:val="9"/>
              <w:rPr>
                <w:rFonts w:ascii="仿宋" w:hAnsi="仿宋"/>
                <w:color w:val="000000"/>
                <w:szCs w:val="28"/>
              </w:rPr>
            </w:pPr>
          </w:p>
        </w:tc>
        <w:tc>
          <w:tcPr>
            <w:tcW w:w="578" w:type="pct"/>
            <w:noWrap w:val="0"/>
            <w:vAlign w:val="center"/>
          </w:tcPr>
          <w:p w14:paraId="5A958CE7">
            <w:pPr>
              <w:pStyle w:val="3"/>
              <w:keepNext/>
              <w:spacing w:line="440" w:lineRule="exact"/>
              <w:ind w:left="63" w:right="63"/>
              <w:outlineLvl w:val="9"/>
              <w:rPr>
                <w:rFonts w:ascii="仿宋" w:hAnsi="仿宋"/>
                <w:color w:val="000000"/>
                <w:szCs w:val="28"/>
              </w:rPr>
            </w:pPr>
          </w:p>
        </w:tc>
        <w:tc>
          <w:tcPr>
            <w:tcW w:w="2167" w:type="pct"/>
            <w:noWrap w:val="0"/>
            <w:vAlign w:val="center"/>
          </w:tcPr>
          <w:p w14:paraId="48A7E61F">
            <w:pPr>
              <w:pStyle w:val="3"/>
              <w:keepNext/>
              <w:spacing w:line="440" w:lineRule="exact"/>
              <w:ind w:left="63" w:right="63"/>
              <w:outlineLvl w:val="9"/>
              <w:rPr>
                <w:rFonts w:ascii="仿宋" w:hAnsi="仿宋"/>
                <w:color w:val="000000"/>
                <w:szCs w:val="28"/>
              </w:rPr>
            </w:pPr>
          </w:p>
        </w:tc>
      </w:tr>
      <w:tr w14:paraId="40BF5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904614D">
            <w:pPr>
              <w:pStyle w:val="3"/>
              <w:keepNext/>
              <w:spacing w:line="440" w:lineRule="exact"/>
              <w:ind w:left="63" w:right="63"/>
              <w:outlineLvl w:val="9"/>
              <w:rPr>
                <w:rFonts w:ascii="仿宋" w:hAnsi="仿宋"/>
                <w:color w:val="000000"/>
                <w:szCs w:val="28"/>
              </w:rPr>
            </w:pPr>
            <w:r>
              <w:rPr>
                <w:rFonts w:ascii="仿宋" w:hAnsi="仿宋"/>
                <w:color w:val="000000"/>
                <w:szCs w:val="28"/>
              </w:rPr>
              <w:t>计划管理</w:t>
            </w:r>
          </w:p>
        </w:tc>
        <w:tc>
          <w:tcPr>
            <w:tcW w:w="723" w:type="pct"/>
            <w:noWrap w:val="0"/>
            <w:vAlign w:val="center"/>
          </w:tcPr>
          <w:p w14:paraId="2BF5FC5E">
            <w:pPr>
              <w:pStyle w:val="3"/>
              <w:keepNext/>
              <w:spacing w:line="440" w:lineRule="exact"/>
              <w:ind w:left="63" w:right="63"/>
              <w:outlineLvl w:val="9"/>
              <w:rPr>
                <w:rFonts w:ascii="仿宋" w:hAnsi="仿宋"/>
                <w:color w:val="000000"/>
                <w:szCs w:val="28"/>
              </w:rPr>
            </w:pPr>
          </w:p>
        </w:tc>
        <w:tc>
          <w:tcPr>
            <w:tcW w:w="578" w:type="pct"/>
            <w:noWrap w:val="0"/>
            <w:vAlign w:val="center"/>
          </w:tcPr>
          <w:p w14:paraId="457B758E">
            <w:pPr>
              <w:pStyle w:val="3"/>
              <w:keepNext/>
              <w:spacing w:line="440" w:lineRule="exact"/>
              <w:ind w:left="63" w:right="63"/>
              <w:outlineLvl w:val="9"/>
              <w:rPr>
                <w:rFonts w:ascii="仿宋" w:hAnsi="仿宋"/>
                <w:color w:val="000000"/>
                <w:szCs w:val="28"/>
              </w:rPr>
            </w:pPr>
          </w:p>
        </w:tc>
        <w:tc>
          <w:tcPr>
            <w:tcW w:w="578" w:type="pct"/>
            <w:noWrap w:val="0"/>
            <w:vAlign w:val="center"/>
          </w:tcPr>
          <w:p w14:paraId="2A6FB72F">
            <w:pPr>
              <w:pStyle w:val="3"/>
              <w:keepNext/>
              <w:spacing w:line="440" w:lineRule="exact"/>
              <w:ind w:left="63" w:right="63"/>
              <w:outlineLvl w:val="9"/>
              <w:rPr>
                <w:rFonts w:ascii="仿宋" w:hAnsi="仿宋"/>
                <w:color w:val="000000"/>
                <w:szCs w:val="28"/>
              </w:rPr>
            </w:pPr>
          </w:p>
        </w:tc>
        <w:tc>
          <w:tcPr>
            <w:tcW w:w="2167" w:type="pct"/>
            <w:noWrap w:val="0"/>
            <w:vAlign w:val="center"/>
          </w:tcPr>
          <w:p w14:paraId="2C2E75A2">
            <w:pPr>
              <w:pStyle w:val="3"/>
              <w:keepNext/>
              <w:spacing w:line="440" w:lineRule="exact"/>
              <w:ind w:left="63" w:right="63"/>
              <w:outlineLvl w:val="9"/>
              <w:rPr>
                <w:rFonts w:ascii="仿宋" w:hAnsi="仿宋"/>
                <w:color w:val="000000"/>
                <w:szCs w:val="28"/>
              </w:rPr>
            </w:pPr>
          </w:p>
        </w:tc>
      </w:tr>
      <w:tr w14:paraId="02DEF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DB82153">
            <w:pPr>
              <w:pStyle w:val="3"/>
              <w:keepNext/>
              <w:spacing w:line="440" w:lineRule="exact"/>
              <w:ind w:left="63" w:right="63"/>
              <w:outlineLvl w:val="9"/>
              <w:rPr>
                <w:rFonts w:ascii="仿宋" w:hAnsi="仿宋"/>
                <w:color w:val="000000"/>
                <w:szCs w:val="28"/>
              </w:rPr>
            </w:pPr>
            <w:r>
              <w:rPr>
                <w:rFonts w:ascii="仿宋" w:hAnsi="仿宋"/>
                <w:color w:val="000000"/>
                <w:szCs w:val="28"/>
              </w:rPr>
              <w:t>安全管理</w:t>
            </w:r>
          </w:p>
        </w:tc>
        <w:tc>
          <w:tcPr>
            <w:tcW w:w="723" w:type="pct"/>
            <w:noWrap w:val="0"/>
            <w:vAlign w:val="center"/>
          </w:tcPr>
          <w:p w14:paraId="39EB586F">
            <w:pPr>
              <w:pStyle w:val="3"/>
              <w:keepNext/>
              <w:spacing w:line="440" w:lineRule="exact"/>
              <w:ind w:left="63" w:right="63"/>
              <w:outlineLvl w:val="9"/>
              <w:rPr>
                <w:rFonts w:ascii="仿宋" w:hAnsi="仿宋"/>
                <w:color w:val="000000"/>
                <w:szCs w:val="28"/>
              </w:rPr>
            </w:pPr>
          </w:p>
        </w:tc>
        <w:tc>
          <w:tcPr>
            <w:tcW w:w="578" w:type="pct"/>
            <w:noWrap w:val="0"/>
            <w:vAlign w:val="center"/>
          </w:tcPr>
          <w:p w14:paraId="3A569D8E">
            <w:pPr>
              <w:pStyle w:val="3"/>
              <w:keepNext/>
              <w:spacing w:line="440" w:lineRule="exact"/>
              <w:ind w:left="63" w:right="63"/>
              <w:outlineLvl w:val="9"/>
              <w:rPr>
                <w:rFonts w:ascii="仿宋" w:hAnsi="仿宋"/>
                <w:color w:val="000000"/>
                <w:szCs w:val="28"/>
              </w:rPr>
            </w:pPr>
          </w:p>
        </w:tc>
        <w:tc>
          <w:tcPr>
            <w:tcW w:w="578" w:type="pct"/>
            <w:noWrap w:val="0"/>
            <w:vAlign w:val="center"/>
          </w:tcPr>
          <w:p w14:paraId="76A9EE81">
            <w:pPr>
              <w:pStyle w:val="3"/>
              <w:keepNext/>
              <w:spacing w:line="440" w:lineRule="exact"/>
              <w:ind w:left="63" w:right="63"/>
              <w:outlineLvl w:val="9"/>
              <w:rPr>
                <w:rFonts w:ascii="仿宋" w:hAnsi="仿宋"/>
                <w:color w:val="000000"/>
                <w:szCs w:val="28"/>
              </w:rPr>
            </w:pPr>
          </w:p>
        </w:tc>
        <w:tc>
          <w:tcPr>
            <w:tcW w:w="2167" w:type="pct"/>
            <w:noWrap w:val="0"/>
            <w:vAlign w:val="center"/>
          </w:tcPr>
          <w:p w14:paraId="7332FB15">
            <w:pPr>
              <w:pStyle w:val="3"/>
              <w:keepNext/>
              <w:spacing w:line="440" w:lineRule="exact"/>
              <w:ind w:left="63" w:right="63"/>
              <w:outlineLvl w:val="9"/>
              <w:rPr>
                <w:rFonts w:ascii="仿宋" w:hAnsi="仿宋"/>
                <w:color w:val="000000"/>
                <w:szCs w:val="28"/>
              </w:rPr>
            </w:pPr>
          </w:p>
        </w:tc>
      </w:tr>
      <w:tr w14:paraId="3D795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31F8A318">
            <w:pPr>
              <w:pStyle w:val="3"/>
              <w:keepNext/>
              <w:spacing w:line="440" w:lineRule="exact"/>
              <w:ind w:left="63" w:right="63"/>
              <w:outlineLvl w:val="9"/>
              <w:rPr>
                <w:rFonts w:ascii="仿宋" w:hAnsi="仿宋"/>
                <w:color w:val="000000"/>
                <w:szCs w:val="28"/>
              </w:rPr>
            </w:pPr>
            <w:r>
              <w:rPr>
                <w:rFonts w:ascii="仿宋" w:hAnsi="仿宋"/>
                <w:color w:val="000000"/>
                <w:szCs w:val="28"/>
              </w:rPr>
              <w:t>其他人员</w:t>
            </w:r>
          </w:p>
        </w:tc>
        <w:tc>
          <w:tcPr>
            <w:tcW w:w="723" w:type="pct"/>
            <w:noWrap w:val="0"/>
            <w:vAlign w:val="center"/>
          </w:tcPr>
          <w:p w14:paraId="05E77E55">
            <w:pPr>
              <w:pStyle w:val="3"/>
              <w:keepNext/>
              <w:spacing w:line="440" w:lineRule="exact"/>
              <w:ind w:left="63" w:right="63"/>
              <w:outlineLvl w:val="9"/>
              <w:rPr>
                <w:rFonts w:ascii="仿宋" w:hAnsi="仿宋"/>
                <w:color w:val="000000"/>
                <w:szCs w:val="28"/>
              </w:rPr>
            </w:pPr>
          </w:p>
        </w:tc>
        <w:tc>
          <w:tcPr>
            <w:tcW w:w="578" w:type="pct"/>
            <w:noWrap w:val="0"/>
            <w:vAlign w:val="center"/>
          </w:tcPr>
          <w:p w14:paraId="1E4931D9">
            <w:pPr>
              <w:pStyle w:val="3"/>
              <w:keepNext/>
              <w:spacing w:line="440" w:lineRule="exact"/>
              <w:ind w:left="63" w:right="63"/>
              <w:outlineLvl w:val="9"/>
              <w:rPr>
                <w:rFonts w:ascii="仿宋" w:hAnsi="仿宋"/>
                <w:color w:val="000000"/>
                <w:szCs w:val="28"/>
              </w:rPr>
            </w:pPr>
          </w:p>
        </w:tc>
        <w:tc>
          <w:tcPr>
            <w:tcW w:w="578" w:type="pct"/>
            <w:noWrap w:val="0"/>
            <w:vAlign w:val="center"/>
          </w:tcPr>
          <w:p w14:paraId="58F31462">
            <w:pPr>
              <w:pStyle w:val="3"/>
              <w:keepNext/>
              <w:spacing w:line="440" w:lineRule="exact"/>
              <w:ind w:left="63" w:right="63"/>
              <w:outlineLvl w:val="9"/>
              <w:rPr>
                <w:rFonts w:ascii="仿宋" w:hAnsi="仿宋"/>
                <w:color w:val="000000"/>
                <w:szCs w:val="28"/>
              </w:rPr>
            </w:pPr>
          </w:p>
        </w:tc>
        <w:tc>
          <w:tcPr>
            <w:tcW w:w="2167" w:type="pct"/>
            <w:noWrap w:val="0"/>
            <w:vAlign w:val="center"/>
          </w:tcPr>
          <w:p w14:paraId="584EE923">
            <w:pPr>
              <w:pStyle w:val="3"/>
              <w:keepNext/>
              <w:spacing w:line="440" w:lineRule="exact"/>
              <w:ind w:left="63" w:right="63"/>
              <w:outlineLvl w:val="9"/>
              <w:rPr>
                <w:rFonts w:ascii="仿宋" w:hAnsi="仿宋"/>
                <w:color w:val="000000"/>
                <w:szCs w:val="28"/>
              </w:rPr>
            </w:pPr>
          </w:p>
        </w:tc>
      </w:tr>
      <w:tr w14:paraId="286B7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C75174A">
            <w:pPr>
              <w:pStyle w:val="3"/>
              <w:keepNext/>
              <w:spacing w:line="440" w:lineRule="exact"/>
              <w:ind w:left="63" w:right="63"/>
              <w:outlineLvl w:val="9"/>
              <w:rPr>
                <w:rFonts w:ascii="仿宋" w:hAnsi="仿宋"/>
                <w:color w:val="000000"/>
                <w:szCs w:val="28"/>
              </w:rPr>
            </w:pPr>
          </w:p>
        </w:tc>
        <w:tc>
          <w:tcPr>
            <w:tcW w:w="723" w:type="pct"/>
            <w:tcBorders>
              <w:bottom w:val="nil"/>
            </w:tcBorders>
            <w:noWrap w:val="0"/>
            <w:vAlign w:val="center"/>
          </w:tcPr>
          <w:p w14:paraId="24D3BBFB">
            <w:pPr>
              <w:pStyle w:val="3"/>
              <w:keepNext/>
              <w:spacing w:line="440" w:lineRule="exact"/>
              <w:ind w:left="63" w:right="63"/>
              <w:outlineLvl w:val="9"/>
              <w:rPr>
                <w:rFonts w:ascii="仿宋" w:hAnsi="仿宋"/>
                <w:color w:val="000000"/>
                <w:szCs w:val="28"/>
              </w:rPr>
            </w:pPr>
          </w:p>
        </w:tc>
        <w:tc>
          <w:tcPr>
            <w:tcW w:w="578" w:type="pct"/>
            <w:tcBorders>
              <w:bottom w:val="nil"/>
            </w:tcBorders>
            <w:noWrap w:val="0"/>
            <w:vAlign w:val="center"/>
          </w:tcPr>
          <w:p w14:paraId="6D9BC05C">
            <w:pPr>
              <w:pStyle w:val="3"/>
              <w:keepNext/>
              <w:spacing w:line="440" w:lineRule="exact"/>
              <w:ind w:left="63" w:right="63"/>
              <w:outlineLvl w:val="9"/>
              <w:rPr>
                <w:rFonts w:ascii="仿宋" w:hAnsi="仿宋"/>
                <w:color w:val="000000"/>
                <w:szCs w:val="28"/>
              </w:rPr>
            </w:pPr>
          </w:p>
        </w:tc>
        <w:tc>
          <w:tcPr>
            <w:tcW w:w="578" w:type="pct"/>
            <w:tcBorders>
              <w:bottom w:val="nil"/>
            </w:tcBorders>
            <w:noWrap w:val="0"/>
            <w:vAlign w:val="center"/>
          </w:tcPr>
          <w:p w14:paraId="003F2C05">
            <w:pPr>
              <w:pStyle w:val="3"/>
              <w:keepNext/>
              <w:spacing w:line="440" w:lineRule="exact"/>
              <w:ind w:left="63" w:right="63"/>
              <w:outlineLvl w:val="9"/>
              <w:rPr>
                <w:rFonts w:ascii="仿宋" w:hAnsi="仿宋"/>
                <w:color w:val="000000"/>
                <w:szCs w:val="28"/>
              </w:rPr>
            </w:pPr>
          </w:p>
        </w:tc>
        <w:tc>
          <w:tcPr>
            <w:tcW w:w="2167" w:type="pct"/>
            <w:tcBorders>
              <w:bottom w:val="nil"/>
            </w:tcBorders>
            <w:noWrap w:val="0"/>
            <w:vAlign w:val="center"/>
          </w:tcPr>
          <w:p w14:paraId="39ED758F">
            <w:pPr>
              <w:pStyle w:val="3"/>
              <w:keepNext/>
              <w:spacing w:line="440" w:lineRule="exact"/>
              <w:ind w:left="63" w:right="63"/>
              <w:outlineLvl w:val="9"/>
              <w:rPr>
                <w:rFonts w:ascii="仿宋" w:hAnsi="仿宋"/>
                <w:color w:val="000000"/>
                <w:szCs w:val="28"/>
              </w:rPr>
            </w:pPr>
          </w:p>
        </w:tc>
      </w:tr>
      <w:tr w14:paraId="647B9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31ED0778">
            <w:pPr>
              <w:pStyle w:val="3"/>
              <w:keepNext/>
              <w:spacing w:line="440" w:lineRule="exact"/>
              <w:ind w:left="63" w:right="63"/>
              <w:outlineLvl w:val="9"/>
              <w:rPr>
                <w:rFonts w:ascii="仿宋" w:hAnsi="仿宋"/>
                <w:color w:val="000000"/>
                <w:szCs w:val="28"/>
              </w:rPr>
            </w:pPr>
          </w:p>
        </w:tc>
        <w:tc>
          <w:tcPr>
            <w:tcW w:w="723" w:type="pct"/>
            <w:noWrap w:val="0"/>
            <w:vAlign w:val="center"/>
          </w:tcPr>
          <w:p w14:paraId="7C6FA0A6">
            <w:pPr>
              <w:pStyle w:val="3"/>
              <w:keepNext/>
              <w:spacing w:line="440" w:lineRule="exact"/>
              <w:ind w:left="63" w:right="63"/>
              <w:outlineLvl w:val="9"/>
              <w:rPr>
                <w:rFonts w:ascii="仿宋" w:hAnsi="仿宋"/>
                <w:color w:val="000000"/>
                <w:szCs w:val="28"/>
              </w:rPr>
            </w:pPr>
          </w:p>
        </w:tc>
        <w:tc>
          <w:tcPr>
            <w:tcW w:w="578" w:type="pct"/>
            <w:noWrap w:val="0"/>
            <w:vAlign w:val="center"/>
          </w:tcPr>
          <w:p w14:paraId="7DCEECF3">
            <w:pPr>
              <w:pStyle w:val="3"/>
              <w:keepNext/>
              <w:spacing w:line="440" w:lineRule="exact"/>
              <w:ind w:left="63" w:right="63"/>
              <w:outlineLvl w:val="9"/>
              <w:rPr>
                <w:rFonts w:ascii="仿宋" w:hAnsi="仿宋"/>
                <w:color w:val="000000"/>
                <w:szCs w:val="28"/>
              </w:rPr>
            </w:pPr>
          </w:p>
        </w:tc>
        <w:tc>
          <w:tcPr>
            <w:tcW w:w="578" w:type="pct"/>
            <w:noWrap w:val="0"/>
            <w:vAlign w:val="center"/>
          </w:tcPr>
          <w:p w14:paraId="578B5CDF">
            <w:pPr>
              <w:pStyle w:val="3"/>
              <w:keepNext/>
              <w:spacing w:line="440" w:lineRule="exact"/>
              <w:ind w:left="63" w:right="63"/>
              <w:outlineLvl w:val="9"/>
              <w:rPr>
                <w:rFonts w:ascii="仿宋" w:hAnsi="仿宋"/>
                <w:color w:val="000000"/>
                <w:szCs w:val="28"/>
              </w:rPr>
            </w:pPr>
          </w:p>
        </w:tc>
        <w:tc>
          <w:tcPr>
            <w:tcW w:w="2167" w:type="pct"/>
            <w:noWrap w:val="0"/>
            <w:vAlign w:val="center"/>
          </w:tcPr>
          <w:p w14:paraId="68E05A0F">
            <w:pPr>
              <w:pStyle w:val="3"/>
              <w:keepNext/>
              <w:spacing w:line="440" w:lineRule="exact"/>
              <w:ind w:left="63" w:right="63"/>
              <w:outlineLvl w:val="9"/>
              <w:rPr>
                <w:rFonts w:ascii="仿宋" w:hAnsi="仿宋"/>
                <w:color w:val="000000"/>
                <w:szCs w:val="28"/>
              </w:rPr>
            </w:pPr>
          </w:p>
        </w:tc>
      </w:tr>
      <w:tr w14:paraId="60145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140ADC9F">
            <w:pPr>
              <w:pStyle w:val="3"/>
              <w:keepNext/>
              <w:spacing w:line="440" w:lineRule="exact"/>
              <w:ind w:left="63" w:right="63"/>
              <w:outlineLvl w:val="9"/>
              <w:rPr>
                <w:rFonts w:ascii="仿宋" w:hAnsi="仿宋"/>
                <w:color w:val="000000"/>
                <w:szCs w:val="28"/>
              </w:rPr>
            </w:pPr>
          </w:p>
        </w:tc>
        <w:tc>
          <w:tcPr>
            <w:tcW w:w="723" w:type="pct"/>
            <w:noWrap w:val="0"/>
            <w:vAlign w:val="center"/>
          </w:tcPr>
          <w:p w14:paraId="0C78DF0F">
            <w:pPr>
              <w:pStyle w:val="3"/>
              <w:keepNext/>
              <w:spacing w:line="440" w:lineRule="exact"/>
              <w:ind w:left="63" w:right="63"/>
              <w:outlineLvl w:val="9"/>
              <w:rPr>
                <w:rFonts w:ascii="仿宋" w:hAnsi="仿宋"/>
                <w:color w:val="000000"/>
                <w:szCs w:val="28"/>
              </w:rPr>
            </w:pPr>
          </w:p>
        </w:tc>
        <w:tc>
          <w:tcPr>
            <w:tcW w:w="578" w:type="pct"/>
            <w:noWrap w:val="0"/>
            <w:vAlign w:val="center"/>
          </w:tcPr>
          <w:p w14:paraId="63781B06">
            <w:pPr>
              <w:pStyle w:val="3"/>
              <w:keepNext/>
              <w:spacing w:line="440" w:lineRule="exact"/>
              <w:ind w:left="63" w:right="63"/>
              <w:outlineLvl w:val="9"/>
              <w:rPr>
                <w:rFonts w:ascii="仿宋" w:hAnsi="仿宋"/>
                <w:color w:val="000000"/>
                <w:szCs w:val="28"/>
              </w:rPr>
            </w:pPr>
          </w:p>
        </w:tc>
        <w:tc>
          <w:tcPr>
            <w:tcW w:w="578" w:type="pct"/>
            <w:noWrap w:val="0"/>
            <w:vAlign w:val="center"/>
          </w:tcPr>
          <w:p w14:paraId="32313CCC">
            <w:pPr>
              <w:pStyle w:val="3"/>
              <w:keepNext/>
              <w:spacing w:line="440" w:lineRule="exact"/>
              <w:ind w:left="63" w:right="63"/>
              <w:outlineLvl w:val="9"/>
              <w:rPr>
                <w:rFonts w:ascii="仿宋" w:hAnsi="仿宋"/>
                <w:color w:val="000000"/>
                <w:szCs w:val="28"/>
              </w:rPr>
            </w:pPr>
          </w:p>
        </w:tc>
        <w:tc>
          <w:tcPr>
            <w:tcW w:w="2167" w:type="pct"/>
            <w:noWrap w:val="0"/>
            <w:vAlign w:val="center"/>
          </w:tcPr>
          <w:p w14:paraId="3487C205">
            <w:pPr>
              <w:pStyle w:val="3"/>
              <w:keepNext/>
              <w:spacing w:line="440" w:lineRule="exact"/>
              <w:ind w:left="63" w:right="63"/>
              <w:outlineLvl w:val="9"/>
              <w:rPr>
                <w:rFonts w:ascii="仿宋" w:hAnsi="仿宋"/>
                <w:color w:val="000000"/>
                <w:szCs w:val="28"/>
              </w:rPr>
            </w:pPr>
          </w:p>
        </w:tc>
      </w:tr>
      <w:tr w14:paraId="35CC2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6E4C86F">
            <w:pPr>
              <w:pStyle w:val="3"/>
              <w:keepNext/>
              <w:spacing w:line="440" w:lineRule="exact"/>
              <w:ind w:left="63" w:right="63"/>
              <w:outlineLvl w:val="9"/>
              <w:rPr>
                <w:rFonts w:ascii="仿宋" w:hAnsi="仿宋"/>
                <w:color w:val="000000"/>
                <w:szCs w:val="28"/>
              </w:rPr>
            </w:pPr>
          </w:p>
        </w:tc>
        <w:tc>
          <w:tcPr>
            <w:tcW w:w="723" w:type="pct"/>
            <w:noWrap w:val="0"/>
            <w:vAlign w:val="center"/>
          </w:tcPr>
          <w:p w14:paraId="0327F5BC">
            <w:pPr>
              <w:pStyle w:val="3"/>
              <w:keepNext/>
              <w:spacing w:line="440" w:lineRule="exact"/>
              <w:ind w:left="63" w:right="63"/>
              <w:outlineLvl w:val="9"/>
              <w:rPr>
                <w:rFonts w:ascii="仿宋" w:hAnsi="仿宋"/>
                <w:color w:val="000000"/>
                <w:szCs w:val="28"/>
              </w:rPr>
            </w:pPr>
          </w:p>
        </w:tc>
        <w:tc>
          <w:tcPr>
            <w:tcW w:w="578" w:type="pct"/>
            <w:noWrap w:val="0"/>
            <w:vAlign w:val="center"/>
          </w:tcPr>
          <w:p w14:paraId="6F738A29">
            <w:pPr>
              <w:pStyle w:val="3"/>
              <w:keepNext/>
              <w:spacing w:line="440" w:lineRule="exact"/>
              <w:ind w:left="63" w:right="63"/>
              <w:outlineLvl w:val="9"/>
              <w:rPr>
                <w:rFonts w:ascii="仿宋" w:hAnsi="仿宋"/>
                <w:color w:val="000000"/>
                <w:szCs w:val="28"/>
              </w:rPr>
            </w:pPr>
          </w:p>
        </w:tc>
        <w:tc>
          <w:tcPr>
            <w:tcW w:w="578" w:type="pct"/>
            <w:noWrap w:val="0"/>
            <w:vAlign w:val="center"/>
          </w:tcPr>
          <w:p w14:paraId="33800197">
            <w:pPr>
              <w:pStyle w:val="3"/>
              <w:keepNext/>
              <w:spacing w:line="440" w:lineRule="exact"/>
              <w:ind w:left="63" w:right="63"/>
              <w:outlineLvl w:val="9"/>
              <w:rPr>
                <w:rFonts w:ascii="仿宋" w:hAnsi="仿宋"/>
                <w:color w:val="000000"/>
                <w:szCs w:val="28"/>
              </w:rPr>
            </w:pPr>
          </w:p>
        </w:tc>
        <w:tc>
          <w:tcPr>
            <w:tcW w:w="2167" w:type="pct"/>
            <w:noWrap w:val="0"/>
            <w:vAlign w:val="center"/>
          </w:tcPr>
          <w:p w14:paraId="66BF4D54">
            <w:pPr>
              <w:pStyle w:val="3"/>
              <w:keepNext/>
              <w:spacing w:line="440" w:lineRule="exact"/>
              <w:ind w:left="63" w:right="63"/>
              <w:outlineLvl w:val="9"/>
              <w:rPr>
                <w:rFonts w:ascii="仿宋" w:hAnsi="仿宋"/>
                <w:color w:val="000000"/>
                <w:szCs w:val="28"/>
              </w:rPr>
            </w:pPr>
          </w:p>
        </w:tc>
      </w:tr>
      <w:tr w14:paraId="52552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673765D">
            <w:pPr>
              <w:pStyle w:val="3"/>
              <w:keepNext/>
              <w:spacing w:line="440" w:lineRule="exact"/>
              <w:ind w:left="63" w:right="63"/>
              <w:outlineLvl w:val="9"/>
              <w:rPr>
                <w:rFonts w:ascii="仿宋" w:hAnsi="仿宋"/>
                <w:color w:val="000000"/>
                <w:szCs w:val="28"/>
              </w:rPr>
            </w:pPr>
          </w:p>
        </w:tc>
        <w:tc>
          <w:tcPr>
            <w:tcW w:w="723" w:type="pct"/>
            <w:noWrap w:val="0"/>
            <w:vAlign w:val="center"/>
          </w:tcPr>
          <w:p w14:paraId="6D97E01F">
            <w:pPr>
              <w:pStyle w:val="3"/>
              <w:keepNext/>
              <w:spacing w:line="440" w:lineRule="exact"/>
              <w:ind w:left="63" w:right="63"/>
              <w:outlineLvl w:val="9"/>
              <w:rPr>
                <w:rFonts w:ascii="仿宋" w:hAnsi="仿宋"/>
                <w:color w:val="000000"/>
                <w:szCs w:val="28"/>
              </w:rPr>
            </w:pPr>
          </w:p>
        </w:tc>
        <w:tc>
          <w:tcPr>
            <w:tcW w:w="578" w:type="pct"/>
            <w:noWrap w:val="0"/>
            <w:vAlign w:val="center"/>
          </w:tcPr>
          <w:p w14:paraId="264C8B8A">
            <w:pPr>
              <w:pStyle w:val="3"/>
              <w:keepNext/>
              <w:spacing w:line="440" w:lineRule="exact"/>
              <w:ind w:left="63" w:right="63"/>
              <w:outlineLvl w:val="9"/>
              <w:rPr>
                <w:rFonts w:ascii="仿宋" w:hAnsi="仿宋"/>
                <w:color w:val="000000"/>
                <w:szCs w:val="28"/>
              </w:rPr>
            </w:pPr>
          </w:p>
        </w:tc>
        <w:tc>
          <w:tcPr>
            <w:tcW w:w="578" w:type="pct"/>
            <w:noWrap w:val="0"/>
            <w:vAlign w:val="center"/>
          </w:tcPr>
          <w:p w14:paraId="05798F82">
            <w:pPr>
              <w:pStyle w:val="3"/>
              <w:keepNext/>
              <w:spacing w:line="440" w:lineRule="exact"/>
              <w:ind w:left="63" w:right="63"/>
              <w:outlineLvl w:val="9"/>
              <w:rPr>
                <w:rFonts w:ascii="仿宋" w:hAnsi="仿宋"/>
                <w:color w:val="000000"/>
                <w:szCs w:val="28"/>
              </w:rPr>
            </w:pPr>
          </w:p>
        </w:tc>
        <w:tc>
          <w:tcPr>
            <w:tcW w:w="2167" w:type="pct"/>
            <w:noWrap w:val="0"/>
            <w:vAlign w:val="center"/>
          </w:tcPr>
          <w:p w14:paraId="05BBB1DE">
            <w:pPr>
              <w:pStyle w:val="3"/>
              <w:keepNext/>
              <w:spacing w:line="440" w:lineRule="exact"/>
              <w:ind w:left="63" w:right="63"/>
              <w:outlineLvl w:val="9"/>
              <w:rPr>
                <w:rFonts w:ascii="仿宋" w:hAnsi="仿宋"/>
                <w:color w:val="000000"/>
                <w:szCs w:val="28"/>
              </w:rPr>
            </w:pPr>
          </w:p>
        </w:tc>
      </w:tr>
      <w:tr w14:paraId="46F52B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bottom w:val="single" w:color="auto" w:sz="12" w:space="0"/>
            </w:tcBorders>
            <w:noWrap w:val="0"/>
            <w:vAlign w:val="center"/>
          </w:tcPr>
          <w:p w14:paraId="58AEEED8">
            <w:pPr>
              <w:pStyle w:val="3"/>
              <w:keepNext/>
              <w:spacing w:line="440" w:lineRule="exact"/>
              <w:ind w:left="63" w:right="63"/>
              <w:outlineLvl w:val="9"/>
              <w:rPr>
                <w:rFonts w:ascii="仿宋" w:hAnsi="仿宋"/>
                <w:color w:val="000000"/>
                <w:szCs w:val="28"/>
              </w:rPr>
            </w:pPr>
          </w:p>
        </w:tc>
        <w:tc>
          <w:tcPr>
            <w:tcW w:w="723" w:type="pct"/>
            <w:tcBorders>
              <w:bottom w:val="single" w:color="auto" w:sz="12" w:space="0"/>
            </w:tcBorders>
            <w:noWrap w:val="0"/>
            <w:vAlign w:val="center"/>
          </w:tcPr>
          <w:p w14:paraId="6C4A6174">
            <w:pPr>
              <w:pStyle w:val="3"/>
              <w:keepNext/>
              <w:spacing w:line="440" w:lineRule="exact"/>
              <w:ind w:left="63" w:right="63"/>
              <w:outlineLvl w:val="9"/>
              <w:rPr>
                <w:rFonts w:ascii="仿宋" w:hAnsi="仿宋"/>
                <w:color w:val="000000"/>
                <w:szCs w:val="28"/>
              </w:rPr>
            </w:pPr>
          </w:p>
        </w:tc>
        <w:tc>
          <w:tcPr>
            <w:tcW w:w="578" w:type="pct"/>
            <w:tcBorders>
              <w:bottom w:val="single" w:color="auto" w:sz="12" w:space="0"/>
            </w:tcBorders>
            <w:noWrap w:val="0"/>
            <w:vAlign w:val="center"/>
          </w:tcPr>
          <w:p w14:paraId="190D669C">
            <w:pPr>
              <w:pStyle w:val="3"/>
              <w:keepNext/>
              <w:spacing w:line="440" w:lineRule="exact"/>
              <w:ind w:left="63" w:right="63"/>
              <w:outlineLvl w:val="9"/>
              <w:rPr>
                <w:rFonts w:ascii="仿宋" w:hAnsi="仿宋"/>
                <w:color w:val="000000"/>
                <w:szCs w:val="28"/>
              </w:rPr>
            </w:pPr>
          </w:p>
        </w:tc>
        <w:tc>
          <w:tcPr>
            <w:tcW w:w="578" w:type="pct"/>
            <w:tcBorders>
              <w:bottom w:val="single" w:color="auto" w:sz="12" w:space="0"/>
            </w:tcBorders>
            <w:noWrap w:val="0"/>
            <w:vAlign w:val="center"/>
          </w:tcPr>
          <w:p w14:paraId="04DA048A">
            <w:pPr>
              <w:pStyle w:val="3"/>
              <w:keepNext/>
              <w:spacing w:line="440" w:lineRule="exact"/>
              <w:ind w:left="63" w:right="63"/>
              <w:outlineLvl w:val="9"/>
              <w:rPr>
                <w:rFonts w:ascii="仿宋" w:hAnsi="仿宋"/>
                <w:color w:val="000000"/>
                <w:szCs w:val="28"/>
              </w:rPr>
            </w:pPr>
          </w:p>
        </w:tc>
        <w:tc>
          <w:tcPr>
            <w:tcW w:w="2167" w:type="pct"/>
            <w:tcBorders>
              <w:bottom w:val="single" w:color="auto" w:sz="12" w:space="0"/>
            </w:tcBorders>
            <w:noWrap w:val="0"/>
            <w:vAlign w:val="center"/>
          </w:tcPr>
          <w:p w14:paraId="62EB4F99">
            <w:pPr>
              <w:pStyle w:val="3"/>
              <w:keepNext/>
              <w:spacing w:line="440" w:lineRule="exact"/>
              <w:ind w:left="63" w:right="63"/>
              <w:outlineLvl w:val="9"/>
              <w:rPr>
                <w:rFonts w:ascii="仿宋" w:hAnsi="仿宋"/>
                <w:color w:val="000000"/>
                <w:szCs w:val="28"/>
              </w:rPr>
            </w:pPr>
          </w:p>
        </w:tc>
      </w:tr>
    </w:tbl>
    <w:p w14:paraId="28DEE5FE">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72" w:name="_Toc296347228"/>
      <w:bookmarkStart w:id="573" w:name="_Toc296891057"/>
      <w:bookmarkStart w:id="574" w:name="_Toc296346730"/>
      <w:bookmarkStart w:id="575" w:name="_Toc296503229"/>
      <w:bookmarkStart w:id="576" w:name="_Toc296944568"/>
      <w:bookmarkStart w:id="577" w:name="_Toc296891269"/>
      <w:r>
        <w:rPr>
          <w:rFonts w:ascii="仿宋" w:hAnsi="仿宋"/>
          <w:color w:val="000000"/>
          <w:sz w:val="28"/>
          <w:szCs w:val="28"/>
        </w:rPr>
        <w:t>件7：</w:t>
      </w:r>
    </w:p>
    <w:bookmarkEnd w:id="572"/>
    <w:bookmarkEnd w:id="573"/>
    <w:bookmarkEnd w:id="574"/>
    <w:bookmarkEnd w:id="575"/>
    <w:bookmarkEnd w:id="576"/>
    <w:bookmarkEnd w:id="577"/>
    <w:p w14:paraId="2AC8E305">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分包人主要施工管理人员表</w:t>
      </w:r>
    </w:p>
    <w:p w14:paraId="4A3F09AB">
      <w:pPr>
        <w:spacing w:before="156" w:beforeLines="50" w:after="156" w:afterLines="50" w:line="440" w:lineRule="exact"/>
        <w:jc w:val="center"/>
        <w:rPr>
          <w:rFonts w:ascii="仿宋" w:hAnsi="仿宋"/>
          <w:color w:val="000000"/>
          <w:sz w:val="28"/>
          <w:szCs w:val="28"/>
        </w:rPr>
      </w:pP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4EB3D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4CFF0C7C">
            <w:pPr>
              <w:pStyle w:val="3"/>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4FDB8B3E">
            <w:pPr>
              <w:pStyle w:val="3"/>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35239EEC">
            <w:pPr>
              <w:pStyle w:val="3"/>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2A749AB5">
            <w:pPr>
              <w:pStyle w:val="3"/>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5B9B86CC">
            <w:pPr>
              <w:pStyle w:val="3"/>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1F9AD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1870888E">
            <w:pPr>
              <w:pStyle w:val="3"/>
              <w:keepNext/>
              <w:spacing w:line="440" w:lineRule="exact"/>
              <w:ind w:left="63" w:right="63"/>
              <w:rPr>
                <w:rFonts w:ascii="仿宋" w:hAnsi="仿宋"/>
                <w:color w:val="000000"/>
                <w:szCs w:val="28"/>
              </w:rPr>
            </w:pPr>
            <w:r>
              <w:rPr>
                <w:rFonts w:ascii="仿宋" w:hAnsi="仿宋"/>
                <w:color w:val="000000"/>
                <w:szCs w:val="28"/>
              </w:rPr>
              <w:t>一、总部人员</w:t>
            </w:r>
          </w:p>
        </w:tc>
      </w:tr>
      <w:tr w14:paraId="39B4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2AA46727">
            <w:pPr>
              <w:pStyle w:val="3"/>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3FCEE529">
            <w:pPr>
              <w:pStyle w:val="3"/>
              <w:keepNext/>
              <w:spacing w:line="440" w:lineRule="exact"/>
              <w:ind w:left="63" w:right="63"/>
              <w:rPr>
                <w:rFonts w:ascii="仿宋" w:hAnsi="仿宋"/>
                <w:color w:val="000000"/>
                <w:szCs w:val="28"/>
              </w:rPr>
            </w:pPr>
          </w:p>
        </w:tc>
        <w:tc>
          <w:tcPr>
            <w:tcW w:w="578" w:type="pct"/>
            <w:tcBorders>
              <w:top w:val="nil"/>
            </w:tcBorders>
            <w:noWrap w:val="0"/>
            <w:vAlign w:val="center"/>
          </w:tcPr>
          <w:p w14:paraId="3E8C3E77">
            <w:pPr>
              <w:pStyle w:val="3"/>
              <w:keepNext/>
              <w:spacing w:line="440" w:lineRule="exact"/>
              <w:ind w:left="63" w:right="63"/>
              <w:rPr>
                <w:rFonts w:ascii="仿宋" w:hAnsi="仿宋"/>
                <w:color w:val="000000"/>
                <w:szCs w:val="28"/>
              </w:rPr>
            </w:pPr>
          </w:p>
        </w:tc>
        <w:tc>
          <w:tcPr>
            <w:tcW w:w="578" w:type="pct"/>
            <w:tcBorders>
              <w:top w:val="nil"/>
            </w:tcBorders>
            <w:noWrap w:val="0"/>
            <w:vAlign w:val="center"/>
          </w:tcPr>
          <w:p w14:paraId="36DADC03">
            <w:pPr>
              <w:pStyle w:val="3"/>
              <w:keepNext/>
              <w:spacing w:line="440" w:lineRule="exact"/>
              <w:ind w:left="63" w:right="63"/>
              <w:rPr>
                <w:rFonts w:ascii="仿宋" w:hAnsi="仿宋"/>
                <w:color w:val="000000"/>
                <w:szCs w:val="28"/>
              </w:rPr>
            </w:pPr>
          </w:p>
        </w:tc>
        <w:tc>
          <w:tcPr>
            <w:tcW w:w="2167" w:type="pct"/>
            <w:tcBorders>
              <w:top w:val="nil"/>
            </w:tcBorders>
            <w:noWrap w:val="0"/>
            <w:vAlign w:val="center"/>
          </w:tcPr>
          <w:p w14:paraId="1DF3E47B">
            <w:pPr>
              <w:pStyle w:val="3"/>
              <w:keepNext/>
              <w:spacing w:line="440" w:lineRule="exact"/>
              <w:ind w:left="63" w:right="63"/>
              <w:rPr>
                <w:rFonts w:ascii="仿宋" w:hAnsi="仿宋"/>
                <w:color w:val="000000"/>
                <w:szCs w:val="28"/>
              </w:rPr>
            </w:pPr>
          </w:p>
        </w:tc>
      </w:tr>
      <w:tr w14:paraId="5B204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305B1F2A">
            <w:pPr>
              <w:pStyle w:val="3"/>
              <w:keepNext/>
              <w:spacing w:line="440" w:lineRule="exact"/>
              <w:ind w:left="63" w:right="63"/>
              <w:rPr>
                <w:rFonts w:ascii="仿宋" w:hAnsi="仿宋"/>
                <w:color w:val="000000"/>
                <w:szCs w:val="28"/>
              </w:rPr>
            </w:pPr>
          </w:p>
        </w:tc>
        <w:tc>
          <w:tcPr>
            <w:tcW w:w="723" w:type="pct"/>
            <w:noWrap w:val="0"/>
            <w:vAlign w:val="center"/>
          </w:tcPr>
          <w:p w14:paraId="55995922">
            <w:pPr>
              <w:pStyle w:val="3"/>
              <w:keepNext/>
              <w:spacing w:line="440" w:lineRule="exact"/>
              <w:ind w:left="63" w:right="63"/>
              <w:rPr>
                <w:rFonts w:ascii="仿宋" w:hAnsi="仿宋"/>
                <w:color w:val="000000"/>
                <w:szCs w:val="28"/>
              </w:rPr>
            </w:pPr>
          </w:p>
        </w:tc>
        <w:tc>
          <w:tcPr>
            <w:tcW w:w="578" w:type="pct"/>
            <w:noWrap w:val="0"/>
            <w:vAlign w:val="center"/>
          </w:tcPr>
          <w:p w14:paraId="604F6808">
            <w:pPr>
              <w:pStyle w:val="3"/>
              <w:keepNext/>
              <w:spacing w:line="440" w:lineRule="exact"/>
              <w:ind w:left="63" w:right="63"/>
              <w:rPr>
                <w:rFonts w:ascii="仿宋" w:hAnsi="仿宋"/>
                <w:color w:val="000000"/>
                <w:szCs w:val="28"/>
              </w:rPr>
            </w:pPr>
          </w:p>
        </w:tc>
        <w:tc>
          <w:tcPr>
            <w:tcW w:w="578" w:type="pct"/>
            <w:noWrap w:val="0"/>
            <w:vAlign w:val="center"/>
          </w:tcPr>
          <w:p w14:paraId="12AA663E">
            <w:pPr>
              <w:pStyle w:val="3"/>
              <w:keepNext/>
              <w:spacing w:line="440" w:lineRule="exact"/>
              <w:ind w:left="63" w:right="63"/>
              <w:rPr>
                <w:rFonts w:ascii="仿宋" w:hAnsi="仿宋"/>
                <w:color w:val="000000"/>
                <w:szCs w:val="28"/>
              </w:rPr>
            </w:pPr>
          </w:p>
        </w:tc>
        <w:tc>
          <w:tcPr>
            <w:tcW w:w="2167" w:type="pct"/>
            <w:noWrap w:val="0"/>
            <w:vAlign w:val="center"/>
          </w:tcPr>
          <w:p w14:paraId="1AD56132">
            <w:pPr>
              <w:pStyle w:val="3"/>
              <w:keepNext/>
              <w:spacing w:line="440" w:lineRule="exact"/>
              <w:ind w:left="63" w:right="63"/>
              <w:rPr>
                <w:rFonts w:ascii="仿宋" w:hAnsi="仿宋"/>
                <w:color w:val="000000"/>
                <w:szCs w:val="28"/>
              </w:rPr>
            </w:pPr>
          </w:p>
        </w:tc>
      </w:tr>
      <w:tr w14:paraId="79F4A5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7BA26A3">
            <w:pPr>
              <w:pStyle w:val="3"/>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04D4872">
            <w:pPr>
              <w:pStyle w:val="3"/>
              <w:keepNext/>
              <w:spacing w:line="440" w:lineRule="exact"/>
              <w:ind w:left="63" w:right="63"/>
              <w:rPr>
                <w:rFonts w:ascii="仿宋" w:hAnsi="仿宋"/>
                <w:color w:val="000000"/>
                <w:szCs w:val="28"/>
              </w:rPr>
            </w:pPr>
          </w:p>
        </w:tc>
        <w:tc>
          <w:tcPr>
            <w:tcW w:w="578" w:type="pct"/>
            <w:noWrap w:val="0"/>
            <w:vAlign w:val="center"/>
          </w:tcPr>
          <w:p w14:paraId="3748A1B8">
            <w:pPr>
              <w:pStyle w:val="3"/>
              <w:keepNext/>
              <w:spacing w:line="440" w:lineRule="exact"/>
              <w:ind w:left="63" w:right="63"/>
              <w:rPr>
                <w:rFonts w:ascii="仿宋" w:hAnsi="仿宋"/>
                <w:color w:val="000000"/>
                <w:szCs w:val="28"/>
              </w:rPr>
            </w:pPr>
          </w:p>
        </w:tc>
        <w:tc>
          <w:tcPr>
            <w:tcW w:w="578" w:type="pct"/>
            <w:noWrap w:val="0"/>
            <w:vAlign w:val="center"/>
          </w:tcPr>
          <w:p w14:paraId="28386447">
            <w:pPr>
              <w:pStyle w:val="3"/>
              <w:keepNext/>
              <w:spacing w:line="440" w:lineRule="exact"/>
              <w:ind w:left="63" w:right="63"/>
              <w:rPr>
                <w:rFonts w:ascii="仿宋" w:hAnsi="仿宋"/>
                <w:color w:val="000000"/>
                <w:szCs w:val="28"/>
              </w:rPr>
            </w:pPr>
          </w:p>
        </w:tc>
        <w:tc>
          <w:tcPr>
            <w:tcW w:w="2167" w:type="pct"/>
            <w:noWrap w:val="0"/>
            <w:vAlign w:val="center"/>
          </w:tcPr>
          <w:p w14:paraId="73BCC869">
            <w:pPr>
              <w:pStyle w:val="3"/>
              <w:keepNext/>
              <w:spacing w:line="440" w:lineRule="exact"/>
              <w:ind w:left="63" w:right="63"/>
              <w:rPr>
                <w:rFonts w:ascii="仿宋" w:hAnsi="仿宋"/>
                <w:color w:val="000000"/>
                <w:szCs w:val="28"/>
              </w:rPr>
            </w:pPr>
          </w:p>
        </w:tc>
      </w:tr>
      <w:tr w14:paraId="06234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A7A8AC6">
            <w:pPr>
              <w:pStyle w:val="3"/>
              <w:keepNext/>
              <w:spacing w:line="440" w:lineRule="exact"/>
              <w:ind w:left="63" w:right="63"/>
              <w:rPr>
                <w:rFonts w:ascii="仿宋" w:hAnsi="仿宋"/>
                <w:color w:val="000000"/>
                <w:szCs w:val="28"/>
              </w:rPr>
            </w:pPr>
          </w:p>
        </w:tc>
        <w:tc>
          <w:tcPr>
            <w:tcW w:w="723" w:type="pct"/>
            <w:noWrap w:val="0"/>
            <w:vAlign w:val="center"/>
          </w:tcPr>
          <w:p w14:paraId="49381519">
            <w:pPr>
              <w:pStyle w:val="3"/>
              <w:keepNext/>
              <w:spacing w:line="440" w:lineRule="exact"/>
              <w:ind w:left="63" w:right="63"/>
              <w:rPr>
                <w:rFonts w:ascii="仿宋" w:hAnsi="仿宋"/>
                <w:color w:val="000000"/>
                <w:szCs w:val="28"/>
              </w:rPr>
            </w:pPr>
          </w:p>
        </w:tc>
        <w:tc>
          <w:tcPr>
            <w:tcW w:w="578" w:type="pct"/>
            <w:noWrap w:val="0"/>
            <w:vAlign w:val="center"/>
          </w:tcPr>
          <w:p w14:paraId="649C9192">
            <w:pPr>
              <w:pStyle w:val="3"/>
              <w:keepNext/>
              <w:spacing w:line="440" w:lineRule="exact"/>
              <w:ind w:left="63" w:right="63"/>
              <w:rPr>
                <w:rFonts w:ascii="仿宋" w:hAnsi="仿宋"/>
                <w:color w:val="000000"/>
                <w:szCs w:val="28"/>
              </w:rPr>
            </w:pPr>
          </w:p>
        </w:tc>
        <w:tc>
          <w:tcPr>
            <w:tcW w:w="578" w:type="pct"/>
            <w:noWrap w:val="0"/>
            <w:vAlign w:val="center"/>
          </w:tcPr>
          <w:p w14:paraId="1FEBD829">
            <w:pPr>
              <w:pStyle w:val="3"/>
              <w:keepNext/>
              <w:spacing w:line="440" w:lineRule="exact"/>
              <w:ind w:left="63" w:right="63"/>
              <w:rPr>
                <w:rFonts w:ascii="仿宋" w:hAnsi="仿宋"/>
                <w:color w:val="000000"/>
                <w:szCs w:val="28"/>
              </w:rPr>
            </w:pPr>
          </w:p>
        </w:tc>
        <w:tc>
          <w:tcPr>
            <w:tcW w:w="2167" w:type="pct"/>
            <w:noWrap w:val="0"/>
            <w:vAlign w:val="center"/>
          </w:tcPr>
          <w:p w14:paraId="791B3965">
            <w:pPr>
              <w:pStyle w:val="3"/>
              <w:keepNext/>
              <w:spacing w:line="440" w:lineRule="exact"/>
              <w:ind w:left="63" w:right="63"/>
              <w:rPr>
                <w:rFonts w:ascii="仿宋" w:hAnsi="仿宋"/>
                <w:color w:val="000000"/>
                <w:szCs w:val="28"/>
              </w:rPr>
            </w:pPr>
          </w:p>
        </w:tc>
      </w:tr>
      <w:tr w14:paraId="1CAEB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660FCE26">
            <w:pPr>
              <w:pStyle w:val="3"/>
              <w:keepNext/>
              <w:spacing w:line="440" w:lineRule="exact"/>
              <w:ind w:left="63" w:right="63"/>
              <w:rPr>
                <w:rFonts w:ascii="仿宋" w:hAnsi="仿宋"/>
                <w:color w:val="000000"/>
                <w:szCs w:val="28"/>
              </w:rPr>
            </w:pPr>
            <w:r>
              <w:rPr>
                <w:rFonts w:ascii="仿宋" w:hAnsi="仿宋"/>
                <w:color w:val="000000"/>
                <w:szCs w:val="28"/>
              </w:rPr>
              <w:t>二、现场人员</w:t>
            </w:r>
          </w:p>
        </w:tc>
      </w:tr>
      <w:tr w14:paraId="39284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FC4D59D">
            <w:pPr>
              <w:pStyle w:val="3"/>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5AF1AAE4">
            <w:pPr>
              <w:pStyle w:val="3"/>
              <w:keepNext/>
              <w:spacing w:line="440" w:lineRule="exact"/>
              <w:ind w:left="63" w:right="63"/>
              <w:rPr>
                <w:rFonts w:ascii="仿宋" w:hAnsi="仿宋"/>
                <w:color w:val="000000"/>
                <w:szCs w:val="28"/>
              </w:rPr>
            </w:pPr>
          </w:p>
        </w:tc>
        <w:tc>
          <w:tcPr>
            <w:tcW w:w="578" w:type="pct"/>
            <w:noWrap w:val="0"/>
            <w:vAlign w:val="center"/>
          </w:tcPr>
          <w:p w14:paraId="03316AAD">
            <w:pPr>
              <w:pStyle w:val="3"/>
              <w:keepNext/>
              <w:spacing w:line="440" w:lineRule="exact"/>
              <w:ind w:left="63" w:right="63"/>
              <w:rPr>
                <w:rFonts w:ascii="仿宋" w:hAnsi="仿宋"/>
                <w:color w:val="000000"/>
                <w:szCs w:val="28"/>
              </w:rPr>
            </w:pPr>
          </w:p>
        </w:tc>
        <w:tc>
          <w:tcPr>
            <w:tcW w:w="578" w:type="pct"/>
            <w:noWrap w:val="0"/>
            <w:vAlign w:val="center"/>
          </w:tcPr>
          <w:p w14:paraId="223A5361">
            <w:pPr>
              <w:pStyle w:val="3"/>
              <w:keepNext/>
              <w:spacing w:line="440" w:lineRule="exact"/>
              <w:ind w:left="63" w:right="63"/>
              <w:rPr>
                <w:rFonts w:ascii="仿宋" w:hAnsi="仿宋"/>
                <w:color w:val="000000"/>
                <w:szCs w:val="28"/>
              </w:rPr>
            </w:pPr>
          </w:p>
        </w:tc>
        <w:tc>
          <w:tcPr>
            <w:tcW w:w="2167" w:type="pct"/>
            <w:noWrap w:val="0"/>
            <w:vAlign w:val="center"/>
          </w:tcPr>
          <w:p w14:paraId="532823AA">
            <w:pPr>
              <w:pStyle w:val="3"/>
              <w:keepNext/>
              <w:spacing w:line="440" w:lineRule="exact"/>
              <w:ind w:left="63" w:right="63"/>
              <w:rPr>
                <w:rFonts w:ascii="仿宋" w:hAnsi="仿宋"/>
                <w:color w:val="000000"/>
                <w:szCs w:val="28"/>
              </w:rPr>
            </w:pPr>
          </w:p>
        </w:tc>
      </w:tr>
      <w:tr w14:paraId="427D5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F2A1FAA">
            <w:pPr>
              <w:pStyle w:val="3"/>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47A47CBB">
            <w:pPr>
              <w:pStyle w:val="3"/>
              <w:keepNext/>
              <w:spacing w:line="440" w:lineRule="exact"/>
              <w:ind w:left="63" w:right="63"/>
              <w:rPr>
                <w:rFonts w:ascii="仿宋" w:hAnsi="仿宋"/>
                <w:color w:val="000000"/>
                <w:szCs w:val="28"/>
              </w:rPr>
            </w:pPr>
          </w:p>
        </w:tc>
        <w:tc>
          <w:tcPr>
            <w:tcW w:w="578" w:type="pct"/>
            <w:noWrap w:val="0"/>
            <w:vAlign w:val="center"/>
          </w:tcPr>
          <w:p w14:paraId="6ED628B9">
            <w:pPr>
              <w:pStyle w:val="3"/>
              <w:keepNext/>
              <w:spacing w:line="440" w:lineRule="exact"/>
              <w:ind w:left="63" w:right="63"/>
              <w:rPr>
                <w:rFonts w:ascii="仿宋" w:hAnsi="仿宋"/>
                <w:color w:val="000000"/>
                <w:szCs w:val="28"/>
              </w:rPr>
            </w:pPr>
          </w:p>
        </w:tc>
        <w:tc>
          <w:tcPr>
            <w:tcW w:w="578" w:type="pct"/>
            <w:noWrap w:val="0"/>
            <w:vAlign w:val="center"/>
          </w:tcPr>
          <w:p w14:paraId="596EC764">
            <w:pPr>
              <w:pStyle w:val="3"/>
              <w:keepNext/>
              <w:spacing w:line="440" w:lineRule="exact"/>
              <w:ind w:left="63" w:right="63"/>
              <w:rPr>
                <w:rFonts w:ascii="仿宋" w:hAnsi="仿宋"/>
                <w:color w:val="000000"/>
                <w:szCs w:val="28"/>
              </w:rPr>
            </w:pPr>
          </w:p>
        </w:tc>
        <w:tc>
          <w:tcPr>
            <w:tcW w:w="2167" w:type="pct"/>
            <w:noWrap w:val="0"/>
            <w:vAlign w:val="center"/>
          </w:tcPr>
          <w:p w14:paraId="435B154C">
            <w:pPr>
              <w:pStyle w:val="3"/>
              <w:keepNext/>
              <w:spacing w:line="440" w:lineRule="exact"/>
              <w:ind w:left="63" w:right="63"/>
              <w:rPr>
                <w:rFonts w:ascii="仿宋" w:hAnsi="仿宋"/>
                <w:color w:val="000000"/>
                <w:szCs w:val="28"/>
              </w:rPr>
            </w:pPr>
          </w:p>
        </w:tc>
      </w:tr>
      <w:tr w14:paraId="556C3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E5D62BE">
            <w:pPr>
              <w:pStyle w:val="3"/>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751413C3">
            <w:pPr>
              <w:pStyle w:val="3"/>
              <w:keepNext/>
              <w:spacing w:line="440" w:lineRule="exact"/>
              <w:ind w:left="63" w:right="63"/>
              <w:rPr>
                <w:rFonts w:ascii="仿宋" w:hAnsi="仿宋"/>
                <w:color w:val="000000"/>
                <w:szCs w:val="28"/>
              </w:rPr>
            </w:pPr>
          </w:p>
        </w:tc>
        <w:tc>
          <w:tcPr>
            <w:tcW w:w="578" w:type="pct"/>
            <w:noWrap w:val="0"/>
            <w:vAlign w:val="center"/>
          </w:tcPr>
          <w:p w14:paraId="5C3108D1">
            <w:pPr>
              <w:pStyle w:val="3"/>
              <w:keepNext/>
              <w:spacing w:line="440" w:lineRule="exact"/>
              <w:ind w:left="63" w:right="63"/>
              <w:rPr>
                <w:rFonts w:ascii="仿宋" w:hAnsi="仿宋"/>
                <w:color w:val="000000"/>
                <w:szCs w:val="28"/>
              </w:rPr>
            </w:pPr>
          </w:p>
        </w:tc>
        <w:tc>
          <w:tcPr>
            <w:tcW w:w="578" w:type="pct"/>
            <w:noWrap w:val="0"/>
            <w:vAlign w:val="center"/>
          </w:tcPr>
          <w:p w14:paraId="09DF73A9">
            <w:pPr>
              <w:pStyle w:val="3"/>
              <w:keepNext/>
              <w:spacing w:line="440" w:lineRule="exact"/>
              <w:ind w:left="63" w:right="63"/>
              <w:rPr>
                <w:rFonts w:ascii="仿宋" w:hAnsi="仿宋"/>
                <w:color w:val="000000"/>
                <w:szCs w:val="28"/>
              </w:rPr>
            </w:pPr>
          </w:p>
        </w:tc>
        <w:tc>
          <w:tcPr>
            <w:tcW w:w="2167" w:type="pct"/>
            <w:noWrap w:val="0"/>
            <w:vAlign w:val="center"/>
          </w:tcPr>
          <w:p w14:paraId="2032A7D8">
            <w:pPr>
              <w:pStyle w:val="3"/>
              <w:keepNext/>
              <w:spacing w:line="440" w:lineRule="exact"/>
              <w:ind w:left="63" w:right="63"/>
              <w:rPr>
                <w:rFonts w:ascii="仿宋" w:hAnsi="仿宋"/>
                <w:color w:val="000000"/>
                <w:szCs w:val="28"/>
              </w:rPr>
            </w:pPr>
          </w:p>
        </w:tc>
      </w:tr>
      <w:tr w14:paraId="430C0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4ADCE09">
            <w:pPr>
              <w:pStyle w:val="3"/>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1FC9F2C1">
            <w:pPr>
              <w:pStyle w:val="3"/>
              <w:keepNext/>
              <w:spacing w:line="440" w:lineRule="exact"/>
              <w:ind w:left="63" w:right="63"/>
              <w:rPr>
                <w:rFonts w:ascii="仿宋" w:hAnsi="仿宋"/>
                <w:color w:val="000000"/>
                <w:szCs w:val="28"/>
              </w:rPr>
            </w:pPr>
          </w:p>
        </w:tc>
        <w:tc>
          <w:tcPr>
            <w:tcW w:w="578" w:type="pct"/>
            <w:noWrap w:val="0"/>
            <w:vAlign w:val="center"/>
          </w:tcPr>
          <w:p w14:paraId="10B2AC17">
            <w:pPr>
              <w:pStyle w:val="3"/>
              <w:keepNext/>
              <w:spacing w:line="440" w:lineRule="exact"/>
              <w:ind w:left="63" w:right="63"/>
              <w:rPr>
                <w:rFonts w:ascii="仿宋" w:hAnsi="仿宋"/>
                <w:color w:val="000000"/>
                <w:szCs w:val="28"/>
              </w:rPr>
            </w:pPr>
          </w:p>
        </w:tc>
        <w:tc>
          <w:tcPr>
            <w:tcW w:w="578" w:type="pct"/>
            <w:noWrap w:val="0"/>
            <w:vAlign w:val="center"/>
          </w:tcPr>
          <w:p w14:paraId="4D54554F">
            <w:pPr>
              <w:pStyle w:val="3"/>
              <w:keepNext/>
              <w:spacing w:line="440" w:lineRule="exact"/>
              <w:ind w:left="63" w:right="63"/>
              <w:rPr>
                <w:rFonts w:ascii="仿宋" w:hAnsi="仿宋"/>
                <w:color w:val="000000"/>
                <w:szCs w:val="28"/>
              </w:rPr>
            </w:pPr>
          </w:p>
        </w:tc>
        <w:tc>
          <w:tcPr>
            <w:tcW w:w="2167" w:type="pct"/>
            <w:noWrap w:val="0"/>
            <w:vAlign w:val="center"/>
          </w:tcPr>
          <w:p w14:paraId="50AEF38A">
            <w:pPr>
              <w:pStyle w:val="3"/>
              <w:keepNext/>
              <w:spacing w:line="440" w:lineRule="exact"/>
              <w:ind w:left="63" w:right="63"/>
              <w:rPr>
                <w:rFonts w:ascii="仿宋" w:hAnsi="仿宋"/>
                <w:color w:val="000000"/>
                <w:szCs w:val="28"/>
              </w:rPr>
            </w:pPr>
          </w:p>
        </w:tc>
      </w:tr>
      <w:tr w14:paraId="5AC27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E9E8673">
            <w:pPr>
              <w:pStyle w:val="3"/>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65303631">
            <w:pPr>
              <w:pStyle w:val="3"/>
              <w:keepNext/>
              <w:spacing w:line="440" w:lineRule="exact"/>
              <w:ind w:left="63" w:right="63"/>
              <w:rPr>
                <w:rFonts w:ascii="仿宋" w:hAnsi="仿宋"/>
                <w:color w:val="000000"/>
                <w:szCs w:val="28"/>
              </w:rPr>
            </w:pPr>
          </w:p>
        </w:tc>
        <w:tc>
          <w:tcPr>
            <w:tcW w:w="578" w:type="pct"/>
            <w:noWrap w:val="0"/>
            <w:vAlign w:val="center"/>
          </w:tcPr>
          <w:p w14:paraId="03629B73">
            <w:pPr>
              <w:pStyle w:val="3"/>
              <w:keepNext/>
              <w:spacing w:line="440" w:lineRule="exact"/>
              <w:ind w:left="63" w:right="63"/>
              <w:rPr>
                <w:rFonts w:ascii="仿宋" w:hAnsi="仿宋"/>
                <w:color w:val="000000"/>
                <w:szCs w:val="28"/>
              </w:rPr>
            </w:pPr>
          </w:p>
        </w:tc>
        <w:tc>
          <w:tcPr>
            <w:tcW w:w="578" w:type="pct"/>
            <w:noWrap w:val="0"/>
            <w:vAlign w:val="center"/>
          </w:tcPr>
          <w:p w14:paraId="1AEE9589">
            <w:pPr>
              <w:pStyle w:val="3"/>
              <w:keepNext/>
              <w:spacing w:line="440" w:lineRule="exact"/>
              <w:ind w:left="63" w:right="63"/>
              <w:rPr>
                <w:rFonts w:ascii="仿宋" w:hAnsi="仿宋"/>
                <w:color w:val="000000"/>
                <w:szCs w:val="28"/>
              </w:rPr>
            </w:pPr>
          </w:p>
        </w:tc>
        <w:tc>
          <w:tcPr>
            <w:tcW w:w="2167" w:type="pct"/>
            <w:noWrap w:val="0"/>
            <w:vAlign w:val="center"/>
          </w:tcPr>
          <w:p w14:paraId="6F501E81">
            <w:pPr>
              <w:pStyle w:val="3"/>
              <w:keepNext/>
              <w:spacing w:line="440" w:lineRule="exact"/>
              <w:ind w:left="63" w:right="63"/>
              <w:rPr>
                <w:rFonts w:ascii="仿宋" w:hAnsi="仿宋"/>
                <w:color w:val="000000"/>
                <w:szCs w:val="28"/>
              </w:rPr>
            </w:pPr>
          </w:p>
        </w:tc>
      </w:tr>
      <w:tr w14:paraId="47618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25551F26">
            <w:pPr>
              <w:pStyle w:val="3"/>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156D44BF">
            <w:pPr>
              <w:pStyle w:val="3"/>
              <w:keepNext/>
              <w:spacing w:line="440" w:lineRule="exact"/>
              <w:ind w:left="63" w:right="63"/>
              <w:rPr>
                <w:rFonts w:ascii="仿宋" w:hAnsi="仿宋"/>
                <w:color w:val="000000"/>
                <w:szCs w:val="28"/>
              </w:rPr>
            </w:pPr>
          </w:p>
        </w:tc>
        <w:tc>
          <w:tcPr>
            <w:tcW w:w="578" w:type="pct"/>
            <w:noWrap w:val="0"/>
            <w:vAlign w:val="center"/>
          </w:tcPr>
          <w:p w14:paraId="0C244E4B">
            <w:pPr>
              <w:pStyle w:val="3"/>
              <w:keepNext/>
              <w:spacing w:line="440" w:lineRule="exact"/>
              <w:ind w:left="63" w:right="63"/>
              <w:rPr>
                <w:rFonts w:ascii="仿宋" w:hAnsi="仿宋"/>
                <w:color w:val="000000"/>
                <w:szCs w:val="28"/>
              </w:rPr>
            </w:pPr>
          </w:p>
        </w:tc>
        <w:tc>
          <w:tcPr>
            <w:tcW w:w="578" w:type="pct"/>
            <w:noWrap w:val="0"/>
            <w:vAlign w:val="center"/>
          </w:tcPr>
          <w:p w14:paraId="70D01B41">
            <w:pPr>
              <w:pStyle w:val="3"/>
              <w:keepNext/>
              <w:spacing w:line="440" w:lineRule="exact"/>
              <w:ind w:left="63" w:right="63"/>
              <w:rPr>
                <w:rFonts w:ascii="仿宋" w:hAnsi="仿宋"/>
                <w:color w:val="000000"/>
                <w:szCs w:val="28"/>
              </w:rPr>
            </w:pPr>
          </w:p>
        </w:tc>
        <w:tc>
          <w:tcPr>
            <w:tcW w:w="2167" w:type="pct"/>
            <w:noWrap w:val="0"/>
            <w:vAlign w:val="center"/>
          </w:tcPr>
          <w:p w14:paraId="39BC7200">
            <w:pPr>
              <w:pStyle w:val="3"/>
              <w:keepNext/>
              <w:spacing w:line="440" w:lineRule="exact"/>
              <w:ind w:left="63" w:right="63"/>
              <w:rPr>
                <w:rFonts w:ascii="仿宋" w:hAnsi="仿宋"/>
                <w:color w:val="000000"/>
                <w:szCs w:val="28"/>
              </w:rPr>
            </w:pPr>
          </w:p>
        </w:tc>
      </w:tr>
      <w:tr w14:paraId="0DC75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8C2D72E">
            <w:pPr>
              <w:pStyle w:val="3"/>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6AAEE80A">
            <w:pPr>
              <w:pStyle w:val="3"/>
              <w:keepNext/>
              <w:spacing w:line="440" w:lineRule="exact"/>
              <w:ind w:left="63" w:right="63"/>
              <w:rPr>
                <w:rFonts w:ascii="仿宋" w:hAnsi="仿宋"/>
                <w:color w:val="000000"/>
                <w:szCs w:val="28"/>
              </w:rPr>
            </w:pPr>
          </w:p>
        </w:tc>
        <w:tc>
          <w:tcPr>
            <w:tcW w:w="578" w:type="pct"/>
            <w:noWrap w:val="0"/>
            <w:vAlign w:val="center"/>
          </w:tcPr>
          <w:p w14:paraId="57867E62">
            <w:pPr>
              <w:pStyle w:val="3"/>
              <w:keepNext/>
              <w:spacing w:line="440" w:lineRule="exact"/>
              <w:ind w:left="63" w:right="63"/>
              <w:rPr>
                <w:rFonts w:ascii="仿宋" w:hAnsi="仿宋"/>
                <w:color w:val="000000"/>
                <w:szCs w:val="28"/>
              </w:rPr>
            </w:pPr>
          </w:p>
        </w:tc>
        <w:tc>
          <w:tcPr>
            <w:tcW w:w="578" w:type="pct"/>
            <w:noWrap w:val="0"/>
            <w:vAlign w:val="center"/>
          </w:tcPr>
          <w:p w14:paraId="26D5A8AC">
            <w:pPr>
              <w:pStyle w:val="3"/>
              <w:keepNext/>
              <w:spacing w:line="440" w:lineRule="exact"/>
              <w:ind w:left="63" w:right="63"/>
              <w:rPr>
                <w:rFonts w:ascii="仿宋" w:hAnsi="仿宋"/>
                <w:color w:val="000000"/>
                <w:szCs w:val="28"/>
              </w:rPr>
            </w:pPr>
          </w:p>
        </w:tc>
        <w:tc>
          <w:tcPr>
            <w:tcW w:w="2167" w:type="pct"/>
            <w:noWrap w:val="0"/>
            <w:vAlign w:val="center"/>
          </w:tcPr>
          <w:p w14:paraId="35FD7FC8">
            <w:pPr>
              <w:pStyle w:val="3"/>
              <w:keepNext/>
              <w:spacing w:line="440" w:lineRule="exact"/>
              <w:ind w:left="63" w:right="63"/>
              <w:rPr>
                <w:rFonts w:ascii="仿宋" w:hAnsi="仿宋"/>
                <w:color w:val="000000"/>
                <w:szCs w:val="28"/>
              </w:rPr>
            </w:pPr>
          </w:p>
        </w:tc>
      </w:tr>
      <w:tr w14:paraId="13509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2257A41F">
            <w:pPr>
              <w:pStyle w:val="3"/>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37D37E72">
            <w:pPr>
              <w:pStyle w:val="3"/>
              <w:keepNext/>
              <w:spacing w:line="440" w:lineRule="exact"/>
              <w:ind w:left="63" w:right="63"/>
              <w:rPr>
                <w:rFonts w:ascii="仿宋" w:hAnsi="仿宋"/>
                <w:color w:val="000000"/>
                <w:szCs w:val="28"/>
              </w:rPr>
            </w:pPr>
          </w:p>
        </w:tc>
        <w:tc>
          <w:tcPr>
            <w:tcW w:w="578" w:type="pct"/>
            <w:noWrap w:val="0"/>
            <w:vAlign w:val="center"/>
          </w:tcPr>
          <w:p w14:paraId="34D2E1DC">
            <w:pPr>
              <w:pStyle w:val="3"/>
              <w:keepNext/>
              <w:spacing w:line="440" w:lineRule="exact"/>
              <w:ind w:left="63" w:right="63"/>
              <w:rPr>
                <w:rFonts w:ascii="仿宋" w:hAnsi="仿宋"/>
                <w:color w:val="000000"/>
                <w:szCs w:val="28"/>
              </w:rPr>
            </w:pPr>
          </w:p>
        </w:tc>
        <w:tc>
          <w:tcPr>
            <w:tcW w:w="578" w:type="pct"/>
            <w:noWrap w:val="0"/>
            <w:vAlign w:val="center"/>
          </w:tcPr>
          <w:p w14:paraId="37DCAA5B">
            <w:pPr>
              <w:pStyle w:val="3"/>
              <w:keepNext/>
              <w:spacing w:line="440" w:lineRule="exact"/>
              <w:ind w:left="63" w:right="63"/>
              <w:rPr>
                <w:rFonts w:ascii="仿宋" w:hAnsi="仿宋"/>
                <w:color w:val="000000"/>
                <w:szCs w:val="28"/>
              </w:rPr>
            </w:pPr>
          </w:p>
        </w:tc>
        <w:tc>
          <w:tcPr>
            <w:tcW w:w="2167" w:type="pct"/>
            <w:noWrap w:val="0"/>
            <w:vAlign w:val="center"/>
          </w:tcPr>
          <w:p w14:paraId="3257F7DA">
            <w:pPr>
              <w:pStyle w:val="3"/>
              <w:keepNext/>
              <w:spacing w:line="440" w:lineRule="exact"/>
              <w:ind w:left="63" w:right="63"/>
              <w:rPr>
                <w:rFonts w:ascii="仿宋" w:hAnsi="仿宋"/>
                <w:color w:val="000000"/>
                <w:szCs w:val="28"/>
              </w:rPr>
            </w:pPr>
          </w:p>
        </w:tc>
      </w:tr>
      <w:tr w14:paraId="28ACA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40DA2F56">
            <w:pPr>
              <w:pStyle w:val="3"/>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343FF0CF">
            <w:pPr>
              <w:pStyle w:val="3"/>
              <w:keepNext/>
              <w:spacing w:line="440" w:lineRule="exact"/>
              <w:ind w:left="63" w:right="63"/>
              <w:rPr>
                <w:rFonts w:ascii="仿宋" w:hAnsi="仿宋"/>
                <w:color w:val="000000"/>
                <w:szCs w:val="28"/>
              </w:rPr>
            </w:pPr>
          </w:p>
        </w:tc>
        <w:tc>
          <w:tcPr>
            <w:tcW w:w="578" w:type="pct"/>
            <w:noWrap w:val="0"/>
            <w:vAlign w:val="center"/>
          </w:tcPr>
          <w:p w14:paraId="36529357">
            <w:pPr>
              <w:pStyle w:val="3"/>
              <w:keepNext/>
              <w:spacing w:line="440" w:lineRule="exact"/>
              <w:ind w:left="63" w:right="63"/>
              <w:rPr>
                <w:rFonts w:ascii="仿宋" w:hAnsi="仿宋"/>
                <w:color w:val="000000"/>
                <w:szCs w:val="28"/>
              </w:rPr>
            </w:pPr>
          </w:p>
        </w:tc>
        <w:tc>
          <w:tcPr>
            <w:tcW w:w="578" w:type="pct"/>
            <w:noWrap w:val="0"/>
            <w:vAlign w:val="center"/>
          </w:tcPr>
          <w:p w14:paraId="3DCDAB4B">
            <w:pPr>
              <w:pStyle w:val="3"/>
              <w:keepNext/>
              <w:spacing w:line="440" w:lineRule="exact"/>
              <w:ind w:left="63" w:right="63"/>
              <w:rPr>
                <w:rFonts w:ascii="仿宋" w:hAnsi="仿宋"/>
                <w:color w:val="000000"/>
                <w:szCs w:val="28"/>
              </w:rPr>
            </w:pPr>
          </w:p>
        </w:tc>
        <w:tc>
          <w:tcPr>
            <w:tcW w:w="2167" w:type="pct"/>
            <w:noWrap w:val="0"/>
            <w:vAlign w:val="center"/>
          </w:tcPr>
          <w:p w14:paraId="1A5914EC">
            <w:pPr>
              <w:pStyle w:val="3"/>
              <w:keepNext/>
              <w:spacing w:line="440" w:lineRule="exact"/>
              <w:ind w:left="63" w:right="63"/>
              <w:rPr>
                <w:rFonts w:ascii="仿宋" w:hAnsi="仿宋"/>
                <w:color w:val="000000"/>
                <w:szCs w:val="28"/>
              </w:rPr>
            </w:pPr>
          </w:p>
        </w:tc>
      </w:tr>
      <w:tr w14:paraId="0C582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646D9C6">
            <w:pPr>
              <w:pStyle w:val="3"/>
              <w:keepNext/>
              <w:spacing w:line="440" w:lineRule="exact"/>
              <w:ind w:left="63" w:right="63"/>
              <w:rPr>
                <w:rFonts w:ascii="仿宋" w:hAnsi="仿宋"/>
                <w:color w:val="000000"/>
                <w:szCs w:val="28"/>
              </w:rPr>
            </w:pPr>
          </w:p>
        </w:tc>
        <w:tc>
          <w:tcPr>
            <w:tcW w:w="723" w:type="pct"/>
            <w:tcBorders>
              <w:bottom w:val="nil"/>
            </w:tcBorders>
            <w:noWrap w:val="0"/>
            <w:vAlign w:val="center"/>
          </w:tcPr>
          <w:p w14:paraId="422096B2">
            <w:pPr>
              <w:pStyle w:val="3"/>
              <w:keepNext/>
              <w:spacing w:line="440" w:lineRule="exact"/>
              <w:ind w:left="63" w:right="63"/>
              <w:rPr>
                <w:rFonts w:ascii="仿宋" w:hAnsi="仿宋"/>
                <w:color w:val="000000"/>
                <w:szCs w:val="28"/>
              </w:rPr>
            </w:pPr>
          </w:p>
        </w:tc>
        <w:tc>
          <w:tcPr>
            <w:tcW w:w="578" w:type="pct"/>
            <w:tcBorders>
              <w:bottom w:val="nil"/>
            </w:tcBorders>
            <w:noWrap w:val="0"/>
            <w:vAlign w:val="center"/>
          </w:tcPr>
          <w:p w14:paraId="3F8E58BE">
            <w:pPr>
              <w:pStyle w:val="3"/>
              <w:keepNext/>
              <w:spacing w:line="440" w:lineRule="exact"/>
              <w:ind w:left="63" w:right="63"/>
              <w:rPr>
                <w:rFonts w:ascii="仿宋" w:hAnsi="仿宋"/>
                <w:color w:val="000000"/>
                <w:szCs w:val="28"/>
              </w:rPr>
            </w:pPr>
          </w:p>
        </w:tc>
        <w:tc>
          <w:tcPr>
            <w:tcW w:w="578" w:type="pct"/>
            <w:tcBorders>
              <w:bottom w:val="nil"/>
            </w:tcBorders>
            <w:noWrap w:val="0"/>
            <w:vAlign w:val="center"/>
          </w:tcPr>
          <w:p w14:paraId="4CDFF45E">
            <w:pPr>
              <w:pStyle w:val="3"/>
              <w:keepNext/>
              <w:spacing w:line="440" w:lineRule="exact"/>
              <w:ind w:left="63" w:right="63"/>
              <w:rPr>
                <w:rFonts w:ascii="仿宋" w:hAnsi="仿宋"/>
                <w:color w:val="000000"/>
                <w:szCs w:val="28"/>
              </w:rPr>
            </w:pPr>
          </w:p>
        </w:tc>
        <w:tc>
          <w:tcPr>
            <w:tcW w:w="2167" w:type="pct"/>
            <w:tcBorders>
              <w:bottom w:val="nil"/>
            </w:tcBorders>
            <w:noWrap w:val="0"/>
            <w:vAlign w:val="center"/>
          </w:tcPr>
          <w:p w14:paraId="4CF5F3FE">
            <w:pPr>
              <w:pStyle w:val="3"/>
              <w:keepNext/>
              <w:spacing w:line="440" w:lineRule="exact"/>
              <w:ind w:left="63" w:right="63"/>
              <w:rPr>
                <w:rFonts w:ascii="仿宋" w:hAnsi="仿宋"/>
                <w:color w:val="000000"/>
                <w:szCs w:val="28"/>
              </w:rPr>
            </w:pPr>
          </w:p>
        </w:tc>
      </w:tr>
      <w:tr w14:paraId="66207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AEFA034">
            <w:pPr>
              <w:pStyle w:val="3"/>
              <w:keepNext/>
              <w:spacing w:line="440" w:lineRule="exact"/>
              <w:ind w:left="63" w:right="63"/>
              <w:rPr>
                <w:rFonts w:ascii="仿宋" w:hAnsi="仿宋"/>
                <w:color w:val="000000"/>
                <w:szCs w:val="28"/>
              </w:rPr>
            </w:pPr>
          </w:p>
        </w:tc>
        <w:tc>
          <w:tcPr>
            <w:tcW w:w="723" w:type="pct"/>
            <w:noWrap w:val="0"/>
            <w:vAlign w:val="center"/>
          </w:tcPr>
          <w:p w14:paraId="3E0FAFC9">
            <w:pPr>
              <w:pStyle w:val="3"/>
              <w:keepNext/>
              <w:spacing w:line="440" w:lineRule="exact"/>
              <w:ind w:left="63" w:right="63"/>
              <w:rPr>
                <w:rFonts w:ascii="仿宋" w:hAnsi="仿宋"/>
                <w:color w:val="000000"/>
                <w:szCs w:val="28"/>
              </w:rPr>
            </w:pPr>
          </w:p>
        </w:tc>
        <w:tc>
          <w:tcPr>
            <w:tcW w:w="578" w:type="pct"/>
            <w:noWrap w:val="0"/>
            <w:vAlign w:val="center"/>
          </w:tcPr>
          <w:p w14:paraId="2CEEC7E9">
            <w:pPr>
              <w:pStyle w:val="3"/>
              <w:keepNext/>
              <w:spacing w:line="440" w:lineRule="exact"/>
              <w:ind w:left="63" w:right="63"/>
              <w:rPr>
                <w:rFonts w:ascii="仿宋" w:hAnsi="仿宋"/>
                <w:color w:val="000000"/>
                <w:szCs w:val="28"/>
              </w:rPr>
            </w:pPr>
          </w:p>
        </w:tc>
        <w:tc>
          <w:tcPr>
            <w:tcW w:w="578" w:type="pct"/>
            <w:noWrap w:val="0"/>
            <w:vAlign w:val="center"/>
          </w:tcPr>
          <w:p w14:paraId="734CACA2">
            <w:pPr>
              <w:pStyle w:val="3"/>
              <w:keepNext/>
              <w:spacing w:line="440" w:lineRule="exact"/>
              <w:ind w:left="63" w:right="63"/>
              <w:rPr>
                <w:rFonts w:ascii="仿宋" w:hAnsi="仿宋"/>
                <w:color w:val="000000"/>
                <w:szCs w:val="28"/>
              </w:rPr>
            </w:pPr>
          </w:p>
        </w:tc>
        <w:tc>
          <w:tcPr>
            <w:tcW w:w="2167" w:type="pct"/>
            <w:noWrap w:val="0"/>
            <w:vAlign w:val="center"/>
          </w:tcPr>
          <w:p w14:paraId="60AC5496">
            <w:pPr>
              <w:pStyle w:val="3"/>
              <w:keepNext/>
              <w:spacing w:line="440" w:lineRule="exact"/>
              <w:ind w:left="63" w:right="63"/>
              <w:rPr>
                <w:rFonts w:ascii="仿宋" w:hAnsi="仿宋"/>
                <w:color w:val="000000"/>
                <w:szCs w:val="28"/>
              </w:rPr>
            </w:pPr>
          </w:p>
        </w:tc>
      </w:tr>
      <w:tr w14:paraId="5C401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10EDBC2">
            <w:pPr>
              <w:pStyle w:val="3"/>
              <w:keepNext/>
              <w:spacing w:line="440" w:lineRule="exact"/>
              <w:ind w:left="63" w:right="63"/>
              <w:rPr>
                <w:rFonts w:ascii="仿宋" w:hAnsi="仿宋"/>
                <w:color w:val="000000"/>
                <w:szCs w:val="28"/>
              </w:rPr>
            </w:pPr>
          </w:p>
        </w:tc>
        <w:tc>
          <w:tcPr>
            <w:tcW w:w="723" w:type="pct"/>
            <w:noWrap w:val="0"/>
            <w:vAlign w:val="center"/>
          </w:tcPr>
          <w:p w14:paraId="11A22988">
            <w:pPr>
              <w:pStyle w:val="3"/>
              <w:keepNext/>
              <w:spacing w:line="440" w:lineRule="exact"/>
              <w:ind w:left="63" w:right="63"/>
              <w:rPr>
                <w:rFonts w:ascii="仿宋" w:hAnsi="仿宋"/>
                <w:color w:val="000000"/>
                <w:szCs w:val="28"/>
              </w:rPr>
            </w:pPr>
          </w:p>
        </w:tc>
        <w:tc>
          <w:tcPr>
            <w:tcW w:w="578" w:type="pct"/>
            <w:noWrap w:val="0"/>
            <w:vAlign w:val="center"/>
          </w:tcPr>
          <w:p w14:paraId="7D54C6E8">
            <w:pPr>
              <w:pStyle w:val="3"/>
              <w:keepNext/>
              <w:spacing w:line="440" w:lineRule="exact"/>
              <w:ind w:left="63" w:right="63"/>
              <w:rPr>
                <w:rFonts w:ascii="仿宋" w:hAnsi="仿宋"/>
                <w:color w:val="000000"/>
                <w:szCs w:val="28"/>
              </w:rPr>
            </w:pPr>
          </w:p>
        </w:tc>
        <w:tc>
          <w:tcPr>
            <w:tcW w:w="578" w:type="pct"/>
            <w:noWrap w:val="0"/>
            <w:vAlign w:val="center"/>
          </w:tcPr>
          <w:p w14:paraId="290384AC">
            <w:pPr>
              <w:pStyle w:val="3"/>
              <w:keepNext/>
              <w:spacing w:line="440" w:lineRule="exact"/>
              <w:ind w:left="63" w:right="63"/>
              <w:rPr>
                <w:rFonts w:ascii="仿宋" w:hAnsi="仿宋"/>
                <w:color w:val="000000"/>
                <w:szCs w:val="28"/>
              </w:rPr>
            </w:pPr>
          </w:p>
        </w:tc>
        <w:tc>
          <w:tcPr>
            <w:tcW w:w="2167" w:type="pct"/>
            <w:noWrap w:val="0"/>
            <w:vAlign w:val="center"/>
          </w:tcPr>
          <w:p w14:paraId="6C3A525D">
            <w:pPr>
              <w:pStyle w:val="3"/>
              <w:keepNext/>
              <w:spacing w:line="440" w:lineRule="exact"/>
              <w:ind w:left="63" w:right="63"/>
              <w:rPr>
                <w:rFonts w:ascii="仿宋" w:hAnsi="仿宋"/>
                <w:color w:val="000000"/>
                <w:szCs w:val="28"/>
              </w:rPr>
            </w:pPr>
          </w:p>
        </w:tc>
      </w:tr>
      <w:tr w14:paraId="78CCE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0E15D947">
            <w:pPr>
              <w:pStyle w:val="3"/>
              <w:keepNext/>
              <w:spacing w:line="440" w:lineRule="exact"/>
              <w:ind w:left="63" w:right="63"/>
              <w:rPr>
                <w:rFonts w:ascii="仿宋" w:hAnsi="仿宋"/>
                <w:color w:val="000000"/>
                <w:szCs w:val="28"/>
              </w:rPr>
            </w:pPr>
          </w:p>
        </w:tc>
        <w:tc>
          <w:tcPr>
            <w:tcW w:w="723" w:type="pct"/>
            <w:noWrap w:val="0"/>
            <w:vAlign w:val="center"/>
          </w:tcPr>
          <w:p w14:paraId="7C0387ED">
            <w:pPr>
              <w:pStyle w:val="3"/>
              <w:keepNext/>
              <w:spacing w:line="440" w:lineRule="exact"/>
              <w:ind w:left="63" w:right="63"/>
              <w:rPr>
                <w:rFonts w:ascii="仿宋" w:hAnsi="仿宋"/>
                <w:color w:val="000000"/>
                <w:szCs w:val="28"/>
              </w:rPr>
            </w:pPr>
          </w:p>
        </w:tc>
        <w:tc>
          <w:tcPr>
            <w:tcW w:w="578" w:type="pct"/>
            <w:noWrap w:val="0"/>
            <w:vAlign w:val="center"/>
          </w:tcPr>
          <w:p w14:paraId="1B18C5C5">
            <w:pPr>
              <w:pStyle w:val="3"/>
              <w:keepNext/>
              <w:spacing w:line="440" w:lineRule="exact"/>
              <w:ind w:left="63" w:right="63"/>
              <w:rPr>
                <w:rFonts w:ascii="仿宋" w:hAnsi="仿宋"/>
                <w:color w:val="000000"/>
                <w:szCs w:val="28"/>
              </w:rPr>
            </w:pPr>
          </w:p>
        </w:tc>
        <w:tc>
          <w:tcPr>
            <w:tcW w:w="578" w:type="pct"/>
            <w:noWrap w:val="0"/>
            <w:vAlign w:val="center"/>
          </w:tcPr>
          <w:p w14:paraId="70768A94">
            <w:pPr>
              <w:pStyle w:val="3"/>
              <w:keepNext/>
              <w:spacing w:line="440" w:lineRule="exact"/>
              <w:ind w:left="63" w:right="63"/>
              <w:rPr>
                <w:rFonts w:ascii="仿宋" w:hAnsi="仿宋"/>
                <w:color w:val="000000"/>
                <w:szCs w:val="28"/>
              </w:rPr>
            </w:pPr>
          </w:p>
        </w:tc>
        <w:tc>
          <w:tcPr>
            <w:tcW w:w="2167" w:type="pct"/>
            <w:noWrap w:val="0"/>
            <w:vAlign w:val="center"/>
          </w:tcPr>
          <w:p w14:paraId="5F4FFCAF">
            <w:pPr>
              <w:pStyle w:val="3"/>
              <w:keepNext/>
              <w:spacing w:line="440" w:lineRule="exact"/>
              <w:ind w:left="63" w:right="63"/>
              <w:rPr>
                <w:rFonts w:ascii="仿宋" w:hAnsi="仿宋"/>
                <w:color w:val="000000"/>
                <w:szCs w:val="28"/>
              </w:rPr>
            </w:pPr>
          </w:p>
        </w:tc>
      </w:tr>
      <w:tr w14:paraId="1B25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tcBorders>
              <w:bottom w:val="single" w:color="auto" w:sz="12" w:space="0"/>
            </w:tcBorders>
            <w:noWrap w:val="0"/>
            <w:vAlign w:val="center"/>
          </w:tcPr>
          <w:p w14:paraId="328A58F4">
            <w:pPr>
              <w:pStyle w:val="3"/>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5D8BA28A">
            <w:pPr>
              <w:pStyle w:val="3"/>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52B86E96">
            <w:pPr>
              <w:pStyle w:val="3"/>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6173F608">
            <w:pPr>
              <w:pStyle w:val="3"/>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409DC75C">
            <w:pPr>
              <w:pStyle w:val="3"/>
              <w:keepNext/>
              <w:spacing w:line="440" w:lineRule="exact"/>
              <w:ind w:left="63" w:right="63"/>
              <w:rPr>
                <w:rFonts w:ascii="仿宋" w:hAnsi="仿宋"/>
                <w:color w:val="000000"/>
                <w:szCs w:val="28"/>
              </w:rPr>
            </w:pPr>
          </w:p>
        </w:tc>
      </w:tr>
    </w:tbl>
    <w:p w14:paraId="68DAB415">
      <w:pPr>
        <w:pStyle w:val="9"/>
        <w:rPr>
          <w:rFonts w:hint="eastAsia"/>
          <w:lang w:val="en-US" w:eastAsia="zh-Hans"/>
        </w:rPr>
      </w:pPr>
      <w:r>
        <w:rPr>
          <w:rFonts w:ascii="仿宋_GB2312" w:hAnsi="仿宋_GB2312" w:eastAsia="仿宋_GB2312" w:cs="仿宋_GB2312"/>
        </w:rPr>
        <w:br w:type="textWrapping"/>
      </w:r>
    </w:p>
    <w:p w14:paraId="12C043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48E54">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5F6BCE">
                          <w:pPr>
                            <w:pStyle w:val="5"/>
                          </w:pPr>
                          <w:r>
                            <w:t xml:space="preserve">第 </w:t>
                          </w:r>
                          <w:r>
                            <w:fldChar w:fldCharType="begin"/>
                          </w:r>
                          <w:r>
                            <w:instrText xml:space="preserve"> PAGE  \* MERGEFORMAT </w:instrText>
                          </w:r>
                          <w:r>
                            <w:fldChar w:fldCharType="separate"/>
                          </w:r>
                          <w:r>
                            <w:t>25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B5F6BCE">
                    <w:pPr>
                      <w:pStyle w:val="5"/>
                    </w:pPr>
                    <w:r>
                      <w:t xml:space="preserve">第 </w:t>
                    </w:r>
                    <w:r>
                      <w:fldChar w:fldCharType="begin"/>
                    </w:r>
                    <w:r>
                      <w:instrText xml:space="preserve"> PAGE  \* MERGEFORMAT </w:instrText>
                    </w:r>
                    <w:r>
                      <w:fldChar w:fldCharType="separate"/>
                    </w:r>
                    <w:r>
                      <w:t>25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5F8C1">
    <w:pPr>
      <w:pStyle w:val="5"/>
      <w:framePr w:wrap="around" w:vAnchor="text" w:hAnchor="margin" w:xAlign="center" w:y="1"/>
      <w:rPr>
        <w:rStyle w:val="8"/>
      </w:rPr>
    </w:pPr>
    <w:r>
      <w:fldChar w:fldCharType="begin"/>
    </w:r>
    <w:r>
      <w:rPr>
        <w:rStyle w:val="8"/>
      </w:rPr>
      <w:instrText xml:space="preserve">PAGE  </w:instrText>
    </w:r>
    <w:r>
      <w:fldChar w:fldCharType="end"/>
    </w:r>
  </w:p>
  <w:p w14:paraId="3871D839">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9037">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44AE1">
    <w:pPr>
      <w:pStyle w:val="5"/>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14:paraId="6FE7382F">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B3C9B">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lvl>
  </w:abstractNum>
  <w:abstractNum w:abstractNumId="1">
    <w:nsid w:val="59262B9C"/>
    <w:multiLevelType w:val="singleLevel"/>
    <w:tmpl w:val="59262B9C"/>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846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Body Text"/>
    <w:basedOn w:val="1"/>
    <w:next w:val="1"/>
    <w:qFormat/>
    <w:uiPriority w:val="99"/>
    <w:rPr>
      <w:kern w:val="0"/>
      <w:sz w:val="20"/>
      <w:szCs w:val="20"/>
    </w:rPr>
  </w:style>
  <w:style w:type="paragraph" w:styleId="4">
    <w:name w:val="Plain Text"/>
    <w:basedOn w:val="1"/>
    <w:qFormat/>
    <w:uiPriority w:val="99"/>
    <w:pPr>
      <w:spacing w:line="324" w:lineRule="auto"/>
    </w:pPr>
    <w:rPr>
      <w:rFonts w:ascii="宋体" w:hAnsi="Courier New"/>
      <w:kern w:val="0"/>
      <w:szCs w:val="21"/>
    </w:rPr>
  </w:style>
  <w:style w:type="paragraph" w:styleId="5">
    <w:name w:val="footer"/>
    <w:basedOn w:val="1"/>
    <w:qFormat/>
    <w:uiPriority w:val="99"/>
    <w:pPr>
      <w:tabs>
        <w:tab w:val="center" w:pos="4153"/>
        <w:tab w:val="right" w:pos="8306"/>
      </w:tabs>
      <w:snapToGrid w:val="0"/>
      <w:jc w:val="left"/>
    </w:pPr>
    <w:rPr>
      <w:kern w:val="0"/>
      <w:sz w:val="18"/>
      <w:szCs w:val="18"/>
    </w:rPr>
  </w:style>
  <w:style w:type="character" w:styleId="8">
    <w:name w:val="page number"/>
    <w:basedOn w:val="7"/>
    <w:qFormat/>
    <w:uiPriority w:val="99"/>
    <w:rPr>
      <w:rFonts w:cs="Times New Roma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2025-07-29T07:19:16Z</dcterms:created>
  <dc:creator>Administrator</dc:creator>
  <cp:lastModifiedBy>趁早</cp:lastModifiedBy>
  <dcterms:modified xsi:type="dcterms:W3CDTF">2025-07-29T07:19:26Z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44E3D9729D8E4870BB57333C93A2DC5C_12</vt:lpwstr>
  </property>
</Properties>
</file>