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版本号：LZBB2025-122720250805001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临床检验项目第三方检测机构采购项目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LZBB2025-1227</w:t>
      </w:r>
      <w:r>
        <w:br/>
      </w:r>
      <w:r>
        <w:br/>
      </w:r>
      <w:r>
        <w:br/>
      </w:r>
    </w:p>
    <w:p>
      <w:pPr>
        <w:pStyle w:val="null3"/>
        <w:jc w:val="center"/>
        <w:outlineLvl w:val="2"/>
      </w:pPr>
      <w:r>
        <w:rPr>
          <w:rFonts w:ascii="仿宋_GB2312" w:hAnsi="仿宋_GB2312" w:cs="仿宋_GB2312" w:eastAsia="仿宋_GB2312"/>
          <w:sz w:val="28"/>
          <w:b/>
        </w:rPr>
        <w:t>西安市胸科医院</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西安市胸科医院</w:t>
      </w:r>
      <w:r>
        <w:rPr>
          <w:rFonts w:ascii="仿宋_GB2312" w:hAnsi="仿宋_GB2312" w:cs="仿宋_GB2312" w:eastAsia="仿宋_GB2312"/>
        </w:rPr>
        <w:t>委托，拟对</w:t>
      </w:r>
      <w:r>
        <w:rPr>
          <w:rFonts w:ascii="仿宋_GB2312" w:hAnsi="仿宋_GB2312" w:cs="仿宋_GB2312" w:eastAsia="仿宋_GB2312"/>
        </w:rPr>
        <w:t>临床检验项目第三方检测机构采购项目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LZBB2025-1227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临床检验项目第三方检测机构采购项目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本项目拟对西安市胸科医院临床检验项目第三方检测机构采购项目进行采购，具体详见采购文件。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供应商财务状况报告：供应商2023年或2024年经审计的财务报告或基本开户银行出具的资信证明或政府采购专业担保机构出具的投标担保函（事业单位可不提供），供应商需在项目电子化交易系统中按要求上传相应证明文件</w:t>
      </w:r>
    </w:p>
    <w:p>
      <w:pPr>
        <w:pStyle w:val="null3"/>
      </w:pPr>
      <w:r>
        <w:rPr>
          <w:rFonts w:ascii="仿宋_GB2312" w:hAnsi="仿宋_GB2312" w:cs="仿宋_GB2312" w:eastAsia="仿宋_GB2312"/>
        </w:rPr>
        <w:t>3、税收缴纳及社会保险缴纳证明：供应商在本项目响应文件递交截止时间前十二个月内任意一个月的税收缴纳凭证及社会保险缴纳的凭证，依法免税或不需要缴纳社会保障资金的供应商提供相关证明材料，供应商需在项目电子化交易系统中按要求上传相应证明文件</w:t>
      </w:r>
    </w:p>
    <w:p>
      <w:pPr>
        <w:pStyle w:val="null3"/>
      </w:pPr>
      <w:r>
        <w:rPr>
          <w:rFonts w:ascii="仿宋_GB2312" w:hAnsi="仿宋_GB2312" w:cs="仿宋_GB2312" w:eastAsia="仿宋_GB2312"/>
        </w:rPr>
        <w:t>4、供应商具有有效的《医疗机构执业许可证》（经营范围含医学检验）：供应商具有有效的《医疗机构执业许可证》（经营范围含医学检验），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参加政府采购活动前3年内在经营活动中没有重大违法记录的书面声明；其中：重大违法记录是指供应商因违法经营受到刑事处罚或者责令停产停业、吊销许可证或者执照、较大数额罚款等行政处罚。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单位负责人为同一人或者存在直接控股、管理关系的供应商，不得参加同一合同下的政府采购活动：单位负责人为同一人或者存在直接控股、管理关系的供应商，不得参加同一合同下的政府采购活动：提供承诺函，供应商需在项目电子化交易系统中按要求上传相应证明文件并进行电子签章</w:t>
      </w:r>
    </w:p>
    <w:p>
      <w:pPr>
        <w:pStyle w:val="null3"/>
      </w:pPr>
      <w:r>
        <w:rPr>
          <w:rFonts w:ascii="仿宋_GB2312" w:hAnsi="仿宋_GB2312" w:cs="仿宋_GB2312" w:eastAsia="仿宋_GB2312"/>
        </w:rPr>
        <w:t>8、凡本院职工及其配偶、直系亲属投资开办或在相关企业担任高管、独立董事等有重大利益关系职务的相关供应商，不得参与磋商：凡本院职工及其配偶、直系亲属投资开办或在相关企业担任高管、独立董事等有重大利益关系职务的相关供应商，不得参与磋商：提供承诺函，供应商需在项目电子化交易系统中按要求上传相应证明文件并进行电子签章</w:t>
      </w:r>
    </w:p>
    <w:p>
      <w:pPr>
        <w:pStyle w:val="null3"/>
      </w:pPr>
      <w:r>
        <w:rPr>
          <w:rFonts w:ascii="仿宋_GB2312" w:hAnsi="仿宋_GB2312" w:cs="仿宋_GB2312" w:eastAsia="仿宋_GB2312"/>
        </w:rPr>
        <w:t>9、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西安市胸科医院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西安市长安区航天大道东段杜陵西路2000号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郝丽丽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029-62500115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高维、王飞、张波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服务类标准下浮20%收取。 2、成交单位在领取成交通知书之前，按采购预算为基数须向代理机构支付招标代理服务费。 3、招标代理服务费以转账或现金形式缴纳至以下账户： 开户名称：龙寰项目管理咨询有限公司 开户银行：平安银行西安高新路支行 账 号：30201278017311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西安市胸科医院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西安市胸科医院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西安市胸科医院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联系人：高维、王飞、安力</w:t>
      </w:r>
    </w:p>
    <w:p>
      <w:pPr>
        <w:pStyle w:val="null3"/>
      </w:pPr>
      <w:r>
        <w:rPr>
          <w:rFonts w:ascii="仿宋_GB2312" w:hAnsi="仿宋_GB2312" w:cs="仿宋_GB2312" w:eastAsia="仿宋_GB2312"/>
        </w:rPr>
        <w:t>联系电话：029-88228899-625</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本项目拟对西安市胸科医院临床检验项目第三方检测机构采购项目进行采购，具体详见采购文件。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临床检验项目第三方检测机构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标的名称：临床检验项目第三方检测机构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一、服务要求</w:t>
            </w:r>
          </w:p>
          <w:p>
            <w:pPr>
              <w:pStyle w:val="null3"/>
            </w:pPr>
            <w:r>
              <w:rPr>
                <w:rFonts w:ascii="仿宋_GB2312" w:hAnsi="仿宋_GB2312" w:cs="仿宋_GB2312" w:eastAsia="仿宋_GB2312"/>
              </w:rPr>
              <w:t>1.服务期限:自合同签订之日起1年。</w:t>
            </w:r>
          </w:p>
          <w:p>
            <w:pPr>
              <w:pStyle w:val="null3"/>
            </w:pPr>
            <w:r>
              <w:rPr>
                <w:rFonts w:ascii="仿宋_GB2312" w:hAnsi="仿宋_GB2312" w:cs="仿宋_GB2312" w:eastAsia="仿宋_GB2312"/>
              </w:rPr>
              <w:t>2.服务地点</w:t>
            </w:r>
            <w:r>
              <w:rPr>
                <w:rFonts w:ascii="仿宋_GB2312" w:hAnsi="仿宋_GB2312" w:cs="仿宋_GB2312" w:eastAsia="仿宋_GB2312"/>
              </w:rPr>
              <w:t>：</w:t>
            </w:r>
            <w:r>
              <w:rPr>
                <w:rFonts w:ascii="仿宋_GB2312" w:hAnsi="仿宋_GB2312" w:cs="仿宋_GB2312" w:eastAsia="仿宋_GB2312"/>
              </w:rPr>
              <w:t>西安市胸科医院指定地点。</w:t>
            </w:r>
          </w:p>
          <w:p>
            <w:pPr>
              <w:pStyle w:val="null3"/>
            </w:pPr>
            <w:r>
              <w:rPr>
                <w:rFonts w:ascii="仿宋_GB2312" w:hAnsi="仿宋_GB2312" w:cs="仿宋_GB2312" w:eastAsia="仿宋_GB2312"/>
              </w:rPr>
              <w:t>3.提供每周</w:t>
            </w:r>
            <w:r>
              <w:rPr>
                <w:rFonts w:ascii="仿宋_GB2312" w:hAnsi="仿宋_GB2312" w:cs="仿宋_GB2312" w:eastAsia="仿宋_GB2312"/>
              </w:rPr>
              <w:t>6天</w:t>
            </w:r>
            <w:r>
              <w:rPr>
                <w:rFonts w:ascii="仿宋_GB2312" w:hAnsi="仿宋_GB2312" w:cs="仿宋_GB2312" w:eastAsia="仿宋_GB2312"/>
              </w:rPr>
              <w:t>上门收样，节假日隔日收样。收样日规定时间前取走样本，特殊样本</w:t>
            </w:r>
            <w:r>
              <w:rPr>
                <w:rFonts w:ascii="仿宋_GB2312" w:hAnsi="仿宋_GB2312" w:cs="仿宋_GB2312" w:eastAsia="仿宋_GB2312"/>
              </w:rPr>
              <w:t>/情况2小时内完成收样。具备医疗冷链物流团队，专用信息平台对冷链实时监控。</w:t>
            </w:r>
          </w:p>
          <w:p>
            <w:pPr>
              <w:pStyle w:val="null3"/>
            </w:pPr>
            <w:r>
              <w:rPr>
                <w:rFonts w:ascii="仿宋_GB2312" w:hAnsi="仿宋_GB2312" w:cs="仿宋_GB2312" w:eastAsia="仿宋_GB2312"/>
              </w:rPr>
              <w:t>4.对院内提出的问题0.5小时内响应，1小时解决。</w:t>
            </w:r>
          </w:p>
          <w:p>
            <w:pPr>
              <w:pStyle w:val="null3"/>
            </w:pPr>
            <w:r>
              <w:rPr>
                <w:rFonts w:ascii="仿宋_GB2312" w:hAnsi="仿宋_GB2312" w:cs="仿宋_GB2312" w:eastAsia="仿宋_GB2312"/>
              </w:rPr>
              <w:t>5.提供用于待送检标本冷藏冰箱一台，容量≥50L。</w:t>
            </w:r>
          </w:p>
          <w:p>
            <w:pPr>
              <w:pStyle w:val="null3"/>
            </w:pPr>
            <w:r>
              <w:rPr>
                <w:rFonts w:ascii="仿宋_GB2312" w:hAnsi="仿宋_GB2312" w:cs="仿宋_GB2312" w:eastAsia="仿宋_GB2312"/>
              </w:rPr>
              <w:t>6.提供特殊检验项目标本采集容器。</w:t>
            </w:r>
          </w:p>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1.负责对甲方所送检的合格标本按照甲方要求完成检测，不符合检测要求的标本，乙方有权拒收；如甲方坚持要求检测的，乙方对检测结果不承担责任。</w:t>
            </w:r>
          </w:p>
          <w:p>
            <w:pPr>
              <w:pStyle w:val="null3"/>
            </w:pPr>
            <w:r>
              <w:rPr>
                <w:rFonts w:ascii="仿宋_GB2312" w:hAnsi="仿宋_GB2312" w:cs="仿宋_GB2312" w:eastAsia="仿宋_GB2312"/>
              </w:rPr>
              <w:t>2.应当在检测项目、检测方法、检测时间、参考范围和价格等发生变化时向甲方及时提供书面通知。</w:t>
            </w:r>
          </w:p>
          <w:p>
            <w:pPr>
              <w:pStyle w:val="null3"/>
            </w:pPr>
            <w:r>
              <w:rPr>
                <w:rFonts w:ascii="仿宋_GB2312" w:hAnsi="仿宋_GB2312" w:cs="仿宋_GB2312" w:eastAsia="仿宋_GB2312"/>
              </w:rPr>
              <w:t>3.承诺对甲方的操作人员就乙方开展检测项目的标本采集、保存等知识进行培训。</w:t>
            </w:r>
          </w:p>
          <w:p>
            <w:pPr>
              <w:pStyle w:val="null3"/>
            </w:pPr>
            <w:r>
              <w:rPr>
                <w:rFonts w:ascii="仿宋_GB2312" w:hAnsi="仿宋_GB2312" w:cs="仿宋_GB2312" w:eastAsia="仿宋_GB2312"/>
              </w:rPr>
              <w:t>4.检测结果中如果有危急值（附件1），需按甲方要求向甲方联络人员沟通，报告时限参考甲方危急值报告制度，甲方如有需要，积极配合甲方完成样本复核。</w:t>
            </w:r>
          </w:p>
          <w:p>
            <w:pPr>
              <w:pStyle w:val="null3"/>
            </w:pPr>
            <w:r>
              <w:rPr>
                <w:rFonts w:ascii="仿宋_GB2312" w:hAnsi="仿宋_GB2312" w:cs="仿宋_GB2312" w:eastAsia="仿宋_GB2312"/>
              </w:rPr>
              <w:t>5.乙方承诺按约定时间发出报告，发送方式双方协商确定</w:t>
            </w:r>
            <w:r>
              <w:rPr>
                <w:rFonts w:ascii="仿宋_GB2312" w:hAnsi="仿宋_GB2312" w:cs="仿宋_GB2312" w:eastAsia="仿宋_GB2312"/>
              </w:rPr>
              <w:t>；</w:t>
            </w:r>
            <w:r>
              <w:rPr>
                <w:rFonts w:ascii="仿宋_GB2312" w:hAnsi="仿宋_GB2312" w:cs="仿宋_GB2312" w:eastAsia="仿宋_GB2312"/>
              </w:rPr>
              <w:t>未经系统传输结果的报告，审核后</w:t>
            </w:r>
            <w:r>
              <w:rPr>
                <w:rFonts w:ascii="仿宋_GB2312" w:hAnsi="仿宋_GB2312" w:cs="仿宋_GB2312" w:eastAsia="仿宋_GB2312"/>
              </w:rPr>
              <w:t>24h内送至本院</w:t>
            </w:r>
            <w:r>
              <w:rPr>
                <w:rFonts w:ascii="仿宋_GB2312" w:hAnsi="仿宋_GB2312" w:cs="仿宋_GB2312" w:eastAsia="仿宋_GB2312"/>
              </w:rPr>
              <w:t>。</w:t>
            </w:r>
          </w:p>
          <w:p>
            <w:pPr>
              <w:pStyle w:val="null3"/>
            </w:pPr>
            <w:r>
              <w:rPr>
                <w:rFonts w:ascii="仿宋_GB2312" w:hAnsi="仿宋_GB2312" w:cs="仿宋_GB2312" w:eastAsia="仿宋_GB2312"/>
              </w:rPr>
              <w:t>6.乙方有责任对送检标本进行安全处置(特殊情况除外)，同时将送检标本及检测结果的相关信息严格保密，保密条款长期有效。</w:t>
            </w:r>
          </w:p>
          <w:p>
            <w:pPr>
              <w:pStyle w:val="null3"/>
            </w:pPr>
            <w:r>
              <w:rPr>
                <w:rFonts w:ascii="仿宋_GB2312" w:hAnsi="仿宋_GB2312" w:cs="仿宋_GB2312" w:eastAsia="仿宋_GB2312"/>
              </w:rPr>
              <w:t>7.定期开展客户满意度调查，提供咨询并开展学术和技术交流。</w:t>
            </w:r>
          </w:p>
          <w:p>
            <w:pPr>
              <w:pStyle w:val="null3"/>
            </w:pPr>
            <w:r>
              <w:rPr>
                <w:rFonts w:ascii="仿宋_GB2312" w:hAnsi="仿宋_GB2312" w:cs="仿宋_GB2312" w:eastAsia="仿宋_GB2312"/>
              </w:rPr>
              <w:t>8.</w:t>
            </w:r>
            <w:r>
              <w:rPr>
                <w:rFonts w:ascii="仿宋_GB2312" w:hAnsi="仿宋_GB2312" w:cs="仿宋_GB2312" w:eastAsia="仿宋_GB2312"/>
              </w:rPr>
              <w:t>定期提供室内质控结果资料，结果满足国家规定要求。</w:t>
            </w:r>
          </w:p>
          <w:p>
            <w:pPr>
              <w:pStyle w:val="null3"/>
            </w:pPr>
            <w:r>
              <w:rPr>
                <w:rFonts w:ascii="仿宋_GB2312" w:hAnsi="仿宋_GB2312" w:cs="仿宋_GB2312" w:eastAsia="仿宋_GB2312"/>
              </w:rPr>
              <w:t>9.</w:t>
            </w:r>
            <w:r>
              <w:rPr>
                <w:rFonts w:ascii="仿宋_GB2312" w:hAnsi="仿宋_GB2312" w:cs="仿宋_GB2312" w:eastAsia="仿宋_GB2312"/>
              </w:rPr>
              <w:t>提供</w:t>
            </w:r>
            <w:r>
              <w:rPr>
                <w:rFonts w:ascii="仿宋_GB2312" w:hAnsi="仿宋_GB2312" w:cs="仿宋_GB2312" w:eastAsia="仿宋_GB2312"/>
              </w:rPr>
              <w:t>2024年度国家</w:t>
            </w:r>
            <w:r>
              <w:rPr>
                <w:rFonts w:ascii="仿宋_GB2312" w:hAnsi="仿宋_GB2312" w:cs="仿宋_GB2312" w:eastAsia="仿宋_GB2312"/>
              </w:rPr>
              <w:t>室间质</w:t>
            </w:r>
            <w:r>
              <w:rPr>
                <w:rFonts w:ascii="仿宋_GB2312" w:hAnsi="仿宋_GB2312" w:cs="仿宋_GB2312" w:eastAsia="仿宋_GB2312"/>
              </w:rPr>
              <w:t>评</w:t>
            </w:r>
            <w:r>
              <w:rPr>
                <w:rFonts w:ascii="仿宋_GB2312" w:hAnsi="仿宋_GB2312" w:cs="仿宋_GB2312" w:eastAsia="仿宋_GB2312"/>
              </w:rPr>
              <w:t>结果资料。</w:t>
            </w:r>
          </w:p>
          <w:p>
            <w:pPr>
              <w:pStyle w:val="null3"/>
            </w:pPr>
            <w:r>
              <w:rPr>
                <w:rFonts w:ascii="仿宋_GB2312" w:hAnsi="仿宋_GB2312" w:cs="仿宋_GB2312" w:eastAsia="仿宋_GB2312"/>
              </w:rPr>
              <w:t>10</w:t>
            </w:r>
            <w:r>
              <w:rPr>
                <w:rFonts w:ascii="仿宋_GB2312" w:hAnsi="仿宋_GB2312" w:cs="仿宋_GB2312" w:eastAsia="仿宋_GB2312"/>
              </w:rPr>
              <w:t>.提供可与本院信息对接的计算机系统，满足自动传输结果至本院lis及医生工作站的要求。具备实现区域内检验报告互认的基础。</w:t>
            </w:r>
          </w:p>
          <w:p>
            <w:pPr>
              <w:pStyle w:val="null3"/>
            </w:pP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.乙方应对检测结果的真实、完整、正确性负责，如因乙方故意或重大过失造成检测结果错误，造成甲方损失，应赔偿甲方的损失。</w:t>
            </w:r>
          </w:p>
          <w:p>
            <w:pPr>
              <w:pStyle w:val="null3"/>
            </w:pP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.提供实时临床会诊支持。</w:t>
            </w:r>
          </w:p>
          <w:p>
            <w:pPr>
              <w:pStyle w:val="null3"/>
            </w:pPr>
            <w:r>
              <w:rPr>
                <w:rFonts w:ascii="仿宋_GB2312" w:hAnsi="仿宋_GB2312" w:cs="仿宋_GB2312" w:eastAsia="仿宋_GB2312"/>
              </w:rPr>
              <w:t>1</w:t>
            </w:r>
            <w:r>
              <w:rPr>
                <w:rFonts w:ascii="仿宋_GB2312" w:hAnsi="仿宋_GB2312" w:cs="仿宋_GB2312" w:eastAsia="仿宋_GB2312"/>
              </w:rPr>
              <w:t>3</w:t>
            </w:r>
            <w:r>
              <w:rPr>
                <w:rFonts w:ascii="仿宋_GB2312" w:hAnsi="仿宋_GB2312" w:cs="仿宋_GB2312" w:eastAsia="仿宋_GB2312"/>
              </w:rPr>
              <w:t>.配合医院完成质量监管工作</w:t>
            </w:r>
            <w:r>
              <w:rPr>
                <w:rFonts w:ascii="仿宋_GB2312" w:hAnsi="仿宋_GB2312" w:cs="仿宋_GB2312" w:eastAsia="仿宋_GB2312"/>
              </w:rPr>
              <w:t>，</w:t>
            </w:r>
            <w:r>
              <w:rPr>
                <w:rFonts w:ascii="仿宋_GB2312" w:hAnsi="仿宋_GB2312" w:cs="仿宋_GB2312" w:eastAsia="仿宋_GB2312"/>
              </w:rPr>
              <w:t>按照甲方要求提供相关资料</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4</w:t>
            </w:r>
            <w:r>
              <w:rPr>
                <w:rFonts w:ascii="仿宋_GB2312" w:hAnsi="仿宋_GB2312" w:cs="仿宋_GB2312" w:eastAsia="仿宋_GB2312"/>
              </w:rPr>
              <w:t>.按甲方要求完成危急值报告清单及报告范围，危急值报告制度及流程。</w:t>
            </w:r>
          </w:p>
          <w:p>
            <w:pPr>
              <w:pStyle w:val="null3"/>
            </w:pPr>
            <w:r>
              <w:rPr>
                <w:rFonts w:ascii="仿宋_GB2312" w:hAnsi="仿宋_GB2312" w:cs="仿宋_GB2312" w:eastAsia="仿宋_GB2312"/>
              </w:rPr>
              <w:t>15.对不合格标本及时反馈处理。</w:t>
            </w:r>
          </w:p>
          <w:p>
            <w:pPr>
              <w:pStyle w:val="null3"/>
            </w:pPr>
            <w:r>
              <w:rPr>
                <w:rFonts w:ascii="仿宋_GB2312" w:hAnsi="仿宋_GB2312" w:cs="仿宋_GB2312" w:eastAsia="仿宋_GB2312"/>
              </w:rPr>
              <w:t>16.检测清单及收费标准表（元）</w:t>
            </w:r>
          </w:p>
          <w:tbl>
            <w:tblPr>
              <w:tblBorders>
                <w:top w:val="none" w:color="000000" w:sz="4"/>
                <w:left w:val="none" w:color="000000" w:sz="4"/>
                <w:bottom w:val="none" w:color="000000" w:sz="4"/>
                <w:right w:val="none" w:color="000000" w:sz="4"/>
                <w:insideH w:val="none"/>
                <w:insideV w:val="none"/>
              </w:tblBorders>
            </w:tblPr>
            <w:tblGrid>
              <w:gridCol w:w="238"/>
              <w:gridCol w:w="289"/>
              <w:gridCol w:w="507"/>
              <w:gridCol w:w="426"/>
              <w:gridCol w:w="507"/>
              <w:gridCol w:w="309"/>
              <w:gridCol w:w="258"/>
            </w:tblGrid>
            <w:tr>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科室</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项目名称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物价编码</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物价名称</w:t>
                  </w:r>
                </w:p>
              </w:tc>
              <w:tc>
                <w:tcPr>
                  <w:tcW w:type="dxa" w:w="309"/>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收费标准</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备注</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隐球菌抗原测定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250403060</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隐球菌抗原检测</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乙型肝炎病毒</w:t>
                  </w:r>
                  <w:r>
                    <w:rPr>
                      <w:rFonts w:ascii="仿宋_GB2312" w:hAnsi="仿宋_GB2312" w:cs="仿宋_GB2312" w:eastAsia="仿宋_GB2312"/>
                      <w:sz w:val="21"/>
                      <w:color w:val="000000"/>
                    </w:rPr>
                    <w:t>(HBV-DNA)定量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250403003a</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乙型肝炎</w:t>
                  </w:r>
                  <w:r>
                    <w:rPr>
                      <w:rFonts w:ascii="仿宋_GB2312" w:hAnsi="仿宋_GB2312" w:cs="仿宋_GB2312" w:eastAsia="仿宋_GB2312"/>
                      <w:sz w:val="21"/>
                      <w:color w:val="000000"/>
                    </w:rPr>
                    <w:t>DNA定量测定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丙型肝炎病毒</w:t>
                  </w:r>
                  <w:r>
                    <w:rPr>
                      <w:rFonts w:ascii="仿宋_GB2312" w:hAnsi="仿宋_GB2312" w:cs="仿宋_GB2312" w:eastAsia="仿宋_GB2312"/>
                      <w:sz w:val="21"/>
                      <w:color w:val="000000"/>
                    </w:rPr>
                    <w:t>(HCV-RAN)定量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250403013a</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丙型肝炎</w:t>
                  </w:r>
                  <w:r>
                    <w:rPr>
                      <w:rFonts w:ascii="仿宋_GB2312" w:hAnsi="仿宋_GB2312" w:cs="仿宋_GB2312" w:eastAsia="仿宋_GB2312"/>
                      <w:sz w:val="21"/>
                      <w:color w:val="000000"/>
                    </w:rPr>
                    <w:t>RNA定量测定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阴道微生态分析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250104014*2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阴道分泌物检查</w:t>
                  </w:r>
                </w:p>
              </w:tc>
              <w:tc>
                <w:tcPr>
                  <w:tcW w:type="dxa" w:w="309"/>
                  <w:vMerge w:val="restart"/>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250501039</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细菌性阴道病唾液酸酶测定</w:t>
                  </w:r>
                </w:p>
              </w:tc>
              <w:tc>
                <w:tcPr>
                  <w:tcW w:type="dxa" w:w="309"/>
                  <w:vMerge/>
                  <w:tcBorders>
                    <w:top w:val="none" w:color="000000" w:sz="4"/>
                    <w:left w:val="none" w:color="000000" w:sz="4"/>
                    <w:bottom w:val="single" w:color="000000" w:sz="4"/>
                    <w:right w:val="non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250501001*2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一般细菌涂片检查</w:t>
                  </w:r>
                </w:p>
              </w:tc>
              <w:tc>
                <w:tcPr>
                  <w:tcW w:type="dxa" w:w="309"/>
                  <w:vMerge/>
                  <w:tcBorders>
                    <w:top w:val="none" w:color="000000" w:sz="4"/>
                    <w:left w:val="none" w:color="000000" w:sz="4"/>
                    <w:bottom w:val="single" w:color="000000" w:sz="4"/>
                    <w:right w:val="non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250104024*2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细菌性阴道病快速检测</w:t>
                  </w:r>
                </w:p>
              </w:tc>
              <w:tc>
                <w:tcPr>
                  <w:tcW w:type="dxa" w:w="309"/>
                  <w:vMerge/>
                  <w:tcBorders>
                    <w:top w:val="none" w:color="000000" w:sz="4"/>
                    <w:left w:val="none" w:color="000000" w:sz="4"/>
                    <w:bottom w:val="single" w:color="000000" w:sz="4"/>
                    <w:right w:val="non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250307011</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w:t>
                  </w:r>
                  <w:r>
                    <w:rPr>
                      <w:rFonts w:ascii="仿宋_GB2312" w:hAnsi="仿宋_GB2312" w:cs="仿宋_GB2312" w:eastAsia="仿宋_GB2312"/>
                      <w:sz w:val="21"/>
                      <w:color w:val="000000"/>
                    </w:rPr>
                    <w:t>N-酰-β-D-氨基葡萄糖苷酶测定</w:t>
                  </w:r>
                </w:p>
              </w:tc>
              <w:tc>
                <w:tcPr>
                  <w:tcW w:type="dxa" w:w="309"/>
                  <w:vMerge/>
                  <w:tcBorders>
                    <w:top w:val="none" w:color="000000" w:sz="4"/>
                    <w:left w:val="none" w:color="000000" w:sz="4"/>
                    <w:bottom w:val="single" w:color="000000" w:sz="4"/>
                    <w:right w:val="non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250501026</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真菌涂片检查</w:t>
                  </w:r>
                </w:p>
              </w:tc>
              <w:tc>
                <w:tcPr>
                  <w:tcW w:type="dxa" w:w="309"/>
                  <w:vMerge/>
                  <w:tcBorders>
                    <w:top w:val="none" w:color="000000" w:sz="4"/>
                    <w:left w:val="none" w:color="000000" w:sz="4"/>
                    <w:bottom w:val="single" w:color="000000" w:sz="4"/>
                    <w:right w:val="non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270800006*2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显微摄影术</w:t>
                  </w:r>
                </w:p>
              </w:tc>
              <w:tc>
                <w:tcPr>
                  <w:tcW w:type="dxa" w:w="309"/>
                  <w:vMerge/>
                  <w:tcBorders>
                    <w:top w:val="none" w:color="000000" w:sz="4"/>
                    <w:left w:val="none" w:color="000000" w:sz="4"/>
                    <w:bottom w:val="single" w:color="000000" w:sz="4"/>
                    <w:right w:val="non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性激素六项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250310004a</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血清促卵泡刺激素测定</w:t>
                  </w:r>
                </w:p>
              </w:tc>
              <w:tc>
                <w:tcPr>
                  <w:tcW w:type="dxa" w:w="309"/>
                  <w:vMerge w:val="restart"/>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250310005a</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血清促黄体生成素测定</w:t>
                  </w:r>
                </w:p>
              </w:tc>
              <w:tc>
                <w:tcPr>
                  <w:tcW w:type="dxa" w:w="309"/>
                  <w:vMerge/>
                  <w:tcBorders>
                    <w:top w:val="none" w:color="000000" w:sz="4"/>
                    <w:left w:val="none" w:color="000000" w:sz="4"/>
                    <w:bottom w:val="single" w:color="000000" w:sz="4"/>
                    <w:right w:val="non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250310036a</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雌二醇测定</w:t>
                  </w:r>
                </w:p>
              </w:tc>
              <w:tc>
                <w:tcPr>
                  <w:tcW w:type="dxa" w:w="309"/>
                  <w:vMerge/>
                  <w:tcBorders>
                    <w:top w:val="none" w:color="000000" w:sz="4"/>
                    <w:left w:val="none" w:color="000000" w:sz="4"/>
                    <w:bottom w:val="single" w:color="000000" w:sz="4"/>
                    <w:right w:val="non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250310037a</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孕酮测定</w:t>
                  </w:r>
                </w:p>
              </w:tc>
              <w:tc>
                <w:tcPr>
                  <w:tcW w:type="dxa" w:w="309"/>
                  <w:vMerge/>
                  <w:tcBorders>
                    <w:top w:val="none" w:color="000000" w:sz="4"/>
                    <w:left w:val="none" w:color="000000" w:sz="4"/>
                    <w:bottom w:val="single" w:color="000000" w:sz="4"/>
                    <w:right w:val="non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250310030a</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睾酮测定</w:t>
                  </w:r>
                </w:p>
              </w:tc>
              <w:tc>
                <w:tcPr>
                  <w:tcW w:type="dxa" w:w="309"/>
                  <w:vMerge/>
                  <w:tcBorders>
                    <w:top w:val="none" w:color="000000" w:sz="4"/>
                    <w:left w:val="none" w:color="000000" w:sz="4"/>
                    <w:bottom w:val="single" w:color="000000" w:sz="4"/>
                    <w:right w:val="non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250310002a</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血清泌乳素测定</w:t>
                  </w:r>
                </w:p>
              </w:tc>
              <w:tc>
                <w:tcPr>
                  <w:tcW w:type="dxa" w:w="309"/>
                  <w:vMerge/>
                  <w:tcBorders>
                    <w:top w:val="none" w:color="000000" w:sz="4"/>
                    <w:left w:val="none" w:color="000000" w:sz="4"/>
                    <w:bottom w:val="single" w:color="000000" w:sz="4"/>
                    <w:right w:val="non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生长激素</w:t>
                  </w:r>
                  <w:r>
                    <w:rPr>
                      <w:rFonts w:ascii="仿宋_GB2312" w:hAnsi="仿宋_GB2312" w:cs="仿宋_GB2312" w:eastAsia="仿宋_GB2312"/>
                      <w:sz w:val="21"/>
                      <w:color w:val="000000"/>
                    </w:rPr>
                    <w:t>(GH)</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250310003a</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血清生长激素测定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促肾上腺皮质激素</w:t>
                  </w:r>
                  <w:r>
                    <w:rPr>
                      <w:rFonts w:ascii="仿宋_GB2312" w:hAnsi="仿宋_GB2312" w:cs="仿宋_GB2312" w:eastAsia="仿宋_GB2312"/>
                      <w:sz w:val="21"/>
                      <w:color w:val="000000"/>
                    </w:rPr>
                    <w:t>(ACTH)</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250310006a</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血清促肾上腺皮质激素测定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免疫球蛋白</w:t>
                  </w:r>
                  <w:r>
                    <w:rPr>
                      <w:rFonts w:ascii="仿宋_GB2312" w:hAnsi="仿宋_GB2312" w:cs="仿宋_GB2312" w:eastAsia="仿宋_GB2312"/>
                      <w:sz w:val="21"/>
                      <w:color w:val="000000"/>
                    </w:rPr>
                    <w:t>G亚类4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250401023b</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免疫球蛋白亚类定量测定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骨髓组织活检检查与诊断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270300004</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骨髓组织活检检查与诊断</w:t>
                  </w:r>
                </w:p>
              </w:tc>
              <w:tc>
                <w:tcPr>
                  <w:tcW w:type="dxa" w:w="309"/>
                  <w:vMerge w:val="restart"/>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270800006*2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显微摄影术</w:t>
                  </w:r>
                </w:p>
              </w:tc>
              <w:tc>
                <w:tcPr>
                  <w:tcW w:type="dxa" w:w="309"/>
                  <w:vMerge/>
                  <w:tcBorders>
                    <w:top w:val="none" w:color="000000" w:sz="4"/>
                    <w:left w:val="none" w:color="000000" w:sz="4"/>
                    <w:bottom w:val="single" w:color="000000" w:sz="4"/>
                    <w:right w:val="non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270500001</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特殊染色及酶组织化学染色诊断</w:t>
                  </w:r>
                </w:p>
              </w:tc>
              <w:tc>
                <w:tcPr>
                  <w:tcW w:type="dxa" w:w="309"/>
                  <w:vMerge/>
                  <w:tcBorders>
                    <w:top w:val="none" w:color="000000" w:sz="4"/>
                    <w:left w:val="none" w:color="000000" w:sz="4"/>
                    <w:bottom w:val="single" w:color="000000" w:sz="4"/>
                    <w:right w:val="non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抗平滑肌抗体</w:t>
                  </w:r>
                  <w:r>
                    <w:rPr>
                      <w:rFonts w:ascii="仿宋_GB2312" w:hAnsi="仿宋_GB2312" w:cs="仿宋_GB2312" w:eastAsia="仿宋_GB2312"/>
                      <w:sz w:val="21"/>
                      <w:color w:val="000000"/>
                    </w:rPr>
                    <w:t>(ASMA)</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250402042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抗平滑肌抗体检测</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萎缩性胃炎抗体两项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250402034a</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抗内因子抗体测定</w:t>
                  </w:r>
                </w:p>
              </w:tc>
              <w:tc>
                <w:tcPr>
                  <w:tcW w:type="dxa" w:w="309"/>
                  <w:vMerge w:val="restart"/>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250402014</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抗组织细胞抗体测定</w:t>
                  </w:r>
                </w:p>
              </w:tc>
              <w:tc>
                <w:tcPr>
                  <w:tcW w:type="dxa" w:w="309"/>
                  <w:vMerge/>
                  <w:tcBorders>
                    <w:top w:val="none" w:color="000000" w:sz="4"/>
                    <w:left w:val="none" w:color="000000" w:sz="4"/>
                    <w:bottom w:val="single" w:color="000000" w:sz="4"/>
                    <w:right w:val="non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自身免疫性肝病抗体四项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250402040</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抗肝肾微粒体抗体</w:t>
                  </w:r>
                  <w:r>
                    <w:rPr>
                      <w:rFonts w:ascii="仿宋_GB2312" w:hAnsi="仿宋_GB2312" w:cs="仿宋_GB2312" w:eastAsia="仿宋_GB2312"/>
                      <w:sz w:val="21"/>
                      <w:color w:val="000000"/>
                    </w:rPr>
                    <w:t>(LKM)测定</w:t>
                  </w:r>
                </w:p>
              </w:tc>
              <w:tc>
                <w:tcPr>
                  <w:tcW w:type="dxa" w:w="309"/>
                  <w:vMerge w:val="restart"/>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239</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250402007a</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抗线粒体抗体分型（</w:t>
                  </w:r>
                  <w:r>
                    <w:rPr>
                      <w:rFonts w:ascii="仿宋_GB2312" w:hAnsi="仿宋_GB2312" w:cs="仿宋_GB2312" w:eastAsia="仿宋_GB2312"/>
                      <w:sz w:val="21"/>
                      <w:color w:val="000000"/>
                    </w:rPr>
                    <w:t>M2，M4，M9）</w:t>
                  </w:r>
                </w:p>
              </w:tc>
              <w:tc>
                <w:tcPr>
                  <w:tcW w:type="dxa" w:w="309"/>
                  <w:vMerge/>
                  <w:tcBorders>
                    <w:top w:val="none" w:color="000000" w:sz="4"/>
                    <w:left w:val="none" w:color="000000" w:sz="4"/>
                    <w:bottom w:val="single" w:color="000000" w:sz="4"/>
                    <w:right w:val="non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250402039</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抗可溶性肝抗原</w:t>
                  </w:r>
                  <w:r>
                    <w:rPr>
                      <w:rFonts w:ascii="仿宋_GB2312" w:hAnsi="仿宋_GB2312" w:cs="仿宋_GB2312" w:eastAsia="仿宋_GB2312"/>
                      <w:sz w:val="21"/>
                      <w:color w:val="000000"/>
                    </w:rPr>
                    <w:t>/肝-胰抗原抗体(SLA/LP)测定</w:t>
                  </w:r>
                </w:p>
              </w:tc>
              <w:tc>
                <w:tcPr>
                  <w:tcW w:type="dxa" w:w="309"/>
                  <w:vMerge/>
                  <w:tcBorders>
                    <w:top w:val="none" w:color="000000" w:sz="4"/>
                    <w:left w:val="none" w:color="000000" w:sz="4"/>
                    <w:bottom w:val="single" w:color="000000" w:sz="4"/>
                    <w:right w:val="non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250402046</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抗肝细胞溶质抗原</w:t>
                  </w:r>
                  <w:r>
                    <w:rPr>
                      <w:rFonts w:ascii="仿宋_GB2312" w:hAnsi="仿宋_GB2312" w:cs="仿宋_GB2312" w:eastAsia="仿宋_GB2312"/>
                      <w:sz w:val="21"/>
                      <w:color w:val="000000"/>
                    </w:rPr>
                    <w:t>I型抗体测定(LC-1)</w:t>
                  </w:r>
                </w:p>
              </w:tc>
              <w:tc>
                <w:tcPr>
                  <w:tcW w:type="dxa" w:w="309"/>
                  <w:vMerge/>
                  <w:tcBorders>
                    <w:top w:val="none" w:color="000000" w:sz="4"/>
                    <w:left w:val="none" w:color="000000" w:sz="4"/>
                    <w:bottom w:val="single" w:color="000000" w:sz="4"/>
                    <w:right w:val="non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糖链抗原</w:t>
                  </w:r>
                  <w:r>
                    <w:rPr>
                      <w:rFonts w:ascii="仿宋_GB2312" w:hAnsi="仿宋_GB2312" w:cs="仿宋_GB2312" w:eastAsia="仿宋_GB2312"/>
                      <w:sz w:val="21"/>
                      <w:color w:val="000000"/>
                    </w:rPr>
                    <w:t>CA72-4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250404011a</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糖类抗原测定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抗甲状腺过氧化物酶抗体</w:t>
                  </w:r>
                  <w:r>
                    <w:rPr>
                      <w:rFonts w:ascii="仿宋_GB2312" w:hAnsi="仿宋_GB2312" w:cs="仿宋_GB2312" w:eastAsia="仿宋_GB2312"/>
                      <w:sz w:val="21"/>
                      <w:color w:val="000000"/>
                    </w:rPr>
                    <w:t>(TPOAb)</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250402018b</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抗甲状腺过氧化物酶抗体检测（</w:t>
                  </w:r>
                  <w:r>
                    <w:rPr>
                      <w:rFonts w:ascii="仿宋_GB2312" w:hAnsi="仿宋_GB2312" w:cs="仿宋_GB2312" w:eastAsia="仿宋_GB2312"/>
                      <w:sz w:val="21"/>
                      <w:color w:val="000000"/>
                    </w:rPr>
                    <w:t>TPOAb）</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抗甲状腺球蛋白抗体</w:t>
                  </w:r>
                  <w:r>
                    <w:rPr>
                      <w:rFonts w:ascii="仿宋_GB2312" w:hAnsi="仿宋_GB2312" w:cs="仿宋_GB2312" w:eastAsia="仿宋_GB2312"/>
                      <w:sz w:val="21"/>
                      <w:color w:val="000000"/>
                    </w:rPr>
                    <w:t>(TGAb)</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250402017a</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抗甲状腺球蛋白抗体检测（</w:t>
                  </w:r>
                  <w:r>
                    <w:rPr>
                      <w:rFonts w:ascii="仿宋_GB2312" w:hAnsi="仿宋_GB2312" w:cs="仿宋_GB2312" w:eastAsia="仿宋_GB2312"/>
                      <w:sz w:val="21"/>
                      <w:color w:val="000000"/>
                    </w:rPr>
                    <w:t>TGAb）</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促甲状腺激素受体抗体</w:t>
                  </w:r>
                  <w:r>
                    <w:rPr>
                      <w:rFonts w:ascii="仿宋_GB2312" w:hAnsi="仿宋_GB2312" w:cs="仿宋_GB2312" w:eastAsia="仿宋_GB2312"/>
                      <w:sz w:val="21"/>
                      <w:color w:val="000000"/>
                    </w:rPr>
                    <w:t>(TRAb)</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250310017</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促甲状腺素受体抗体测定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34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补体</w:t>
                  </w:r>
                  <w:r>
                    <w:rPr>
                      <w:rFonts w:ascii="仿宋_GB2312" w:hAnsi="仿宋_GB2312" w:cs="仿宋_GB2312" w:eastAsia="仿宋_GB2312"/>
                      <w:sz w:val="21"/>
                      <w:color w:val="000000"/>
                    </w:rPr>
                    <w:t>C3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250401020</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单项补体测定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35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补体</w:t>
                  </w:r>
                  <w:r>
                    <w:rPr>
                      <w:rFonts w:ascii="仿宋_GB2312" w:hAnsi="仿宋_GB2312" w:cs="仿宋_GB2312" w:eastAsia="仿宋_GB2312"/>
                      <w:sz w:val="21"/>
                      <w:color w:val="000000"/>
                    </w:rPr>
                    <w:t>C4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250401020</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单项补体测定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25-羟基维生素D(D2+D3)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250309004a*2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血清维生素定量测定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巨细胞病毒</w:t>
                  </w:r>
                  <w:r>
                    <w:rPr>
                      <w:rFonts w:ascii="仿宋_GB2312" w:hAnsi="仿宋_GB2312" w:cs="仿宋_GB2312" w:eastAsia="仿宋_GB2312"/>
                      <w:sz w:val="21"/>
                      <w:color w:val="000000"/>
                    </w:rPr>
                    <w:t>(CMV-DNA)定量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250403065a</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各类病原体</w:t>
                  </w:r>
                  <w:r>
                    <w:rPr>
                      <w:rFonts w:ascii="仿宋_GB2312" w:hAnsi="仿宋_GB2312" w:cs="仿宋_GB2312" w:eastAsia="仿宋_GB2312"/>
                      <w:sz w:val="21"/>
                      <w:color w:val="000000"/>
                    </w:rPr>
                    <w:t>DNA定量检测</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甲型肝炎病毒抗体二项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250403001*2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甲型肝炎抗体测定</w:t>
                  </w:r>
                  <w:r>
                    <w:rPr>
                      <w:rFonts w:ascii="仿宋_GB2312" w:hAnsi="仿宋_GB2312" w:cs="仿宋_GB2312" w:eastAsia="仿宋_GB2312"/>
                      <w:sz w:val="21"/>
                      <w:color w:val="000000"/>
                    </w:rPr>
                    <w:t>(Anti-HAV)</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甲型肝炎病毒</w:t>
                  </w:r>
                  <w:r>
                    <w:rPr>
                      <w:rFonts w:ascii="仿宋_GB2312" w:hAnsi="仿宋_GB2312" w:cs="仿宋_GB2312" w:eastAsia="仿宋_GB2312"/>
                      <w:sz w:val="21"/>
                      <w:color w:val="000000"/>
                    </w:rPr>
                    <w:t>(HAV-RNA)定量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250403065a</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各类病原体</w:t>
                  </w:r>
                  <w:r>
                    <w:rPr>
                      <w:rFonts w:ascii="仿宋_GB2312" w:hAnsi="仿宋_GB2312" w:cs="仿宋_GB2312" w:eastAsia="仿宋_GB2312"/>
                      <w:sz w:val="21"/>
                      <w:color w:val="000000"/>
                    </w:rPr>
                    <w:t>DNA定量检测</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甲型肝炎病毒</w:t>
                  </w:r>
                  <w:r>
                    <w:rPr>
                      <w:rFonts w:ascii="仿宋_GB2312" w:hAnsi="仿宋_GB2312" w:cs="仿宋_GB2312" w:eastAsia="仿宋_GB2312"/>
                      <w:sz w:val="21"/>
                      <w:color w:val="000000"/>
                    </w:rPr>
                    <w:t>(HAV-RNA)定性</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250403065</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各类病原体</w:t>
                  </w:r>
                  <w:r>
                    <w:rPr>
                      <w:rFonts w:ascii="仿宋_GB2312" w:hAnsi="仿宋_GB2312" w:cs="仿宋_GB2312" w:eastAsia="仿宋_GB2312"/>
                      <w:sz w:val="21"/>
                      <w:color w:val="000000"/>
                    </w:rPr>
                    <w:t>DNA测定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戊型肝炎病毒抗体二项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250403017*2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戊型肝炎抗体测定</w:t>
                  </w:r>
                  <w:r>
                    <w:rPr>
                      <w:rFonts w:ascii="仿宋_GB2312" w:hAnsi="仿宋_GB2312" w:cs="仿宋_GB2312" w:eastAsia="仿宋_GB2312"/>
                      <w:sz w:val="21"/>
                      <w:color w:val="000000"/>
                    </w:rPr>
                    <w:t>(Anti-HEV)</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丁型肝炎</w:t>
                  </w:r>
                  <w:r>
                    <w:rPr>
                      <w:rFonts w:ascii="仿宋_GB2312" w:hAnsi="仿宋_GB2312" w:cs="仿宋_GB2312" w:eastAsia="仿宋_GB2312"/>
                      <w:sz w:val="21"/>
                      <w:color w:val="000000"/>
                    </w:rPr>
                    <w:t>IgG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250403015</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丁型肝炎抗体测定</w:t>
                  </w:r>
                  <w:r>
                    <w:rPr>
                      <w:rFonts w:ascii="仿宋_GB2312" w:hAnsi="仿宋_GB2312" w:cs="仿宋_GB2312" w:eastAsia="仿宋_GB2312"/>
                      <w:sz w:val="21"/>
                      <w:color w:val="000000"/>
                    </w:rPr>
                    <w:t>(Anti-HDV)</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丁型肝炎抗原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250403016</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丁型肝炎抗原测定</w:t>
                  </w:r>
                  <w:r>
                    <w:rPr>
                      <w:rFonts w:ascii="仿宋_GB2312" w:hAnsi="仿宋_GB2312" w:cs="仿宋_GB2312" w:eastAsia="仿宋_GB2312"/>
                      <w:sz w:val="21"/>
                      <w:color w:val="000000"/>
                    </w:rPr>
                    <w:t>(HDVAg)</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丙型肝炎病毒</w:t>
                  </w:r>
                  <w:r>
                    <w:rPr>
                      <w:rFonts w:ascii="仿宋_GB2312" w:hAnsi="仿宋_GB2312" w:cs="仿宋_GB2312" w:eastAsia="仿宋_GB2312"/>
                      <w:sz w:val="21"/>
                      <w:color w:val="000000"/>
                    </w:rPr>
                    <w:t>(HCV)基因分型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250403066</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丙型肝炎病毒基因</w:t>
                  </w:r>
                  <w:r>
                    <w:rPr>
                      <w:rFonts w:ascii="仿宋_GB2312" w:hAnsi="仿宋_GB2312" w:cs="仿宋_GB2312" w:eastAsia="仿宋_GB2312"/>
                      <w:sz w:val="21"/>
                      <w:color w:val="000000"/>
                    </w:rPr>
                    <w:t>HCV分型</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钙卫蛋白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250301022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粪便钙卫蛋白检测</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大便虫卵检测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250601001</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粪寄生虫镜检</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w:t>
                  </w:r>
                  <w:r>
                    <w:rPr>
                      <w:rFonts w:ascii="仿宋_GB2312" w:hAnsi="仿宋_GB2312" w:cs="仿宋_GB2312" w:eastAsia="仿宋_GB2312"/>
                      <w:sz w:val="21"/>
                      <w:color w:val="000000"/>
                    </w:rPr>
                    <w:t>β2微球蛋白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250301014</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β2微球蛋白测定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促肾上腺皮质激素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250310006a</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血清促肾上腺皮质激素测定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皮质醇测定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250310018</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血浆皮质醇测定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空腹胰岛素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250310039</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血清胰岛素测定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空腹</w:t>
                  </w:r>
                  <w:r>
                    <w:rPr>
                      <w:rFonts w:ascii="仿宋_GB2312" w:hAnsi="仿宋_GB2312" w:cs="仿宋_GB2312" w:eastAsia="仿宋_GB2312"/>
                      <w:sz w:val="21"/>
                      <w:color w:val="000000"/>
                    </w:rPr>
                    <w:t>C-肽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250310041</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血清</w:t>
                  </w:r>
                  <w:r>
                    <w:rPr>
                      <w:rFonts w:ascii="仿宋_GB2312" w:hAnsi="仿宋_GB2312" w:cs="仿宋_GB2312" w:eastAsia="仿宋_GB2312"/>
                      <w:sz w:val="21"/>
                      <w:color w:val="000000"/>
                    </w:rPr>
                    <w:t>C肽测定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胰岛素自身抗体定量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250402026</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抗胰岛素抗体测定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高血压六项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250310006a</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血清促肾上腺皮质激素测定</w:t>
                  </w:r>
                </w:p>
              </w:tc>
              <w:tc>
                <w:tcPr>
                  <w:tcW w:type="dxa" w:w="309"/>
                  <w:vMerge w:val="restart"/>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250310026</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血浆肾素活性测定</w:t>
                  </w:r>
                </w:p>
              </w:tc>
              <w:tc>
                <w:tcPr>
                  <w:tcW w:type="dxa" w:w="309"/>
                  <w:vMerge/>
                  <w:tcBorders>
                    <w:top w:val="none" w:color="000000" w:sz="4"/>
                    <w:left w:val="none" w:color="000000" w:sz="4"/>
                    <w:bottom w:val="single" w:color="000000" w:sz="4"/>
                    <w:right w:val="non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250310018</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血浆皮质醇测定</w:t>
                  </w:r>
                </w:p>
              </w:tc>
              <w:tc>
                <w:tcPr>
                  <w:tcW w:type="dxa" w:w="309"/>
                  <w:vMerge/>
                  <w:tcBorders>
                    <w:top w:val="none" w:color="000000" w:sz="4"/>
                    <w:left w:val="none" w:color="000000" w:sz="4"/>
                    <w:bottom w:val="single" w:color="000000" w:sz="4"/>
                    <w:right w:val="non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250310023</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醛固酮测定</w:t>
                  </w:r>
                </w:p>
              </w:tc>
              <w:tc>
                <w:tcPr>
                  <w:tcW w:type="dxa" w:w="309"/>
                  <w:vMerge/>
                  <w:tcBorders>
                    <w:top w:val="none" w:color="000000" w:sz="4"/>
                    <w:left w:val="none" w:color="000000" w:sz="4"/>
                    <w:bottom w:val="single" w:color="000000" w:sz="4"/>
                    <w:right w:val="non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250310028</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血管紧张素</w:t>
                  </w:r>
                  <w:r>
                    <w:rPr>
                      <w:rFonts w:ascii="仿宋_GB2312" w:hAnsi="仿宋_GB2312" w:cs="仿宋_GB2312" w:eastAsia="仿宋_GB2312"/>
                      <w:sz w:val="21"/>
                      <w:color w:val="000000"/>
                    </w:rPr>
                    <w:t>II</w:t>
                  </w:r>
                </w:p>
              </w:tc>
              <w:tc>
                <w:tcPr>
                  <w:tcW w:type="dxa" w:w="309"/>
                  <w:vMerge/>
                  <w:tcBorders>
                    <w:top w:val="none" w:color="000000" w:sz="4"/>
                    <w:left w:val="none" w:color="000000" w:sz="4"/>
                    <w:bottom w:val="single" w:color="000000" w:sz="4"/>
                    <w:right w:val="non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EB病毒抗体六项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250403025*6</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EB病毒抗体测定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EB病毒(EB DNA)定量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250403065a</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各类病原体</w:t>
                  </w:r>
                  <w:r>
                    <w:rPr>
                      <w:rFonts w:ascii="仿宋_GB2312" w:hAnsi="仿宋_GB2312" w:cs="仿宋_GB2312" w:eastAsia="仿宋_GB2312"/>
                      <w:sz w:val="21"/>
                      <w:color w:val="000000"/>
                    </w:rPr>
                    <w:t>DNA定量检测</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EB病毒(EBV-DNA)定性</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250403065</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各类病原体</w:t>
                  </w:r>
                  <w:r>
                    <w:rPr>
                      <w:rFonts w:ascii="仿宋_GB2312" w:hAnsi="仿宋_GB2312" w:cs="仿宋_GB2312" w:eastAsia="仿宋_GB2312"/>
                      <w:sz w:val="21"/>
                      <w:color w:val="000000"/>
                    </w:rPr>
                    <w:t>DNA测定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61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人乳头瘤病毒</w:t>
                  </w:r>
                  <w:r>
                    <w:rPr>
                      <w:rFonts w:ascii="仿宋_GB2312" w:hAnsi="仿宋_GB2312" w:cs="仿宋_GB2312" w:eastAsia="仿宋_GB2312"/>
                      <w:sz w:val="21"/>
                      <w:color w:val="000000"/>
                    </w:rPr>
                    <w:t>(HPV)分型检测(23种)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250403068</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化学药物用药指导基因检测</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胃蛋白酶原（</w:t>
                  </w:r>
                  <w:r>
                    <w:rPr>
                      <w:rFonts w:ascii="仿宋_GB2312" w:hAnsi="仿宋_GB2312" w:cs="仿宋_GB2312" w:eastAsia="仿宋_GB2312"/>
                      <w:sz w:val="21"/>
                      <w:color w:val="000000"/>
                    </w:rPr>
                    <w:t>Ⅰ+Ⅱ）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250404022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胃蛋白酶原</w:t>
                  </w:r>
                  <w:r>
                    <w:rPr>
                      <w:rFonts w:ascii="仿宋_GB2312" w:hAnsi="仿宋_GB2312" w:cs="仿宋_GB2312" w:eastAsia="仿宋_GB2312"/>
                      <w:sz w:val="21"/>
                      <w:color w:val="000000"/>
                    </w:rPr>
                    <w:t>Ⅰ</w:t>
                  </w:r>
                </w:p>
              </w:tc>
              <w:tc>
                <w:tcPr>
                  <w:tcW w:type="dxa" w:w="309"/>
                  <w:vMerge w:val="restart"/>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250404023</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胃蛋白酶原</w:t>
                  </w:r>
                  <w:r>
                    <w:rPr>
                      <w:rFonts w:ascii="仿宋_GB2312" w:hAnsi="仿宋_GB2312" w:cs="仿宋_GB2312" w:eastAsia="仿宋_GB2312"/>
                      <w:sz w:val="21"/>
                      <w:color w:val="000000"/>
                    </w:rPr>
                    <w:t>Ⅱ</w:t>
                  </w:r>
                </w:p>
              </w:tc>
              <w:tc>
                <w:tcPr>
                  <w:tcW w:type="dxa" w:w="309"/>
                  <w:vMerge/>
                  <w:tcBorders>
                    <w:top w:val="none" w:color="000000" w:sz="4"/>
                    <w:left w:val="none" w:color="000000" w:sz="4"/>
                    <w:bottom w:val="single" w:color="000000" w:sz="4"/>
                    <w:right w:val="non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胃泌素</w:t>
                  </w:r>
                  <w:r>
                    <w:rPr>
                      <w:rFonts w:ascii="仿宋_GB2312" w:hAnsi="仿宋_GB2312" w:cs="仿宋_GB2312" w:eastAsia="仿宋_GB2312"/>
                      <w:sz w:val="21"/>
                      <w:color w:val="00000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250310044a</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胃泌素</w:t>
                  </w:r>
                  <w:r>
                    <w:rPr>
                      <w:rFonts w:ascii="仿宋_GB2312" w:hAnsi="仿宋_GB2312" w:cs="仿宋_GB2312" w:eastAsia="仿宋_GB2312"/>
                      <w:sz w:val="21"/>
                      <w:color w:val="000000"/>
                    </w:rPr>
                    <w:t>-17检测</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胱抑素</w:t>
                  </w:r>
                  <w:r>
                    <w:rPr>
                      <w:rFonts w:ascii="仿宋_GB2312" w:hAnsi="仿宋_GB2312" w:cs="仿宋_GB2312" w:eastAsia="仿宋_GB2312"/>
                      <w:sz w:val="21"/>
                      <w:color w:val="000000"/>
                    </w:rPr>
                    <w:t>C</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250307028</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血清胱抑素</w:t>
                  </w:r>
                  <w:r>
                    <w:rPr>
                      <w:rFonts w:ascii="仿宋_GB2312" w:hAnsi="仿宋_GB2312" w:cs="仿宋_GB2312" w:eastAsia="仿宋_GB2312"/>
                      <w:sz w:val="21"/>
                      <w:color w:val="000000"/>
                    </w:rPr>
                    <w:t>(Cystatin C)测定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前白蛋白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250301006</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血清前白蛋白测定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α-L-岩藻糖甘酶(AFU)</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250305017</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血清</w:t>
                  </w:r>
                  <w:r>
                    <w:rPr>
                      <w:rFonts w:ascii="仿宋_GB2312" w:hAnsi="仿宋_GB2312" w:cs="仿宋_GB2312" w:eastAsia="仿宋_GB2312"/>
                      <w:sz w:val="21"/>
                      <w:color w:val="000000"/>
                    </w:rPr>
                    <w:t>α-L-岩藻糖苷酶测定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血管紧张素转化酶测定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250308007</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血清血管紧张转化酶测定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新增</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诺如病毒</w:t>
                  </w:r>
                  <w:r>
                    <w:rPr>
                      <w:rFonts w:ascii="仿宋_GB2312" w:hAnsi="仿宋_GB2312" w:cs="仿宋_GB2312" w:eastAsia="仿宋_GB2312"/>
                      <w:sz w:val="21"/>
                      <w:color w:val="000000"/>
                    </w:rPr>
                    <w:t>RNA检测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250403065b</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各类病原体</w:t>
                  </w:r>
                  <w:r>
                    <w:rPr>
                      <w:rFonts w:ascii="仿宋_GB2312" w:hAnsi="仿宋_GB2312" w:cs="仿宋_GB2312" w:eastAsia="仿宋_GB2312"/>
                      <w:sz w:val="21"/>
                      <w:color w:val="000000"/>
                    </w:rPr>
                    <w:t>RNA测定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新增</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转铁蛋白测定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250301007</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转铁蛋白测定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新增</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血清总铁结合力测定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250304008</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血清总铁结合力测定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新增</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高敏乙肝</w:t>
                  </w:r>
                  <w:r>
                    <w:rPr>
                      <w:rFonts w:ascii="仿宋_GB2312" w:hAnsi="仿宋_GB2312" w:cs="仿宋_GB2312" w:eastAsia="仿宋_GB2312"/>
                      <w:sz w:val="21"/>
                      <w:color w:val="000000"/>
                    </w:rPr>
                    <w:t>DNA</w:t>
                  </w:r>
                  <w:r>
                    <w:rPr>
                      <w:rFonts w:ascii="仿宋_GB2312" w:hAnsi="仿宋_GB2312" w:cs="仿宋_GB2312" w:eastAsia="仿宋_GB2312"/>
                      <w:sz w:val="21"/>
                      <w:color w:val="000000"/>
                    </w:rPr>
                    <w:t>定量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250403003b</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高敏乙型肝炎病毒脱氧核糖核酸定量检测</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新增</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甲状旁腺激素测定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250310009</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甲状旁腺激素测定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新增</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胰岛素释放实验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250310039</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血清胰岛素测定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新增</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尿儿茶酚胺测定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250310024</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尿儿茶酚胺测定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新增</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细胞因子测定（</w:t>
                  </w:r>
                  <w:r>
                    <w:rPr>
                      <w:rFonts w:ascii="仿宋_GB2312" w:hAnsi="仿宋_GB2312" w:cs="仿宋_GB2312" w:eastAsia="仿宋_GB2312"/>
                      <w:sz w:val="21"/>
                      <w:color w:val="000000"/>
                    </w:rPr>
                    <w:t>IL-2、IL-4、IL-6、IL-10、IL-17A、TNF、Γ-IFN）</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250401014 250401013</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各种白介素测定</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干扰素测定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43*6  60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新增</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汉坦病毒</w:t>
                  </w:r>
                  <w:r>
                    <w:rPr>
                      <w:rFonts w:ascii="仿宋_GB2312" w:hAnsi="仿宋_GB2312" w:cs="仿宋_GB2312" w:eastAsia="仿宋_GB2312"/>
                      <w:sz w:val="21"/>
                      <w:color w:val="000000"/>
                    </w:rPr>
                    <w:t>RNA</w:t>
                  </w:r>
                  <w:r>
                    <w:rPr>
                      <w:rFonts w:ascii="仿宋_GB2312" w:hAnsi="仿宋_GB2312" w:cs="仿宋_GB2312" w:eastAsia="仿宋_GB2312"/>
                      <w:sz w:val="21"/>
                      <w:color w:val="000000"/>
                    </w:rPr>
                    <w:t>检测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250403065b</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各类病原体</w:t>
                  </w:r>
                  <w:r>
                    <w:rPr>
                      <w:rFonts w:ascii="仿宋_GB2312" w:hAnsi="仿宋_GB2312" w:cs="仿宋_GB2312" w:eastAsia="仿宋_GB2312"/>
                      <w:sz w:val="21"/>
                      <w:color w:val="000000"/>
                    </w:rPr>
                    <w:t>RNA测定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新增</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嗜肺军团菌</w:t>
                  </w:r>
                  <w:r>
                    <w:rPr>
                      <w:rFonts w:ascii="仿宋_GB2312" w:hAnsi="仿宋_GB2312" w:cs="仿宋_GB2312" w:eastAsia="仿宋_GB2312"/>
                      <w:sz w:val="21"/>
                      <w:color w:val="000000"/>
                    </w:rPr>
                    <w:t>DAN</w:t>
                  </w:r>
                  <w:r>
                    <w:rPr>
                      <w:rFonts w:ascii="仿宋_GB2312" w:hAnsi="仿宋_GB2312" w:cs="仿宋_GB2312" w:eastAsia="仿宋_GB2312"/>
                      <w:sz w:val="21"/>
                      <w:color w:val="000000"/>
                    </w:rPr>
                    <w:t>检测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250403065</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各类病原体</w:t>
                  </w:r>
                  <w:r>
                    <w:rPr>
                      <w:rFonts w:ascii="仿宋_GB2312" w:hAnsi="仿宋_GB2312" w:cs="仿宋_GB2312" w:eastAsia="仿宋_GB2312"/>
                      <w:sz w:val="21"/>
                      <w:color w:val="000000"/>
                    </w:rPr>
                    <w:t>DNA测定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新增</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肌炎抗体谱（</w:t>
                  </w:r>
                  <w:r>
                    <w:rPr>
                      <w:rFonts w:ascii="仿宋_GB2312" w:hAnsi="仿宋_GB2312" w:cs="仿宋_GB2312" w:eastAsia="仿宋_GB2312"/>
                      <w:sz w:val="21"/>
                      <w:color w:val="000000"/>
                    </w:rPr>
                    <w:t>Mi-2、Ku、PM-</w:t>
                  </w:r>
                  <w:r>
                    <w:br/>
                  </w:r>
                  <w:r>
                    <w:rPr>
                      <w:rFonts w:ascii="仿宋_GB2312" w:hAnsi="仿宋_GB2312" w:cs="仿宋_GB2312" w:eastAsia="仿宋_GB2312"/>
                      <w:sz w:val="21"/>
                      <w:color w:val="000000"/>
                    </w:rPr>
                    <w:t>Scl、Jo-1、U1-snRNP、PL-7、PL-12）(自主定费)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250402059</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肌炎自身抗体谱测定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新增（自主定价）</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80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血清载脂蛋白</w:t>
                  </w:r>
                  <w:r>
                    <w:rPr>
                      <w:rFonts w:ascii="仿宋_GB2312" w:hAnsi="仿宋_GB2312" w:cs="仿宋_GB2312" w:eastAsia="仿宋_GB2312"/>
                      <w:sz w:val="21"/>
                      <w:color w:val="000000"/>
                    </w:rPr>
                    <w:t>a</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250303013</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血清载脂蛋白</w:t>
                  </w:r>
                  <w:r>
                    <w:rPr>
                      <w:rFonts w:ascii="仿宋_GB2312" w:hAnsi="仿宋_GB2312" w:cs="仿宋_GB2312" w:eastAsia="仿宋_GB2312"/>
                      <w:sz w:val="21"/>
                      <w:color w:val="000000"/>
                    </w:rPr>
                    <w:t>a</w:t>
                  </w:r>
                  <w:r>
                    <w:rPr>
                      <w:rFonts w:ascii="仿宋_GB2312" w:hAnsi="仿宋_GB2312" w:cs="仿宋_GB2312" w:eastAsia="仿宋_GB2312"/>
                      <w:sz w:val="21"/>
                      <w:color w:val="000000"/>
                    </w:rPr>
                    <w:t>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新增</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氯吡格雷</w:t>
                  </w:r>
                  <w:r>
                    <w:rPr>
                      <w:rFonts w:ascii="仿宋_GB2312" w:hAnsi="仿宋_GB2312" w:cs="仿宋_GB2312" w:eastAsia="仿宋_GB2312"/>
                      <w:sz w:val="21"/>
                      <w:color w:val="000000"/>
                    </w:rPr>
                    <w:t>Cy2C19基因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250309010</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化学药物用药指导基因检测</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新增</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血浆凝血因子活性测定（</w:t>
                  </w:r>
                  <w:r>
                    <w:rPr>
                      <w:rFonts w:ascii="仿宋_GB2312" w:hAnsi="仿宋_GB2312" w:cs="仿宋_GB2312" w:eastAsia="仿宋_GB2312"/>
                      <w:sz w:val="21"/>
                      <w:color w:val="000000"/>
                    </w:rPr>
                    <w:t>Ⅱ、Ⅴ、Ⅶ、Ⅷ、Ⅸ、Ⅹ、Ⅺ、Ⅻ）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250203031</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血浆凝血因子活性测定</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新增</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骨髓涂片形态学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250201001</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骨髓涂片细胞学检验</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新增</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250201003</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骨髓巨核细胞计数</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新增</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250201007</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骨髓特殊染色及酶组织化学染色检查</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新增</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250101007</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异常红细胞形态检查</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新增</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250101010</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白细胞分类计数</w:t>
                  </w:r>
                  <w:r>
                    <w:rPr>
                      <w:rFonts w:ascii="仿宋_GB2312" w:hAnsi="仿宋_GB2312" w:cs="仿宋_GB2312" w:eastAsia="仿宋_GB2312"/>
                      <w:sz w:val="21"/>
                      <w:color w:val="000000"/>
                    </w:rPr>
                    <w:t>(DC)</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新增</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250101011</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嗜酸性粒细胞直接计数</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新增</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w:t>
                  </w:r>
                </w:p>
              </w:tc>
              <w:tc>
                <w:tcPr>
                  <w:tcW w:type="dxa" w:w="507"/>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250101012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异常白细胞形态检查</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新增</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病理</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免疫组织化学染色诊断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270500002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免疫组织化学染色诊断</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病理</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荧光免疫原位杂交技术（</w:t>
                  </w:r>
                  <w:r>
                    <w:rPr>
                      <w:rFonts w:ascii="仿宋_GB2312" w:hAnsi="仿宋_GB2312" w:cs="仿宋_GB2312" w:eastAsia="仿宋_GB2312"/>
                      <w:sz w:val="21"/>
                      <w:color w:val="000000"/>
                    </w:rPr>
                    <w:t>FISH)</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270700001a</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荧光免疫原位杂交技术（</w:t>
                  </w:r>
                  <w:r>
                    <w:rPr>
                      <w:rFonts w:ascii="仿宋_GB2312" w:hAnsi="仿宋_GB2312" w:cs="仿宋_GB2312" w:eastAsia="仿宋_GB2312"/>
                      <w:sz w:val="21"/>
                      <w:color w:val="000000"/>
                    </w:rPr>
                    <w:t>FISH)</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病理</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原位杂交技术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270700001</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原位杂交技术</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病理</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特殊染色及酶组织化学染色诊断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270500001</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特殊染色及酶组织化学染色诊断</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病理</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组织</w:t>
                  </w:r>
                  <w:r>
                    <w:rPr>
                      <w:rFonts w:ascii="仿宋_GB2312" w:hAnsi="仿宋_GB2312" w:cs="仿宋_GB2312" w:eastAsia="仿宋_GB2312"/>
                      <w:sz w:val="21"/>
                      <w:color w:val="000000"/>
                    </w:rPr>
                    <w:t>/</w:t>
                  </w:r>
                  <w:r>
                    <w:rPr>
                      <w:rFonts w:ascii="仿宋_GB2312" w:hAnsi="仿宋_GB2312" w:cs="仿宋_GB2312" w:eastAsia="仿宋_GB2312"/>
                      <w:sz w:val="21"/>
                      <w:color w:val="000000"/>
                    </w:rPr>
                    <w:t>细胞脱氧核糖核酸（</w:t>
                  </w:r>
                  <w:r>
                    <w:rPr>
                      <w:rFonts w:ascii="仿宋_GB2312" w:hAnsi="仿宋_GB2312" w:cs="仿宋_GB2312" w:eastAsia="仿宋_GB2312"/>
                      <w:sz w:val="21"/>
                      <w:color w:val="000000"/>
                    </w:rPr>
                    <w:t>DNA</w:t>
                  </w:r>
                  <w:r>
                    <w:rPr>
                      <w:rFonts w:ascii="仿宋_GB2312" w:hAnsi="仿宋_GB2312" w:cs="仿宋_GB2312" w:eastAsia="仿宋_GB2312"/>
                      <w:sz w:val="21"/>
                      <w:color w:val="000000"/>
                    </w:rPr>
                    <w:t>）多聚酶链式反应检查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270700004</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组织</w:t>
                  </w:r>
                  <w:r>
                    <w:rPr>
                      <w:rFonts w:ascii="仿宋_GB2312" w:hAnsi="仿宋_GB2312" w:cs="仿宋_GB2312" w:eastAsia="仿宋_GB2312"/>
                      <w:sz w:val="21"/>
                      <w:color w:val="000000"/>
                    </w:rPr>
                    <w:t>/</w:t>
                  </w:r>
                  <w:r>
                    <w:rPr>
                      <w:rFonts w:ascii="仿宋_GB2312" w:hAnsi="仿宋_GB2312" w:cs="仿宋_GB2312" w:eastAsia="仿宋_GB2312"/>
                      <w:sz w:val="21"/>
                      <w:color w:val="000000"/>
                    </w:rPr>
                    <w:t>细胞脱氧核糖核酸（</w:t>
                  </w:r>
                  <w:r>
                    <w:rPr>
                      <w:rFonts w:ascii="仿宋_GB2312" w:hAnsi="仿宋_GB2312" w:cs="仿宋_GB2312" w:eastAsia="仿宋_GB2312"/>
                      <w:sz w:val="21"/>
                      <w:color w:val="000000"/>
                    </w:rPr>
                    <w:t>DNA</w:t>
                  </w:r>
                  <w:r>
                    <w:rPr>
                      <w:rFonts w:ascii="仿宋_GB2312" w:hAnsi="仿宋_GB2312" w:cs="仿宋_GB2312" w:eastAsia="仿宋_GB2312"/>
                      <w:sz w:val="21"/>
                      <w:color w:val="000000"/>
                    </w:rPr>
                    <w:t>）多聚酶链式反应检查</w:t>
                  </w:r>
                </w:p>
              </w:tc>
              <w:tc>
                <w:tcPr>
                  <w:tcW w:type="dxa" w:w="3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以两个基因突变位</w:t>
                  </w:r>
                  <w:r>
                    <w:br/>
                  </w:r>
                  <w:r>
                    <w:rPr>
                      <w:rFonts w:ascii="仿宋_GB2312" w:hAnsi="仿宋_GB2312" w:cs="仿宋_GB2312" w:eastAsia="仿宋_GB2312"/>
                      <w:sz w:val="18"/>
                      <w:color w:val="000000"/>
                    </w:rPr>
                    <w:t>点为基价，每增加</w:t>
                  </w:r>
                  <w:r>
                    <w:br/>
                  </w:r>
                  <w:r>
                    <w:rPr>
                      <w:rFonts w:ascii="仿宋_GB2312" w:hAnsi="仿宋_GB2312" w:cs="仿宋_GB2312" w:eastAsia="仿宋_GB2312"/>
                      <w:sz w:val="18"/>
                      <w:color w:val="000000"/>
                    </w:rPr>
                    <w:t>一个位点加收</w:t>
                  </w:r>
                  <w:r>
                    <w:rPr>
                      <w:rFonts w:ascii="仿宋_GB2312" w:hAnsi="仿宋_GB2312" w:cs="仿宋_GB2312" w:eastAsia="仿宋_GB2312"/>
                      <w:sz w:val="18"/>
                      <w:color w:val="000000"/>
                    </w:rPr>
                    <w:t>200元</w:t>
                  </w:r>
                  <w:r>
                    <w:br/>
                  </w:r>
                  <w:r>
                    <w:rPr>
                      <w:rFonts w:ascii="仿宋_GB2312" w:hAnsi="仿宋_GB2312" w:cs="仿宋_GB2312" w:eastAsia="仿宋_GB2312"/>
                      <w:sz w:val="18"/>
                      <w:color w:val="000000"/>
                    </w:rPr>
                    <w:t>，最高加收不超过</w:t>
                  </w:r>
                  <w:r>
                    <w:br/>
                  </w:r>
                  <w:r>
                    <w:rPr>
                      <w:rFonts w:ascii="仿宋_GB2312" w:hAnsi="仿宋_GB2312" w:cs="仿宋_GB2312" w:eastAsia="仿宋_GB2312"/>
                      <w:sz w:val="18"/>
                      <w:color w:val="000000"/>
                    </w:rPr>
                    <w:t>2600元。</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病理</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妇科液基薄层细胞制片术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270800004</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液基薄层细胞制片术</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西安市胸科医院指定地点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检验费用按季度结算。乙方在下季度前10日内，根据上季度甲方开具的检验申请单和乙方系统数据，按约定比例核算检验费用总额，经甲方确认无误后，乙方向甲方提供等额正规发票，甲方支付相应价款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检验费用按季度结算。乙方在下季度前10日内，根据上季度甲方开具的检验申请单和乙方系统数据，按约定比例核算检验费用总额，经甲方确认无误后，乙方向甲方提供等额正规发票，甲方支付相应价款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检验费用按季度结算。乙方在下季度前10日内，根据上季度甲方开具的检验申请单和乙方系统数据，按约定比例核算检验费用总额，经甲方确认无误后，乙方向甲方提供等额正规发票，甲方支付相应价款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检验费用按季度结算。乙方在下季度前10日内，根据上季度甲方开具的检验申请单和乙方系统数据，按约定比例核算检验费用总额，经甲方确认无误后，乙方向甲方提供等额正规发票，甲方支付相应价款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2.需要落实的政府采购政策：（1）、《国务院办公厅关于建立政府强制采购节能产品制度的通知》（国办发〔2007〕51号）；（2）、《财政部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3.中标（成交）单位在中标（成交）后需向采购人免费提供纸质响应文件正本壹份、副本壹份，用于项目归档使用。纸质版与上传版必须保持一致，若纸质版响应文件与上传政府采购系统电子版文件不一致时，以政府采购平台上传版为准。 4.因政府采购系统设置局限性，本项目实际支付结算方式为：检验费用按季度结算。乙方在下季度前10日内，根据上季度甲方开具的检验申请单和乙方系统数据，按约定比例核算检验费用总额，经甲方确认无误后，乙方向甲方提供等额正规发票，甲方支付相应价款。 5.结算比例不高于37%。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供应商财务状况报告</w:t>
            </w:r>
          </w:p>
        </w:tc>
        <w:tc>
          <w:tcPr>
            <w:tcW w:type="dxa" w:w="3322"/>
          </w:tcPr>
          <w:p>
            <w:pPr>
              <w:pStyle w:val="null3"/>
            </w:pPr>
            <w:r>
              <w:rPr>
                <w:rFonts w:ascii="仿宋_GB2312" w:hAnsi="仿宋_GB2312" w:cs="仿宋_GB2312" w:eastAsia="仿宋_GB2312"/>
              </w:rPr>
              <w:t>供应商2023年或2024年经审计的财务报告或基本开户银行出具的资信证明或政府采购专业担保机构出具的投标担保函（事业单位可不提供），供应商需在项目电子化交易系统中按要求上传相应证明文件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税收缴纳及社会保险缴纳证明</w:t>
            </w:r>
          </w:p>
        </w:tc>
        <w:tc>
          <w:tcPr>
            <w:tcW w:type="dxa" w:w="3322"/>
          </w:tcPr>
          <w:p>
            <w:pPr>
              <w:pStyle w:val="null3"/>
            </w:pPr>
            <w:r>
              <w:rPr>
                <w:rFonts w:ascii="仿宋_GB2312" w:hAnsi="仿宋_GB2312" w:cs="仿宋_GB2312" w:eastAsia="仿宋_GB2312"/>
              </w:rPr>
              <w:t>供应商在本项目响应文件递交截止时间前十二个月内任意一个月的税收缴纳凭证及社会保险缴纳的凭证，依法免税或不需要缴纳社会保障资金的供应商提供相关证明材料，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供应商具有有效的《医疗机构执业许可证》（经营范围含医学检验）</w:t>
            </w:r>
          </w:p>
        </w:tc>
        <w:tc>
          <w:tcPr>
            <w:tcW w:type="dxa" w:w="3322"/>
          </w:tcPr>
          <w:p>
            <w:pPr>
              <w:pStyle w:val="null3"/>
            </w:pPr>
            <w:r>
              <w:rPr>
                <w:rFonts w:ascii="仿宋_GB2312" w:hAnsi="仿宋_GB2312" w:cs="仿宋_GB2312" w:eastAsia="仿宋_GB2312"/>
              </w:rPr>
              <w:t>供应商具有有效的《医疗机构执业许可证》（经营范围含医学检验），供应商需在项目电子化交易系统中按要求上传相应证明文件并进行电子签章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凡本院职工及其配偶、直系亲属投资开办或在相关企业担任高管、独立董事等有重大利益关系职务的相关供应商，不得参与磋商</w:t>
            </w:r>
          </w:p>
        </w:tc>
        <w:tc>
          <w:tcPr>
            <w:tcW w:type="dxa" w:w="3322"/>
          </w:tcPr>
          <w:p>
            <w:pPr>
              <w:pStyle w:val="null3"/>
            </w:pPr>
            <w:r>
              <w:rPr>
                <w:rFonts w:ascii="仿宋_GB2312" w:hAnsi="仿宋_GB2312" w:cs="仿宋_GB2312" w:eastAsia="仿宋_GB2312"/>
              </w:rPr>
              <w:t>凡本院职工及其配偶、直系亲属投资开办或在相关企业担任高管、独立董事等有重大利益关系职务的相关供应商，不得参与磋商：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报价表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1.项目服务方案</w:t>
            </w:r>
          </w:p>
        </w:tc>
        <w:tc>
          <w:tcPr>
            <w:tcW w:type="dxa" w:w="2492"/>
          </w:tcPr>
          <w:p>
            <w:pPr>
              <w:pStyle w:val="null3"/>
            </w:pPr>
            <w:r>
              <w:rPr>
                <w:rFonts w:ascii="仿宋_GB2312" w:hAnsi="仿宋_GB2312" w:cs="仿宋_GB2312" w:eastAsia="仿宋_GB2312"/>
              </w:rPr>
              <w:t>针对本项目采购人的①工作部署、取样及核查、检验、②异议处理、 保密工作的实施等，根据响应情况综合赋分。 每个单项内容详细完整、思路明晰合理、针对性强，得5分； 每个单项内容基本完整、思路基本合理、有一定针对性，得3分； 每个单项内容不完整、思路模糊、针对性不足得1分；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2.管理能力质量控制</w:t>
            </w:r>
          </w:p>
        </w:tc>
        <w:tc>
          <w:tcPr>
            <w:tcW w:type="dxa" w:w="2492"/>
          </w:tcPr>
          <w:p>
            <w:pPr>
              <w:pStyle w:val="null3"/>
            </w:pPr>
            <w:r>
              <w:rPr>
                <w:rFonts w:ascii="仿宋_GB2312" w:hAnsi="仿宋_GB2312" w:cs="仿宋_GB2312" w:eastAsia="仿宋_GB2312"/>
              </w:rPr>
              <w:t>结合项目实际情况，应包括但不限于： ①建立样品管理控制程序，确保检验检测结果有效性、②有效的质量控制程序，包括设备、试剂的有效期核查，能力验证、不同实验室之间比对、机构内部比对等，根据响应情况综合赋分。 每个单项内容详细完整、思路科学合理、针对性强、满足服务要求，得5分； 每个单项内容基本完整、思路基本合理，有一定针对性、基本可以满足服务要求，得3分； 每个单项内容不完整、思路模糊，针对性不足、不能满足服务要求，得1分； 未提供相关内容也不得分。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3、质量保证</w:t>
            </w:r>
          </w:p>
        </w:tc>
        <w:tc>
          <w:tcPr>
            <w:tcW w:type="dxa" w:w="2492"/>
          </w:tcPr>
          <w:p>
            <w:pPr>
              <w:pStyle w:val="null3"/>
            </w:pPr>
            <w:r>
              <w:rPr>
                <w:rFonts w:ascii="仿宋_GB2312" w:hAnsi="仿宋_GB2312" w:cs="仿宋_GB2312" w:eastAsia="仿宋_GB2312"/>
              </w:rPr>
              <w:t>供应商应有实验室体系管理：供应商应建立、实施和保持与实际情况相适应管理体系，具备完整适用的体系文件，包括：①管理体系文件、程序文件、作业指导书、文件控制、记录控制、②对风险的应对、改进和纠正措施、内部审核和管理评审。 每个单项内容详细完整、思路科学合理、针对性强、满足服务要求，得4分； 每个单项内容基本完整、思路基本合理，有一定针对性、基本可以满足服务要求，得2分； 每个单项内容不完整、思路模糊、不能满足服务要求，得1分； 未提供相关内容也不得分。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4、实验室保障</w:t>
            </w:r>
          </w:p>
        </w:tc>
        <w:tc>
          <w:tcPr>
            <w:tcW w:type="dxa" w:w="2492"/>
          </w:tcPr>
          <w:p>
            <w:pPr>
              <w:pStyle w:val="null3"/>
            </w:pPr>
            <w:r>
              <w:rPr>
                <w:rFonts w:ascii="仿宋_GB2312" w:hAnsi="仿宋_GB2312" w:cs="仿宋_GB2312" w:eastAsia="仿宋_GB2312"/>
              </w:rPr>
              <w:t>根据响应情况：配备与需求承检品种、项目数量相匹配的场所、环境和设备设施 内容详细完整、思路科学合理、针对性强、满足服务要求，得7分； 内容基本完整、思路基本合理，有一定针对性、基本可以满足服务要求，得4分； 内容不完整、思路模糊、不能满足服务要求，得2分； 未提供相关内容也不得分。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5.履约能力</w:t>
            </w:r>
          </w:p>
        </w:tc>
        <w:tc>
          <w:tcPr>
            <w:tcW w:type="dxa" w:w="2492"/>
          </w:tcPr>
          <w:p>
            <w:pPr>
              <w:pStyle w:val="null3"/>
            </w:pPr>
            <w:r>
              <w:rPr>
                <w:rFonts w:ascii="仿宋_GB2312" w:hAnsi="仿宋_GB2312" w:cs="仿宋_GB2312" w:eastAsia="仿宋_GB2312"/>
              </w:rPr>
              <w:t>1、评标办法中检验清单及收费标准表中带“▲”项的需具备陕西省检验结果互认，并提供相关证明材料，全部满足得12分，每有一项不满足扣1分，扣完为止。 2、供应商具备有效的CNAS实验室认证证书，得3分（提供相关证明材料，未提供不得分）。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6.应急替代方案</w:t>
            </w:r>
          </w:p>
        </w:tc>
        <w:tc>
          <w:tcPr>
            <w:tcW w:type="dxa" w:w="2492"/>
          </w:tcPr>
          <w:p>
            <w:pPr>
              <w:pStyle w:val="null3"/>
            </w:pPr>
            <w:r>
              <w:rPr>
                <w:rFonts w:ascii="仿宋_GB2312" w:hAnsi="仿宋_GB2312" w:cs="仿宋_GB2312" w:eastAsia="仿宋_GB2312"/>
              </w:rPr>
              <w:t>服务设备发生故障或事故，不能正常运行时具有应急替代方案。①应急替代服务的运行机制、②应急替代服务类型、数量等。 每个单项内容详细完整、思路明晰合理、针对性强，得5分； 每个单项内容基本完整、思路基本合理、有一定针对性，得3分； 每个单项内容不完整、思路模糊、针对性不足得1分；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7.投入人员情况</w:t>
            </w:r>
          </w:p>
        </w:tc>
        <w:tc>
          <w:tcPr>
            <w:tcW w:type="dxa" w:w="2492"/>
          </w:tcPr>
          <w:p>
            <w:pPr>
              <w:pStyle w:val="null3"/>
            </w:pPr>
            <w:r>
              <w:rPr>
                <w:rFonts w:ascii="仿宋_GB2312" w:hAnsi="仿宋_GB2312" w:cs="仿宋_GB2312" w:eastAsia="仿宋_GB2312"/>
              </w:rPr>
              <w:t>拟投入本项目项目负责人及团队情况：人员及设备配备安排合理，管理人员与服务人员的搭配合理，能完全满足本项目要求，得10分； 人员及设备配备安排基本合理，管理人员与服务人员的搭配基本合理，基本满足本项目要求，得7分； 人员及设备配备的不合理，得3分；未提供0分。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8.业绩</w:t>
            </w:r>
          </w:p>
        </w:tc>
        <w:tc>
          <w:tcPr>
            <w:tcW w:type="dxa" w:w="2492"/>
          </w:tcPr>
          <w:p>
            <w:pPr>
              <w:pStyle w:val="null3"/>
            </w:pPr>
            <w:r>
              <w:rPr>
                <w:rFonts w:ascii="仿宋_GB2312" w:hAnsi="仿宋_GB2312" w:cs="仿宋_GB2312" w:eastAsia="仿宋_GB2312"/>
              </w:rPr>
              <w:t>供应商应提供2022年1月至投标截止日的类似项目业绩。以合同复印件加盖公章为计分依据，提供1份合同得2分，满分10分。注：时间以合同签订时间为准。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9.服务承诺</w:t>
            </w:r>
          </w:p>
        </w:tc>
        <w:tc>
          <w:tcPr>
            <w:tcW w:type="dxa" w:w="2492"/>
          </w:tcPr>
          <w:p>
            <w:pPr>
              <w:pStyle w:val="null3"/>
            </w:pPr>
            <w:r>
              <w:rPr>
                <w:rFonts w:ascii="仿宋_GB2312" w:hAnsi="仿宋_GB2312" w:cs="仿宋_GB2312" w:eastAsia="仿宋_GB2312"/>
              </w:rPr>
              <w:t>针对本项目的服务承诺包含但不限于①时间响应、服务态度、遵守采购人管理制度及考核规章制度办法、不得随意更换人员，按时完成各类任务等承诺②遵守采购人要求的保密事项及免责声明。按其响应程度进行评分。 服务承诺完善，措施安排详尽，可行性强得5分; 服务承诺基本合理，措施安排基本到位，有一定可行性得3分； 服务承诺不合理，措施安排不到位，可行性不强得1分；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详见附件：响应文件格式.docx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