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</w:p>
    <w:p w14:paraId="79690078"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供应商需提供2022年1月至今</w:t>
      </w:r>
      <w:r>
        <w:rPr>
          <w:rFonts w:hint="eastAsia"/>
          <w:lang w:eastAsia="zh-CN"/>
        </w:rPr>
        <w:t>（以签订时间为准）投标人或所投产品制造商完成的</w:t>
      </w:r>
      <w:r>
        <w:rPr>
          <w:rFonts w:hint="eastAsia"/>
        </w:rPr>
        <w:t>类似项目业绩</w:t>
      </w:r>
      <w:r>
        <w:rPr>
          <w:rFonts w:hint="eastAsia"/>
          <w:lang w:eastAsia="zh-CN"/>
        </w:rPr>
        <w:t>证明</w:t>
      </w:r>
      <w:bookmarkStart w:id="0" w:name="_GoBack"/>
      <w:bookmarkEnd w:id="0"/>
      <w:r>
        <w:rPr>
          <w:rFonts w:hint="eastAsia"/>
          <w:lang w:eastAsia="zh-CN"/>
        </w:rPr>
        <w:t>。</w:t>
      </w:r>
    </w:p>
    <w:p w14:paraId="209D0B04">
      <w:pPr>
        <w:ind w:firstLine="420" w:firstLineChars="20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60259"/>
    <w:rsid w:val="40643E02"/>
    <w:rsid w:val="79A01F21"/>
    <w:rsid w:val="7C8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89</Characters>
  <Lines>0</Lines>
  <Paragraphs>0</Paragraphs>
  <TotalTime>1</TotalTime>
  <ScaleCrop>false</ScaleCrop>
  <LinksUpToDate>false</LinksUpToDate>
  <CharactersWithSpaces>89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2025-07-31T06:51:37Z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