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lang w:eastAsia="zh-CN"/>
        </w:rPr>
        <w:t>供应商</w:t>
      </w:r>
      <w:r>
        <w:rPr>
          <w:rFonts w:hint="eastAsia" w:ascii="宋体" w:hAnsi="宋体" w:cs="宋体"/>
          <w:sz w:val="28"/>
          <w:szCs w:val="28"/>
          <w:highlight w:val="none"/>
        </w:rPr>
        <w:t>应按照</w:t>
      </w:r>
      <w:r>
        <w:rPr>
          <w:rFonts w:hint="eastAsia" w:ascii="宋体" w:hAnsi="宋体" w:cs="宋体"/>
          <w:sz w:val="28"/>
          <w:szCs w:val="28"/>
          <w:highlight w:val="none"/>
          <w:lang w:eastAsia="zh-CN"/>
        </w:rPr>
        <w:t>招标</w:t>
      </w:r>
      <w:r>
        <w:rPr>
          <w:rFonts w:hint="eastAsia" w:ascii="宋体" w:hAnsi="宋体" w:cs="宋体"/>
          <w:sz w:val="28"/>
          <w:szCs w:val="28"/>
          <w:highlight w:val="none"/>
        </w:rPr>
        <w:t>文件资格要求逐一提供全部资格证明文件。缺少其中任何一项，其</w:t>
      </w:r>
      <w:r>
        <w:rPr>
          <w:rFonts w:hint="eastAsia" w:ascii="宋体" w:hAnsi="宋体" w:cs="宋体"/>
          <w:sz w:val="28"/>
          <w:szCs w:val="28"/>
          <w:highlight w:val="none"/>
          <w:lang w:eastAsia="zh-CN"/>
        </w:rPr>
        <w:t>投标</w:t>
      </w:r>
      <w:r>
        <w:rPr>
          <w:rFonts w:hint="eastAsia" w:ascii="宋体" w:hAnsi="宋体" w:cs="宋体"/>
          <w:sz w:val="28"/>
          <w:szCs w:val="28"/>
          <w:highlight w:val="none"/>
        </w:rPr>
        <w:t>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一、营业执照等主体资格证明文件</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二、财务状况报告</w:t>
      </w:r>
    </w:p>
    <w:p w14:paraId="349DA1DE">
      <w:pPr>
        <w:spacing w:line="500" w:lineRule="exact"/>
        <w:ind w:firstLine="562"/>
        <w:outlineLvl w:val="2"/>
        <w:rPr>
          <w:rFonts w:hint="eastAsia" w:ascii="宋体" w:hAnsi="宋体" w:eastAsia="宋体" w:cs="宋体"/>
          <w:b/>
          <w:sz w:val="28"/>
          <w:szCs w:val="28"/>
          <w:highlight w:val="none"/>
          <w:lang w:eastAsia="zh-CN"/>
        </w:rPr>
      </w:pPr>
      <w:r>
        <w:rPr>
          <w:rFonts w:hint="eastAsia" w:ascii="宋体" w:hAnsi="宋体" w:cs="宋体"/>
          <w:b/>
          <w:sz w:val="28"/>
          <w:szCs w:val="28"/>
          <w:highlight w:val="none"/>
        </w:rPr>
        <w:t>三、社会保障资金缴纳证明</w:t>
      </w:r>
      <w:r>
        <w:rPr>
          <w:rFonts w:hint="eastAsia" w:ascii="宋体" w:hAnsi="宋体" w:cs="宋体"/>
          <w:b/>
          <w:sz w:val="28"/>
          <w:szCs w:val="28"/>
          <w:highlight w:val="none"/>
          <w:lang w:eastAsia="zh-CN"/>
        </w:rPr>
        <w:t>及</w:t>
      </w:r>
      <w:r>
        <w:rPr>
          <w:rFonts w:hint="eastAsia" w:ascii="宋体" w:hAnsi="宋体" w:cs="宋体"/>
          <w:b/>
          <w:sz w:val="28"/>
          <w:szCs w:val="28"/>
          <w:highlight w:val="none"/>
        </w:rPr>
        <w:t>税收缴纳证明</w:t>
      </w:r>
    </w:p>
    <w:p w14:paraId="3B29A01A">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7E61552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五、授权书</w:t>
      </w:r>
    </w:p>
    <w:p w14:paraId="06FE1D0E">
      <w:pPr>
        <w:pStyle w:val="2"/>
        <w:ind w:firstLine="562" w:firstLineChars="200"/>
        <w:rPr>
          <w:rFonts w:hint="eastAsia" w:eastAsia="宋体"/>
          <w:lang w:eastAsia="zh-CN"/>
        </w:rPr>
      </w:pPr>
      <w:r>
        <w:rPr>
          <w:rFonts w:hint="eastAsia" w:ascii="宋体" w:hAnsi="宋体" w:cs="宋体"/>
          <w:b/>
          <w:sz w:val="28"/>
          <w:szCs w:val="28"/>
          <w:highlight w:val="none"/>
        </w:rPr>
        <w:t>六、</w:t>
      </w:r>
      <w:r>
        <w:rPr>
          <w:rFonts w:hint="eastAsia" w:ascii="宋体" w:hAnsi="宋体" w:cs="宋体"/>
          <w:b/>
          <w:sz w:val="28"/>
          <w:szCs w:val="28"/>
          <w:highlight w:val="none"/>
          <w:lang w:eastAsia="zh-CN"/>
        </w:rPr>
        <w:t>供应商企业关系关联及联合体说明</w:t>
      </w:r>
    </w:p>
    <w:p w14:paraId="3DDEC56F">
      <w:pPr>
        <w:pStyle w:val="2"/>
        <w:rPr>
          <w:rFonts w:hint="eastAsia"/>
        </w:rPr>
      </w:pP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4FA78531">
      <w:pPr>
        <w:pStyle w:val="2"/>
        <w:rPr>
          <w:rFonts w:hint="eastAsia"/>
        </w:rPr>
      </w:pPr>
    </w:p>
    <w:p w14:paraId="592A0D81">
      <w:pPr>
        <w:spacing w:line="500" w:lineRule="exact"/>
        <w:outlineLvl w:val="2"/>
        <w:rPr>
          <w:rFonts w:hint="eastAsia" w:ascii="宋体" w:hAnsi="宋体" w:eastAsia="宋体" w:cs="宋体"/>
          <w:b/>
          <w:sz w:val="24"/>
          <w:szCs w:val="24"/>
          <w:highlight w:val="none"/>
        </w:rPr>
      </w:pPr>
    </w:p>
    <w:p w14:paraId="50694D58">
      <w:pPr>
        <w:pStyle w:val="2"/>
        <w:rPr>
          <w:rFonts w:hint="eastAsia"/>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营业执照等主体资格证明文件</w:t>
      </w:r>
    </w:p>
    <w:p w14:paraId="11BB84AF">
      <w:pPr>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营业执照等主体资格证明文件：在中华人民共和国境内注册，依法取得并有效存续的营业执照（含电子营业执照）\事业单位法人证书\民办非企业单位登记证书\非企业专业服务机构执业许可证等。</w:t>
      </w: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二、财务状况报告</w:t>
      </w:r>
    </w:p>
    <w:p w14:paraId="28F31B6E">
      <w:pPr>
        <w:spacing w:line="500" w:lineRule="exact"/>
        <w:ind w:firstLine="562"/>
        <w:outlineLvl w:val="2"/>
        <w:rPr>
          <w:rFonts w:hint="eastAsia" w:ascii="宋体" w:hAnsi="宋体" w:eastAsia="宋体" w:cs="宋体"/>
          <w:b/>
          <w:sz w:val="24"/>
          <w:szCs w:val="24"/>
          <w:highlight w:val="none"/>
        </w:rPr>
      </w:pPr>
      <w:r>
        <w:rPr>
          <w:rFonts w:hint="eastAsia" w:ascii="宋体" w:hAnsi="宋体" w:cs="宋体"/>
          <w:b/>
          <w:sz w:val="24"/>
          <w:szCs w:val="24"/>
          <w:highlight w:val="none"/>
          <w:lang w:eastAsia="zh-CN"/>
        </w:rPr>
        <w:t>提供经审计的上一年度的财务报告或提交投标文件截止时间前六个月内其基本账户开户银行出具的资信证明（附开户许可证或开户备案证明）；其他组织和自然人提供银行出具的资信证明或财务报表</w:t>
      </w:r>
      <w:r>
        <w:rPr>
          <w:rFonts w:hint="eastAsia" w:ascii="宋体" w:hAnsi="宋体" w:eastAsia="宋体" w:cs="宋体"/>
          <w:b/>
          <w:sz w:val="24"/>
          <w:szCs w:val="24"/>
          <w:highlight w:val="none"/>
        </w:rPr>
        <w:t>。</w:t>
      </w: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社会保障资金缴纳证明及税收缴纳证明</w:t>
      </w:r>
    </w:p>
    <w:p w14:paraId="3AA962AF">
      <w:pPr>
        <w:rPr>
          <w:rFonts w:hint="default"/>
          <w:b/>
          <w:bCs/>
          <w:highlight w:val="none"/>
          <w:lang w:val="en-US" w:eastAsia="zh-CN"/>
        </w:rPr>
      </w:pPr>
      <w:r>
        <w:rPr>
          <w:rFonts w:hint="eastAsia"/>
          <w:b/>
          <w:bCs/>
          <w:highlight w:val="none"/>
          <w:lang w:val="en-US" w:eastAsia="zh-CN"/>
        </w:rPr>
        <w:t>（一）税收缴纳证明</w:t>
      </w:r>
    </w:p>
    <w:p w14:paraId="59402AB5">
      <w:pPr>
        <w:ind w:firstLine="480" w:firstLineChars="200"/>
        <w:rPr>
          <w:rFonts w:hint="eastAsia"/>
          <w:highlight w:val="none"/>
          <w:lang w:val="en-US" w:eastAsia="zh-CN"/>
        </w:rPr>
      </w:pPr>
      <w:r>
        <w:rPr>
          <w:rFonts w:hint="eastAsia"/>
          <w:highlight w:val="none"/>
          <w:lang w:val="en-US" w:eastAsia="zh-CN"/>
        </w:rPr>
        <w:t>提供投标文件递交截止日前一年内已缴纳的至少一个月的纳税证明或完税证明，依法免税的单位应提供相关证明材料；</w:t>
      </w:r>
    </w:p>
    <w:p w14:paraId="2C05B066">
      <w:pPr>
        <w:pStyle w:val="2"/>
        <w:rPr>
          <w:rFonts w:hint="eastAsia"/>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4ECEA824">
      <w:pPr>
        <w:rPr>
          <w:rFonts w:hint="eastAsia"/>
          <w:highlight w:val="none"/>
          <w:lang w:val="en-US" w:eastAsia="zh-CN"/>
        </w:rPr>
      </w:pPr>
      <w:r>
        <w:rPr>
          <w:rFonts w:hint="eastAsia" w:ascii="Times New Roman" w:hAnsi="Times New Roman" w:eastAsia="宋体" w:cs="Times New Roman"/>
          <w:kern w:val="2"/>
          <w:sz w:val="24"/>
          <w:szCs w:val="20"/>
          <w:highlight w:val="none"/>
          <w:lang w:val="en-US" w:eastAsia="zh-CN" w:bidi="ar-SA"/>
        </w:rPr>
        <w:t>提供投标文件递交截止日前一年内已缴存的至少一个月的社会保障资金缴存单据或社保机构开具的社会保险参保缴费情况证明，依法不需要缴纳社会保障资金的单位应提供相关证明材料</w:t>
      </w:r>
      <w:r>
        <w:rPr>
          <w:rFonts w:hint="eastAsia" w:cs="Times New Roman"/>
          <w:kern w:val="2"/>
          <w:sz w:val="24"/>
          <w:szCs w:val="20"/>
          <w:highlight w:val="none"/>
          <w:lang w:val="en-US" w:eastAsia="zh-CN" w:bidi="ar-SA"/>
        </w:rPr>
        <w:t>。</w:t>
      </w: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w:t>
      </w:r>
      <w:r>
        <w:rPr>
          <w:rFonts w:hint="eastAsia" w:ascii="宋体" w:hAnsi="宋体" w:cs="宋体"/>
          <w:b/>
          <w:bCs/>
          <w:color w:val="auto"/>
          <w:sz w:val="28"/>
          <w:szCs w:val="28"/>
          <w:highlight w:val="none"/>
          <w:lang w:val="en-US" w:eastAsia="zh-CN"/>
        </w:rPr>
        <w:t>供应商</w:t>
      </w:r>
      <w:r>
        <w:rPr>
          <w:rFonts w:hint="eastAsia" w:ascii="宋体" w:hAnsi="宋体" w:eastAsia="宋体" w:cs="宋体"/>
          <w:b/>
          <w:bCs/>
          <w:color w:val="auto"/>
          <w:sz w:val="28"/>
          <w:szCs w:val="28"/>
          <w:highlight w:val="none"/>
          <w:lang w:val="en-US" w:eastAsia="zh-CN"/>
        </w:rPr>
        <w:t>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FF21B92">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p>
    <w:p w14:paraId="3B9BF551">
      <w:pPr>
        <w:widowControl/>
        <w:numPr>
          <w:ilvl w:val="0"/>
          <w:numId w:val="0"/>
        </w:numPr>
        <w:shd w:val="clear" w:color="auto" w:fill="FFFFFF"/>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w:t>
      </w:r>
      <w:r>
        <w:rPr>
          <w:rFonts w:hint="eastAsia" w:ascii="宋体" w:hAnsi="宋体" w:cs="宋体"/>
          <w:b/>
          <w:bCs/>
          <w:color w:val="auto"/>
          <w:sz w:val="28"/>
          <w:szCs w:val="28"/>
          <w:highlight w:val="none"/>
          <w:lang w:val="en-US" w:eastAsia="zh-CN"/>
        </w:rPr>
        <w:t>备</w:t>
      </w:r>
      <w:r>
        <w:rPr>
          <w:rFonts w:hint="eastAsia" w:ascii="宋体" w:hAnsi="宋体" w:eastAsia="宋体" w:cs="宋体"/>
          <w:b/>
          <w:bCs/>
          <w:color w:val="auto"/>
          <w:sz w:val="28"/>
          <w:szCs w:val="28"/>
          <w:highlight w:val="none"/>
          <w:lang w:val="en-US" w:eastAsia="zh-CN"/>
        </w:rPr>
        <w:t>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w:t>
      </w:r>
      <w:r>
        <w:rPr>
          <w:rFonts w:hint="eastAsia" w:ascii="宋体" w:hAnsi="宋体" w:cs="宋体"/>
          <w:color w:val="auto"/>
          <w:sz w:val="28"/>
          <w:szCs w:val="28"/>
          <w:highlight w:val="none"/>
          <w:u w:val="single"/>
          <w:shd w:val="clear" w:color="auto" w:fill="FFFFFF"/>
          <w:lang w:eastAsia="zh-CN"/>
        </w:rPr>
        <w:t>、包号</w:t>
      </w:r>
      <w:r>
        <w:rPr>
          <w:rFonts w:hint="eastAsia" w:ascii="宋体" w:hAnsi="宋体" w:eastAsia="宋体" w:cs="宋体"/>
          <w:color w:val="auto"/>
          <w:sz w:val="28"/>
          <w:szCs w:val="28"/>
          <w:highlight w:val="none"/>
          <w:u w:val="single"/>
          <w:shd w:val="clear" w:color="auto" w:fill="FFFFFF"/>
        </w:rPr>
        <w:t>（项目编号：）</w:t>
      </w:r>
      <w:r>
        <w:rPr>
          <w:rFonts w:hint="eastAsia" w:ascii="宋体" w:hAnsi="宋体" w:eastAsia="宋体" w:cs="宋体"/>
          <w:color w:val="auto"/>
          <w:sz w:val="28"/>
          <w:szCs w:val="28"/>
          <w:highlight w:val="none"/>
          <w:shd w:val="clear" w:color="auto" w:fill="FFFFFF"/>
        </w:rPr>
        <w:t>的</w:t>
      </w:r>
      <w:r>
        <w:rPr>
          <w:rFonts w:hint="eastAsia" w:ascii="宋体" w:hAnsi="宋体" w:cs="宋体"/>
          <w:color w:val="auto"/>
          <w:sz w:val="28"/>
          <w:szCs w:val="28"/>
          <w:highlight w:val="none"/>
          <w:shd w:val="clear" w:color="auto" w:fill="FFFFFF"/>
          <w:lang w:eastAsia="zh-CN"/>
        </w:rPr>
        <w:t>投标</w:t>
      </w:r>
      <w:r>
        <w:rPr>
          <w:rFonts w:hint="eastAsia" w:ascii="宋体" w:hAnsi="宋体" w:eastAsia="宋体" w:cs="宋体"/>
          <w:color w:val="auto"/>
          <w:sz w:val="28"/>
          <w:szCs w:val="28"/>
          <w:highlight w:val="none"/>
          <w:shd w:val="clear" w:color="auto" w:fill="FFFFFF"/>
        </w:rPr>
        <w:t>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授权书</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0492"/>
      <w:bookmarkStart w:id="1" w:name="_Toc24724_WPSOffice_Level1"/>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cs="宋体"/>
          <w:color w:val="auto"/>
          <w:sz w:val="28"/>
          <w:szCs w:val="28"/>
          <w:highlight w:val="none"/>
          <w:u w:val="single"/>
          <w:lang w:eastAsia="zh-CN"/>
        </w:rPr>
        <w:t>、包号</w:t>
      </w:r>
      <w:bookmarkStart w:id="6" w:name="_GoBack"/>
      <w:bookmarkEnd w:id="6"/>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w:t>
      </w:r>
      <w:r>
        <w:rPr>
          <w:rFonts w:hint="eastAsia" w:ascii="宋体" w:hAnsi="宋体" w:cs="宋体"/>
          <w:color w:val="auto"/>
          <w:sz w:val="28"/>
          <w:szCs w:val="28"/>
          <w:highlight w:val="none"/>
          <w:lang w:eastAsia="zh-CN"/>
        </w:rPr>
        <w:t>投标</w:t>
      </w:r>
      <w:r>
        <w:rPr>
          <w:rFonts w:hint="eastAsia" w:ascii="宋体" w:hAnsi="宋体" w:eastAsia="宋体" w:cs="宋体"/>
          <w:color w:val="auto"/>
          <w:sz w:val="28"/>
          <w:szCs w:val="28"/>
          <w:highlight w:val="none"/>
        </w:rPr>
        <w:t>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w:t>
      </w:r>
      <w:r>
        <w:rPr>
          <w:rFonts w:hint="eastAsia" w:ascii="宋体" w:hAnsi="宋体" w:cs="宋体"/>
          <w:b/>
          <w:bCs/>
          <w:color w:val="auto"/>
          <w:sz w:val="28"/>
          <w:szCs w:val="28"/>
          <w:highlight w:val="none"/>
          <w:lang w:val="en-US" w:eastAsia="zh-CN"/>
        </w:rPr>
        <w:t>投标</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bookmarkEnd w:id="4"/>
      <w:bookmarkEnd w:id="5"/>
      <w:r>
        <w:rPr>
          <w:rFonts w:hint="eastAsia" w:ascii="宋体" w:hAnsi="宋体" w:cs="宋体"/>
          <w:b/>
          <w:color w:val="auto"/>
          <w:sz w:val="28"/>
          <w:szCs w:val="28"/>
          <w:highlight w:val="none"/>
          <w:lang w:eastAsia="zh-CN"/>
        </w:rPr>
        <w:t>投标</w:t>
      </w:r>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的</w:t>
      </w:r>
      <w:r>
        <w:rPr>
          <w:rFonts w:hint="eastAsia" w:ascii="宋体" w:hAnsi="宋体" w:cs="宋体"/>
          <w:color w:val="auto"/>
          <w:sz w:val="28"/>
          <w:szCs w:val="28"/>
          <w:highlight w:val="none"/>
          <w:lang w:eastAsia="zh-CN"/>
        </w:rPr>
        <w:t>投标</w:t>
      </w:r>
      <w:r>
        <w:rPr>
          <w:rFonts w:hint="eastAsia" w:ascii="宋体" w:hAnsi="宋体" w:eastAsia="宋体" w:cs="宋体"/>
          <w:color w:val="auto"/>
          <w:sz w:val="28"/>
          <w:szCs w:val="28"/>
          <w:highlight w:val="none"/>
        </w:rPr>
        <w:t>供应商，根据</w:t>
      </w:r>
      <w:r>
        <w:rPr>
          <w:rFonts w:hint="eastAsia" w:ascii="宋体" w:hAnsi="宋体" w:cs="宋体"/>
          <w:color w:val="auto"/>
          <w:sz w:val="28"/>
          <w:szCs w:val="28"/>
          <w:highlight w:val="none"/>
          <w:lang w:eastAsia="zh-CN"/>
        </w:rPr>
        <w:t>招标</w:t>
      </w:r>
      <w:r>
        <w:rPr>
          <w:rFonts w:hint="eastAsia" w:ascii="宋体" w:hAnsi="宋体" w:eastAsia="宋体" w:cs="宋体"/>
          <w:color w:val="auto"/>
          <w:sz w:val="28"/>
          <w:szCs w:val="28"/>
          <w:highlight w:val="none"/>
        </w:rPr>
        <w:t>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0FF006BB"/>
    <w:rsid w:val="157007E5"/>
    <w:rsid w:val="19EB74DB"/>
    <w:rsid w:val="1A3174C8"/>
    <w:rsid w:val="1CB763EB"/>
    <w:rsid w:val="1CDC4A8B"/>
    <w:rsid w:val="1D097C7E"/>
    <w:rsid w:val="20304A05"/>
    <w:rsid w:val="3B2B68F9"/>
    <w:rsid w:val="42B810BC"/>
    <w:rsid w:val="43AC090D"/>
    <w:rsid w:val="445C792D"/>
    <w:rsid w:val="45914713"/>
    <w:rsid w:val="4F7D3946"/>
    <w:rsid w:val="509A1008"/>
    <w:rsid w:val="5D9D751A"/>
    <w:rsid w:val="63515B06"/>
    <w:rsid w:val="64342D02"/>
    <w:rsid w:val="6AA45961"/>
    <w:rsid w:val="6C0C6D38"/>
    <w:rsid w:val="6E1E7249"/>
    <w:rsid w:val="77855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1767</Words>
  <Characters>1773</Characters>
  <Lines>0</Lines>
  <Paragraphs>0</Paragraphs>
  <TotalTime>18</TotalTime>
  <ScaleCrop>false</ScaleCrop>
  <LinksUpToDate>false</LinksUpToDate>
  <CharactersWithSpaces>2601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2025-07-31T10:57:42Z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