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B6855">
      <w:pPr>
        <w:pStyle w:val="4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6"/>
          <w:szCs w:val="36"/>
        </w:rPr>
        <w:t>项目实施方案及业绩情况表</w:t>
      </w:r>
    </w:p>
    <w:bookmarkEnd w:id="0"/>
    <w:p w14:paraId="083DF992">
      <w:pPr>
        <w:pStyle w:val="4"/>
        <w:outlineLvl w:val="2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79B1BF2C">
      <w:pPr>
        <w:pStyle w:val="4"/>
        <w:outlineLvl w:val="2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5492FA82">
      <w:pPr>
        <w:pStyle w:val="4"/>
        <w:outlineLvl w:val="2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B2AC1EA">
      <w:pPr>
        <w:pStyle w:val="4"/>
        <w:jc w:val="center"/>
        <w:outlineLvl w:val="2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项目实施方案</w:t>
      </w:r>
    </w:p>
    <w:p w14:paraId="3285446B">
      <w:pPr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</w:p>
    <w:p w14:paraId="6BF95AFE"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依据第五章评标办法自拟方案</w:t>
      </w:r>
    </w:p>
    <w:p w14:paraId="4FAB5831">
      <w:pPr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</w:p>
    <w:p w14:paraId="739D2584">
      <w:pPr>
        <w:pStyle w:val="4"/>
        <w:jc w:val="center"/>
        <w:outlineLvl w:val="2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p w14:paraId="5FDD04E1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注：投标人（仅限于投标人自己实施的）以上业绩需提供采购合同复印件加盖公章。</w:t>
      </w:r>
    </w:p>
    <w:p w14:paraId="26FA2E6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ABABC9F">
      <w:pPr>
        <w:spacing w:line="360" w:lineRule="auto"/>
        <w:ind w:left="3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E6A80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（全称及公章）</w:t>
      </w:r>
    </w:p>
    <w:p w14:paraId="7E5B9F2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4650C26A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日    期: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D0864C7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</w:p>
    <w:p w14:paraId="2AA8FDE9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53611"/>
    <w:rsid w:val="4FB5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2025-07-03T09:10:00Z</dcterms:created>
  <dc:creator>  </dc:creator>
  <cp:lastModifiedBy>  </cp:lastModifiedBy>
  <dcterms:modified xsi:type="dcterms:W3CDTF">2025-07-03T09:10:58Z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00B706446594409EAA04DE4E90D97971_11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