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版本号：HRC-ZBDL-2025-0100320250730001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洗涤用品采购项目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HRC-ZBDL-2025-01003</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洗涤用品采购项目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洗涤用品采购项目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洗涤用品采购项目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1、营业执照：投标人须具有独立法人资格且具有合法有效的营业执照(三证合一)</w:t>
      </w:r>
    </w:p>
    <w:p>
      <w:pPr>
        <w:pStyle w:val="null3"/>
      </w:pPr>
      <w:r>
        <w:rPr>
          <w:rFonts w:ascii="仿宋_GB2312" w:hAnsi="仿宋_GB2312" w:cs="仿宋_GB2312" w:eastAsia="仿宋_GB2312"/>
        </w:rPr>
        <w:t>2、具有良好的商业信誉和健全的财务会计制度：提供2024年度经审计的财务会计报告 (包括审计报告、资产负债表、利润表、现金流量表、所有者权益变动表及其附注，成立时间至提交投标文件截止时间不足一年的可提供成立后任意时段的资产负债表)，或其开标前六个月内银行出具的资信证明。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5、书面声明：参加本次招标前3年内，在经营活动中没有重大违法记录的书面声明。</w:t>
      </w:r>
    </w:p>
    <w:p>
      <w:pPr>
        <w:pStyle w:val="null3"/>
      </w:pPr>
      <w:r>
        <w:rPr>
          <w:rFonts w:ascii="仿宋_GB2312" w:hAnsi="仿宋_GB2312" w:cs="仿宋_GB2312" w:eastAsia="仿宋_GB2312"/>
        </w:rPr>
        <w:t>6、信用截图：通过“信用中国”网站（www.creditchina.gov.cn）和中国政府采购网（www.ccgp.gov.cn）查询投标人信用记录，被列入失信被执行人、重大税收违法案件当事人名单、政府采购严重违法失信行为记录名单的单位将被拒绝参与本项目投标。</w:t>
      </w:r>
    </w:p>
    <w:p>
      <w:pPr>
        <w:pStyle w:val="null3"/>
      </w:pPr>
      <w:r>
        <w:rPr>
          <w:rFonts w:ascii="仿宋_GB2312" w:hAnsi="仿宋_GB2312" w:cs="仿宋_GB2312" w:eastAsia="仿宋_GB2312"/>
        </w:rPr>
        <w:t>7、具备履行合同所必需的设备和专业技术能力：提供声明文件，供应商需在项目电子化交易系统中按要求上传相应证明文件并进行电子签章。</w:t>
      </w:r>
    </w:p>
    <w:p>
      <w:pPr>
        <w:pStyle w:val="null3"/>
      </w:pPr>
      <w:r>
        <w:rPr>
          <w:rFonts w:ascii="仿宋_GB2312" w:hAnsi="仿宋_GB2312" w:cs="仿宋_GB2312" w:eastAsia="仿宋_GB2312"/>
        </w:rPr>
        <w:t>8、法定代表人授权委托书或法定代表人证明书：法定代表人授权委托书（被授权代表参加）或法定代表人证明书（法定代表人直接参加），供应商需在项目电子化交易系统中按要求上传相应证明文件并进行电子签章。</w:t>
      </w:r>
    </w:p>
    <w:p>
      <w:pPr>
        <w:pStyle w:val="null3"/>
      </w:pPr>
      <w:r>
        <w:rPr>
          <w:rFonts w:ascii="仿宋_GB2312" w:hAnsi="仿宋_GB2312" w:cs="仿宋_GB2312" w:eastAsia="仿宋_GB2312"/>
        </w:rPr>
        <w:t>9、不接受联合体：提供非联合体投标声明函，供应商需在项目电子化交易系统中按要求上传相应证明文件并进行电子签章。</w:t>
      </w:r>
    </w:p>
    <w:p>
      <w:pPr>
        <w:pStyle w:val="null3"/>
      </w:pPr>
      <w:r>
        <w:rPr>
          <w:rFonts w:ascii="仿宋_GB2312" w:hAnsi="仿宋_GB2312" w:cs="仿宋_GB2312" w:eastAsia="仿宋_GB2312"/>
        </w:rPr>
        <w:t>10、本项目不接受由西安市红会医院职工及其亲属投资举办的企业参加投标（提供承诺函）：供应商需在项目电子化交易系统中按要求填写完成承诺并进行电子签章。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18189117303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说明：1、乙方应当在中标通知书领取后五个工作日内将项目履约保证金（包预算总金额的 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质保期满无质量问题后，无息退还履约保证金。 甲方基本户户名：西安市红会医院账号：102407334632 开户行：中行西安长安路支行 注：转账请注明用途 2、支付方式：银行转账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代理服务费依据《国家计委关于印发&lt;招标代理服务收费管理暂行办法&gt;的通知》（计价格[2002]1980号）及（发改办价格[2011] 534号）规定标准，按规定的收费标准下浮20%，由中标（成交）投标人在领取中标（成交）通知书一次性向受托方支付。 2.缴费时间：确定中标人后3日内，由中标人向招标代理机构一次付清招标代理服务费。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1.所有货物需提供自检合格证或自检报告。不提供合格证或自检报告的中标单位，采购单位有权拒绝货物入库。质检报告作为验收依据。采购单位有权对中标单位在服务期内提供的任意批次任意货物进行 1 次抽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 2.货物在使用过程中如遇到质量使用问题，中标单位应在接到采购单位的通知后 4 小时内响应，24 小时内完成货物的重新配送。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联系电话：18189117303</w:t>
      </w:r>
    </w:p>
    <w:p>
      <w:pPr>
        <w:pStyle w:val="null3"/>
      </w:pPr>
      <w:r>
        <w:rPr>
          <w:rFonts w:ascii="仿宋_GB2312" w:hAnsi="仿宋_GB2312" w:cs="仿宋_GB2312" w:eastAsia="仿宋_GB2312"/>
        </w:rPr>
        <w:t>地址：西安市曲江新区雁翔路3269号【旺座曲江】E座29层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清洗、消毒洗涤用品一年供货协议。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器械清洗、消毒杀菌用品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标的名称：器械清洗、消毒杀菌用品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tbl>
            <w:tblPr>
              <w:tblInd w:type="dxa" w:w="15"/>
              <w:tblBorders>
                <w:top w:val="none" w:color="000000" w:sz="4"/>
                <w:left w:val="none" w:color="000000" w:sz="4"/>
                <w:bottom w:val="none" w:color="000000" w:sz="4"/>
                <w:right w:val="none" w:color="000000" w:sz="4"/>
                <w:insideH w:val="none"/>
                <w:insideV w:val="none"/>
              </w:tblBorders>
            </w:tblPr>
            <w:tblGrid>
              <w:gridCol w:w="262"/>
              <w:gridCol w:w="460"/>
              <w:gridCol w:w="659"/>
              <w:gridCol w:w="199"/>
              <w:gridCol w:w="509"/>
              <w:gridCol w:w="465"/>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pPr>
                  <w:r>
                    <w:rPr>
                      <w:rFonts w:ascii="仿宋_GB2312" w:hAnsi="仿宋_GB2312" w:cs="仿宋_GB2312" w:eastAsia="仿宋_GB2312"/>
                      <w:sz w:val="21"/>
                    </w:rPr>
                    <w:t>序号</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jc w:val="center"/>
                  </w:pPr>
                  <w:r>
                    <w:rPr>
                      <w:rFonts w:ascii="仿宋_GB2312" w:hAnsi="仿宋_GB2312" w:cs="仿宋_GB2312" w:eastAsia="仿宋_GB2312"/>
                      <w:sz w:val="21"/>
                    </w:rPr>
                    <w:t>产品名称</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jc w:val="center"/>
                  </w:pPr>
                  <w:r>
                    <w:rPr>
                      <w:rFonts w:ascii="仿宋_GB2312" w:hAnsi="仿宋_GB2312" w:cs="仿宋_GB2312" w:eastAsia="仿宋_GB2312"/>
                      <w:sz w:val="21"/>
                    </w:rPr>
                    <w:t>规格</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jc w:val="center"/>
                  </w:pPr>
                  <w:r>
                    <w:rPr>
                      <w:rFonts w:ascii="仿宋_GB2312" w:hAnsi="仿宋_GB2312" w:cs="仿宋_GB2312" w:eastAsia="仿宋_GB2312"/>
                      <w:sz w:val="21"/>
                    </w:rPr>
                    <w:t>单位</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jc w:val="center"/>
                  </w:pPr>
                  <w:r>
                    <w:rPr>
                      <w:rFonts w:ascii="仿宋_GB2312" w:hAnsi="仿宋_GB2312" w:cs="仿宋_GB2312" w:eastAsia="仿宋_GB2312"/>
                      <w:sz w:val="21"/>
                    </w:rPr>
                    <w:t>单价限价（元）</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jc w:val="center"/>
                  </w:pPr>
                  <w:r>
                    <w:rPr>
                      <w:rFonts w:ascii="仿宋_GB2312" w:hAnsi="仿宋_GB2312" w:cs="仿宋_GB2312" w:eastAsia="仿宋_GB2312"/>
                      <w:sz w:val="21"/>
                    </w:rPr>
                    <w:t>样</w:t>
                  </w:r>
                  <w:r>
                    <w:rPr>
                      <w:rFonts w:ascii="仿宋_GB2312" w:hAnsi="仿宋_GB2312" w:cs="仿宋_GB2312" w:eastAsia="仿宋_GB2312"/>
                      <w:sz w:val="21"/>
                    </w:rPr>
                    <w:t>品（最小规格包装）</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多酶清洗剂（机洗）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75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二</w:t>
                  </w:r>
                  <w:r>
                    <w:rPr>
                      <w:rFonts w:ascii="仿宋_GB2312" w:hAnsi="仿宋_GB2312" w:cs="仿宋_GB2312" w:eastAsia="仿宋_GB2312"/>
                      <w:sz w:val="21"/>
                    </w:rPr>
                    <w:t>选一</w:t>
                  </w:r>
                  <w:r>
                    <w:rPr>
                      <w:rFonts w:ascii="仿宋_GB2312" w:hAnsi="仿宋_GB2312" w:cs="仿宋_GB2312" w:eastAsia="仿宋_GB2312"/>
                      <w:sz w:val="21"/>
                    </w:rPr>
                    <w:t>1份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多酶清洗剂（手洗）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75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碱性洗涤剂（机洗）（核心产品）</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二选一</w:t>
                  </w: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碱性洗涤剂（手洗）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中性漂洗助剂</w:t>
                  </w:r>
                  <w:r>
                    <w:rPr>
                      <w:rFonts w:ascii="仿宋_GB2312" w:hAnsi="仿宋_GB2312" w:cs="仿宋_GB2312" w:eastAsia="仿宋_GB2312"/>
                      <w:sz w:val="21"/>
                    </w:rPr>
                    <w:t>(</w:t>
                  </w:r>
                  <w:r>
                    <w:rPr>
                      <w:rFonts w:ascii="仿宋_GB2312" w:hAnsi="仿宋_GB2312" w:cs="仿宋_GB2312" w:eastAsia="仿宋_GB2312"/>
                      <w:sz w:val="21"/>
                    </w:rPr>
                    <w:t>润滑剂</w:t>
                  </w:r>
                  <w:r>
                    <w:rPr>
                      <w:rFonts w:ascii="仿宋_GB2312" w:hAnsi="仿宋_GB2312" w:cs="仿宋_GB2312" w:eastAsia="仿宋_GB2312"/>
                      <w:sz w:val="21"/>
                    </w:rPr>
                    <w:t>)</w:t>
                  </w:r>
                  <w:r>
                    <w:rPr>
                      <w:rFonts w:ascii="仿宋_GB2312" w:hAnsi="仿宋_GB2312" w:cs="仿宋_GB2312" w:eastAsia="仿宋_GB2312"/>
                      <w:sz w:val="21"/>
                    </w:rPr>
                    <w:t>（机洗）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二选一</w:t>
                  </w: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中性漂洗助剂</w:t>
                  </w:r>
                  <w:r>
                    <w:rPr>
                      <w:rFonts w:ascii="仿宋_GB2312" w:hAnsi="仿宋_GB2312" w:cs="仿宋_GB2312" w:eastAsia="仿宋_GB2312"/>
                      <w:sz w:val="21"/>
                    </w:rPr>
                    <w:t>(</w:t>
                  </w:r>
                  <w:r>
                    <w:rPr>
                      <w:rFonts w:ascii="仿宋_GB2312" w:hAnsi="仿宋_GB2312" w:cs="仿宋_GB2312" w:eastAsia="仿宋_GB2312"/>
                      <w:sz w:val="21"/>
                    </w:rPr>
                    <w:t>润滑剂</w:t>
                  </w:r>
                  <w:r>
                    <w:rPr>
                      <w:rFonts w:ascii="仿宋_GB2312" w:hAnsi="仿宋_GB2312" w:cs="仿宋_GB2312" w:eastAsia="仿宋_GB2312"/>
                      <w:sz w:val="21"/>
                    </w:rPr>
                    <w:t>)</w:t>
                  </w:r>
                  <w:r>
                    <w:rPr>
                      <w:rFonts w:ascii="仿宋_GB2312" w:hAnsi="仿宋_GB2312" w:cs="仿宋_GB2312" w:eastAsia="仿宋_GB2312"/>
                      <w:sz w:val="21"/>
                    </w:rPr>
                    <w:t>（手洗）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除锈防锈剂</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65</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8</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速干型润滑防锈剂</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60</w:t>
                  </w:r>
                  <w:r>
                    <w:rPr>
                      <w:rFonts w:ascii="仿宋_GB2312" w:hAnsi="仿宋_GB2312" w:cs="仿宋_GB2312" w:eastAsia="仿宋_GB2312"/>
                      <w:sz w:val="21"/>
                    </w:rPr>
                    <w:t>.00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黄斑洗涤剂</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75.00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内镜专用多酶清洗剂（机洗）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8</w:t>
                  </w:r>
                  <w:r>
                    <w:rPr>
                      <w:rFonts w:ascii="仿宋_GB2312" w:hAnsi="仿宋_GB2312" w:cs="仿宋_GB2312" w:eastAsia="仿宋_GB2312"/>
                      <w:sz w:val="21"/>
                    </w:rPr>
                    <w:t>5.00</w:t>
                  </w:r>
                </w:p>
              </w:tc>
              <w:tc>
                <w:tcPr>
                  <w:tcW w:type="dxa" w:w="4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二选一</w:t>
                  </w: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内镜专用多酶清洗剂（手洗）</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8</w:t>
                  </w:r>
                  <w:r>
                    <w:rPr>
                      <w:rFonts w:ascii="仿宋_GB2312" w:hAnsi="仿宋_GB2312" w:cs="仿宋_GB2312" w:eastAsia="仿宋_GB2312"/>
                      <w:sz w:val="21"/>
                    </w:rPr>
                    <w:t>0.00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预处理多酶保湿剂</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7</w:t>
                  </w:r>
                  <w:r>
                    <w:rPr>
                      <w:rFonts w:ascii="仿宋_GB2312" w:hAnsi="仿宋_GB2312" w:cs="仿宋_GB2312" w:eastAsia="仿宋_GB2312"/>
                      <w:sz w:val="21"/>
                    </w:rPr>
                    <w:t>0.00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粘胶祛除片</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5*30mm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0</w:t>
                  </w:r>
                  <w:r>
                    <w:rPr>
                      <w:rFonts w:ascii="仿宋_GB2312" w:hAnsi="仿宋_GB2312" w:cs="仿宋_GB2312" w:eastAsia="仿宋_GB2312"/>
                      <w:sz w:val="21"/>
                    </w:rPr>
                    <w:t>.5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除锈湿巾</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00*140mm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0.5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份</w:t>
                  </w:r>
                </w:p>
              </w:tc>
            </w:tr>
            <w:tr>
              <w:tc>
                <w:tcPr>
                  <w:tcW w:type="dxa" w:w="7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r>
                    <w:rPr>
                      <w:rFonts w:ascii="仿宋_GB2312" w:hAnsi="仿宋_GB2312" w:cs="仿宋_GB2312" w:eastAsia="仿宋_GB2312"/>
                      <w:sz w:val="21"/>
                    </w:rPr>
                    <w:t>合计</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846</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120"/>
                  </w:pPr>
                </w:p>
              </w:tc>
            </w:tr>
          </w:tbl>
          <w:p>
            <w:pPr>
              <w:pStyle w:val="null3"/>
            </w:pPr>
            <w:r>
              <w:rPr>
                <w:rFonts w:ascii="仿宋_GB2312" w:hAnsi="仿宋_GB2312" w:cs="仿宋_GB2312" w:eastAsia="仿宋_GB2312"/>
                <w:sz w:val="21"/>
                <w:b/>
              </w:rPr>
              <w:t>二、整体要求：</w:t>
            </w:r>
          </w:p>
          <w:p>
            <w:pPr>
              <w:pStyle w:val="null3"/>
              <w:spacing w:before="180"/>
              <w:ind w:left="120"/>
            </w:pPr>
            <w:r>
              <w:rPr>
                <w:rFonts w:ascii="仿宋_GB2312" w:hAnsi="仿宋_GB2312" w:cs="仿宋_GB2312" w:eastAsia="仿宋_GB2312"/>
                <w:sz w:val="21"/>
                <w:shd w:fill="FFFFFF" w:val="clear"/>
              </w:rPr>
              <w:t>（一）、多酶清洗剂、碱性洗涤剂</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、符合国家</w:t>
            </w:r>
            <w:r>
              <w:rPr>
                <w:rFonts w:ascii="仿宋_GB2312" w:hAnsi="仿宋_GB2312" w:cs="仿宋_GB2312" w:eastAsia="仿宋_GB2312"/>
                <w:sz w:val="21"/>
                <w:shd w:fill="FFFFFF" w:val="clear"/>
              </w:rPr>
              <w:t>T/WSJD002-2019</w:t>
            </w:r>
            <w:r>
              <w:rPr>
                <w:rFonts w:ascii="仿宋_GB2312" w:hAnsi="仿宋_GB2312" w:cs="仿宋_GB2312" w:eastAsia="仿宋_GB2312"/>
                <w:sz w:val="21"/>
                <w:shd w:fill="FFFFFF" w:val="clear"/>
              </w:rPr>
              <w:t>医用清洗剂卫生要求，</w:t>
            </w:r>
            <w:r>
              <w:rPr>
                <w:rFonts w:ascii="仿宋_GB2312" w:hAnsi="仿宋_GB2312" w:cs="仿宋_GB2312" w:eastAsia="仿宋_GB2312"/>
                <w:sz w:val="21"/>
                <w:shd w:fill="FFFFFF" w:val="clear"/>
              </w:rPr>
              <w:t>提供</w:t>
            </w:r>
            <w:r>
              <w:rPr>
                <w:rFonts w:ascii="仿宋_GB2312" w:hAnsi="仿宋_GB2312" w:cs="仿宋_GB2312" w:eastAsia="仿宋_GB2312"/>
                <w:sz w:val="21"/>
                <w:shd w:fill="FFFFFF" w:val="clear"/>
              </w:rPr>
              <w:t>有资质单位出具检测报告。</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、多酶清洗剂、碱性洗涤剂、中性漂洗助剂</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润滑剂</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、除锈防锈剂、速干型润滑防锈剂、黄斑洗涤剂、内镜专用多酶清洗剂、预处理多酶保湿剂。</w:t>
            </w:r>
          </w:p>
          <w:p>
            <w:pPr>
              <w:pStyle w:val="null3"/>
              <w:spacing w:before="180"/>
              <w:ind w:left="120"/>
            </w:pPr>
            <w:r>
              <w:rPr>
                <w:rFonts w:ascii="仿宋_GB2312" w:hAnsi="仿宋_GB2312" w:cs="仿宋_GB2312" w:eastAsia="仿宋_GB2312"/>
                <w:sz w:val="21"/>
                <w:shd w:fill="FFFFFF" w:val="clear"/>
              </w:rPr>
              <w:t>▲2.1</w:t>
            </w:r>
            <w:r>
              <w:rPr>
                <w:rFonts w:ascii="仿宋_GB2312" w:hAnsi="仿宋_GB2312" w:cs="仿宋_GB2312" w:eastAsia="仿宋_GB2312"/>
                <w:sz w:val="21"/>
                <w:shd w:fill="FFFFFF" w:val="clear"/>
              </w:rPr>
              <w:t>、提供化学品安全数据表，内容符合国家各项要求。</w:t>
            </w:r>
          </w:p>
          <w:p>
            <w:pPr>
              <w:pStyle w:val="null3"/>
              <w:spacing w:before="180"/>
              <w:ind w:left="120"/>
            </w:pPr>
            <w:r>
              <w:rPr>
                <w:rFonts w:ascii="仿宋_GB2312" w:hAnsi="仿宋_GB2312" w:cs="仿宋_GB2312" w:eastAsia="仿宋_GB2312"/>
                <w:sz w:val="21"/>
                <w:shd w:fill="FFFFFF" w:val="clear"/>
              </w:rPr>
              <w:t>（二）、多酶清洗剂</w:t>
            </w:r>
            <w:r>
              <w:rPr>
                <w:rFonts w:ascii="仿宋_GB2312" w:hAnsi="仿宋_GB2312" w:cs="仿宋_GB2312" w:eastAsia="仿宋_GB2312"/>
                <w:shd w:fill="FFFFFF" w:val="clear"/>
              </w:rPr>
              <w:t xml:space="preserve"> </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、分装类型为：机洗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18L</w:t>
            </w:r>
            <w:r>
              <w:rPr>
                <w:rFonts w:ascii="仿宋_GB2312" w:hAnsi="仿宋_GB2312" w:cs="仿宋_GB2312" w:eastAsia="仿宋_GB2312"/>
                <w:sz w:val="21"/>
                <w:shd w:fill="FFFFFF" w:val="clear"/>
              </w:rPr>
              <w:t>，手洗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、适用于手工清洗和机洗，包括超声波清洗机、负压沸腾清洗和喷淋式清洗机等。</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、稀释比例</w:t>
            </w:r>
            <w:r>
              <w:rPr>
                <w:rFonts w:ascii="仿宋_GB2312" w:hAnsi="仿宋_GB2312" w:cs="仿宋_GB2312" w:eastAsia="仿宋_GB2312"/>
                <w:sz w:val="21"/>
                <w:shd w:fill="FFFFFF" w:val="clear"/>
              </w:rPr>
              <w:t>1:125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、清洗适用温度：</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（三）碱性洗涤剂</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、分装类型为：机洗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18L</w:t>
            </w:r>
            <w:r>
              <w:rPr>
                <w:rFonts w:ascii="仿宋_GB2312" w:hAnsi="仿宋_GB2312" w:cs="仿宋_GB2312" w:eastAsia="仿宋_GB2312"/>
                <w:sz w:val="21"/>
                <w:shd w:fill="FFFFFF" w:val="clear"/>
              </w:rPr>
              <w:t>，手洗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、适用于手工清洗和机洗，包括超声波清洗机、负压沸腾清洗机，喷淋式清洗机等。</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、稀释比例</w:t>
            </w:r>
            <w:r>
              <w:rPr>
                <w:rFonts w:ascii="仿宋_GB2312" w:hAnsi="仿宋_GB2312" w:cs="仿宋_GB2312" w:eastAsia="仿宋_GB2312"/>
                <w:sz w:val="21"/>
                <w:shd w:fill="FFFFFF" w:val="clear"/>
              </w:rPr>
              <w:t>1:125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、使用温度范围</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（四）</w:t>
            </w:r>
            <w:r>
              <w:rPr>
                <w:rFonts w:ascii="仿宋_GB2312" w:hAnsi="仿宋_GB2312" w:cs="仿宋_GB2312" w:eastAsia="仿宋_GB2312"/>
                <w:shd w:fill="FFFFFF" w:val="clear"/>
              </w:rPr>
              <w:t xml:space="preserve"> </w:t>
            </w:r>
            <w:r>
              <w:rPr>
                <w:rFonts w:ascii="仿宋_GB2312" w:hAnsi="仿宋_GB2312" w:cs="仿宋_GB2312" w:eastAsia="仿宋_GB2312"/>
                <w:sz w:val="21"/>
                <w:shd w:fill="FFFFFF" w:val="clear"/>
              </w:rPr>
              <w:t>中性漂洗助剂</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润滑剂</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，器械保养润滑剂</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、分装类型为：机洗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18L</w:t>
            </w:r>
            <w:r>
              <w:rPr>
                <w:rFonts w:ascii="仿宋_GB2312" w:hAnsi="仿宋_GB2312" w:cs="仿宋_GB2312" w:eastAsia="仿宋_GB2312"/>
                <w:sz w:val="21"/>
                <w:shd w:fill="FFFFFF" w:val="clear"/>
              </w:rPr>
              <w:t>，手洗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、适用于手工清洗和机洗，适用于各种医疗器械表面及关节部位的润滑及养护，可用于手工、超声清洗机、自动清洗机等。</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、稀释比例</w:t>
            </w:r>
            <w:r>
              <w:rPr>
                <w:rFonts w:ascii="仿宋_GB2312" w:hAnsi="仿宋_GB2312" w:cs="仿宋_GB2312" w:eastAsia="仿宋_GB2312"/>
                <w:sz w:val="21"/>
                <w:shd w:fill="FFFFFF" w:val="clear"/>
              </w:rPr>
              <w:t>1:10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、使用温度范围：</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95℃</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、重金属</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溶液中以铅计</w:t>
            </w:r>
            <w:r>
              <w:rPr>
                <w:rFonts w:ascii="仿宋_GB2312" w:hAnsi="仿宋_GB2312" w:cs="仿宋_GB2312" w:eastAsia="仿宋_GB2312"/>
                <w:sz w:val="21"/>
                <w:shd w:fill="FFFFFF" w:val="clear"/>
              </w:rPr>
              <w:t>)≤1mg/kg</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、不含荧光增白剂。</w:t>
            </w:r>
          </w:p>
          <w:p>
            <w:pPr>
              <w:pStyle w:val="null3"/>
              <w:spacing w:before="180"/>
              <w:ind w:left="120"/>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、细菌菌落总数</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100CFU/mL</w:t>
            </w:r>
            <w:r>
              <w:rPr>
                <w:rFonts w:ascii="仿宋_GB2312" w:hAnsi="仿宋_GB2312" w:cs="仿宋_GB2312" w:eastAsia="仿宋_GB2312"/>
                <w:sz w:val="21"/>
                <w:shd w:fill="FFFFFF" w:val="clear"/>
              </w:rPr>
              <w:t>；金黄色葡萄球菌、大肠杆菌、铜绿假单胞菌、溶血性链球菌和真菌等致病菌均未检出。</w:t>
            </w:r>
          </w:p>
          <w:p>
            <w:pPr>
              <w:pStyle w:val="null3"/>
              <w:spacing w:before="180"/>
              <w:ind w:left="120"/>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、产品安全性通过验证，实际无毒、无刺激、不致皮肤变态反应。</w:t>
            </w:r>
          </w:p>
          <w:p>
            <w:pPr>
              <w:pStyle w:val="null3"/>
              <w:spacing w:before="180"/>
              <w:ind w:left="120"/>
            </w:pPr>
            <w:r>
              <w:rPr>
                <w:rFonts w:ascii="仿宋_GB2312" w:hAnsi="仿宋_GB2312" w:cs="仿宋_GB2312" w:eastAsia="仿宋_GB2312"/>
                <w:sz w:val="21"/>
                <w:shd w:fill="FFFFFF" w:val="clear"/>
              </w:rPr>
              <w:t>（五）除锈防锈剂。用于对各种不锈钢手术器械、器具及不锈钢设备表面及内部的锈蚀、白斑、黄斑、色斑、水垢、铁锈的清除。</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、除锈除垢剂</w:t>
            </w:r>
          </w:p>
          <w:p>
            <w:pPr>
              <w:pStyle w:val="null3"/>
              <w:spacing w:before="180"/>
              <w:ind w:left="120"/>
            </w:pPr>
            <w:r>
              <w:rPr>
                <w:rFonts w:ascii="仿宋_GB2312" w:hAnsi="仿宋_GB2312" w:cs="仿宋_GB2312" w:eastAsia="仿宋_GB2312"/>
                <w:sz w:val="21"/>
                <w:shd w:fill="FFFFFF" w:val="clear"/>
              </w:rPr>
              <w:t>1.1</w:t>
            </w:r>
            <w:r>
              <w:rPr>
                <w:rFonts w:ascii="仿宋_GB2312" w:hAnsi="仿宋_GB2312" w:cs="仿宋_GB2312" w:eastAsia="仿宋_GB2312"/>
                <w:sz w:val="21"/>
                <w:shd w:fill="FFFFFF" w:val="clear"/>
              </w:rPr>
              <w:t>、分装类型：</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1.2</w:t>
            </w:r>
            <w:r>
              <w:rPr>
                <w:rFonts w:ascii="仿宋_GB2312" w:hAnsi="仿宋_GB2312" w:cs="仿宋_GB2312" w:eastAsia="仿宋_GB2312"/>
                <w:sz w:val="21"/>
                <w:shd w:fill="FFFFFF" w:val="clear"/>
              </w:rPr>
              <w:t>、复合弱酸防锈剂、防腐剂、缓蚀剂等优化组合。</w:t>
            </w:r>
          </w:p>
          <w:p>
            <w:pPr>
              <w:pStyle w:val="null3"/>
              <w:spacing w:before="180"/>
              <w:ind w:left="120"/>
            </w:pPr>
            <w:r>
              <w:rPr>
                <w:rFonts w:ascii="仿宋_GB2312" w:hAnsi="仿宋_GB2312" w:cs="仿宋_GB2312" w:eastAsia="仿宋_GB2312"/>
                <w:sz w:val="21"/>
                <w:shd w:fill="FFFFFF" w:val="clear"/>
              </w:rPr>
              <w:t>1.3、物理性状稳定性：于-10℃的冰箱中和 90℃的温箱中各放置24h后取出分别进行观察检测，产品无结晶、无沉淀、不分层、不混浊，且不改变气味， 高低温试验合格。</w:t>
            </w:r>
          </w:p>
          <w:p>
            <w:pPr>
              <w:pStyle w:val="null3"/>
              <w:spacing w:before="180"/>
              <w:ind w:left="120"/>
            </w:pPr>
            <w:r>
              <w:rPr>
                <w:rFonts w:ascii="仿宋_GB2312" w:hAnsi="仿宋_GB2312" w:cs="仿宋_GB2312" w:eastAsia="仿宋_GB2312"/>
                <w:sz w:val="21"/>
                <w:shd w:fill="FFFFFF" w:val="clear"/>
              </w:rPr>
              <w:t>1.4</w:t>
            </w:r>
            <w:r>
              <w:rPr>
                <w:rFonts w:ascii="仿宋_GB2312" w:hAnsi="仿宋_GB2312" w:cs="仿宋_GB2312" w:eastAsia="仿宋_GB2312"/>
                <w:sz w:val="21"/>
                <w:shd w:fill="FFFFFF" w:val="clear"/>
              </w:rPr>
              <w:t>、重金属</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溶液中以铅计</w:t>
            </w:r>
            <w:r>
              <w:rPr>
                <w:rFonts w:ascii="仿宋_GB2312" w:hAnsi="仿宋_GB2312" w:cs="仿宋_GB2312" w:eastAsia="仿宋_GB2312"/>
                <w:sz w:val="21"/>
                <w:shd w:fill="FFFFFF" w:val="clear"/>
              </w:rPr>
              <w:t>)≤1mg/kg</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1.5</w:t>
            </w:r>
            <w:r>
              <w:rPr>
                <w:rFonts w:ascii="仿宋_GB2312" w:hAnsi="仿宋_GB2312" w:cs="仿宋_GB2312" w:eastAsia="仿宋_GB2312"/>
                <w:sz w:val="21"/>
                <w:shd w:fill="FFFFFF" w:val="clear"/>
              </w:rPr>
              <w:t>、不含荧光增白剂</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、速干型润滑防锈剂。</w:t>
            </w:r>
          </w:p>
          <w:p>
            <w:pPr>
              <w:pStyle w:val="null3"/>
              <w:spacing w:before="180"/>
              <w:ind w:left="120"/>
            </w:pPr>
            <w:r>
              <w:rPr>
                <w:rFonts w:ascii="仿宋_GB2312" w:hAnsi="仿宋_GB2312" w:cs="仿宋_GB2312" w:eastAsia="仿宋_GB2312"/>
                <w:sz w:val="21"/>
                <w:shd w:fill="FFFFFF" w:val="clear"/>
              </w:rPr>
              <w:t>2.1</w:t>
            </w:r>
            <w:r>
              <w:rPr>
                <w:rFonts w:ascii="仿宋_GB2312" w:hAnsi="仿宋_GB2312" w:cs="仿宋_GB2312" w:eastAsia="仿宋_GB2312"/>
                <w:sz w:val="21"/>
                <w:shd w:fill="FFFFFF" w:val="clear"/>
              </w:rPr>
              <w:t>、分装类型为：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0.5L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2.2</w:t>
            </w:r>
            <w:r>
              <w:rPr>
                <w:rFonts w:ascii="仿宋_GB2312" w:hAnsi="仿宋_GB2312" w:cs="仿宋_GB2312" w:eastAsia="仿宋_GB2312"/>
                <w:sz w:val="21"/>
                <w:shd w:fill="FFFFFF" w:val="clear"/>
              </w:rPr>
              <w:t>、医用矿物油、非离子表面活性剂、快干剂等。</w:t>
            </w:r>
          </w:p>
          <w:p>
            <w:pPr>
              <w:pStyle w:val="null3"/>
              <w:spacing w:before="180"/>
              <w:ind w:left="120"/>
            </w:pPr>
            <w:r>
              <w:rPr>
                <w:rFonts w:ascii="仿宋_GB2312" w:hAnsi="仿宋_GB2312" w:cs="仿宋_GB2312" w:eastAsia="仿宋_GB2312"/>
                <w:sz w:val="21"/>
                <w:shd w:fill="FFFFFF" w:val="clear"/>
              </w:rPr>
              <w:t>2.3</w:t>
            </w:r>
            <w:r>
              <w:rPr>
                <w:rFonts w:ascii="仿宋_GB2312" w:hAnsi="仿宋_GB2312" w:cs="仿宋_GB2312" w:eastAsia="仿宋_GB2312"/>
                <w:sz w:val="21"/>
                <w:shd w:fill="FFFFFF" w:val="clear"/>
              </w:rPr>
              <w:t>、用于检查打包时对器械进行补充润滑防锈。</w:t>
            </w:r>
          </w:p>
          <w:p>
            <w:pPr>
              <w:pStyle w:val="null3"/>
              <w:spacing w:before="180"/>
              <w:ind w:left="120"/>
            </w:pPr>
            <w:r>
              <w:rPr>
                <w:rFonts w:ascii="仿宋_GB2312" w:hAnsi="仿宋_GB2312" w:cs="仿宋_GB2312" w:eastAsia="仿宋_GB2312"/>
                <w:sz w:val="21"/>
                <w:shd w:fill="FFFFFF" w:val="clear"/>
              </w:rPr>
              <w:t>2.4</w:t>
            </w:r>
            <w:r>
              <w:rPr>
                <w:rFonts w:ascii="仿宋_GB2312" w:hAnsi="仿宋_GB2312" w:cs="仿宋_GB2312" w:eastAsia="仿宋_GB2312"/>
                <w:sz w:val="21"/>
                <w:shd w:fill="FFFFFF" w:val="clear"/>
              </w:rPr>
              <w:t>、快速挥发干燥，无需使用干燥设备。</w:t>
            </w:r>
          </w:p>
          <w:p>
            <w:pPr>
              <w:pStyle w:val="null3"/>
              <w:spacing w:before="180"/>
              <w:ind w:left="120"/>
            </w:pPr>
            <w:r>
              <w:rPr>
                <w:rFonts w:ascii="仿宋_GB2312" w:hAnsi="仿宋_GB2312" w:cs="仿宋_GB2312" w:eastAsia="仿宋_GB2312"/>
                <w:sz w:val="21"/>
                <w:shd w:fill="FFFFFF" w:val="clear"/>
              </w:rPr>
              <w:t>2.5</w:t>
            </w:r>
            <w:r>
              <w:rPr>
                <w:rFonts w:ascii="仿宋_GB2312" w:hAnsi="仿宋_GB2312" w:cs="仿宋_GB2312" w:eastAsia="仿宋_GB2312"/>
                <w:sz w:val="21"/>
                <w:shd w:fill="FFFFFF" w:val="clear"/>
              </w:rPr>
              <w:t>、喷雾型设计。</w:t>
            </w:r>
          </w:p>
          <w:p>
            <w:pPr>
              <w:pStyle w:val="null3"/>
              <w:spacing w:before="180"/>
              <w:ind w:left="120"/>
            </w:pPr>
            <w:r>
              <w:rPr>
                <w:rFonts w:ascii="仿宋_GB2312" w:hAnsi="仿宋_GB2312" w:cs="仿宋_GB2312" w:eastAsia="仿宋_GB2312"/>
                <w:sz w:val="21"/>
                <w:shd w:fill="FFFFFF" w:val="clear"/>
              </w:rPr>
              <w:t>▲2.6</w:t>
            </w:r>
            <w:r>
              <w:rPr>
                <w:rFonts w:ascii="仿宋_GB2312" w:hAnsi="仿宋_GB2312" w:cs="仿宋_GB2312" w:eastAsia="仿宋_GB2312"/>
                <w:sz w:val="21"/>
                <w:shd w:fill="FFFFFF" w:val="clear"/>
              </w:rPr>
              <w:t>、水溶性矿物油，对饱和水蒸气及环氧乙烷气体的穿透无影响。</w:t>
            </w:r>
          </w:p>
          <w:p>
            <w:pPr>
              <w:pStyle w:val="null3"/>
              <w:spacing w:before="180"/>
              <w:ind w:left="120"/>
            </w:pPr>
            <w:r>
              <w:rPr>
                <w:rFonts w:ascii="仿宋_GB2312" w:hAnsi="仿宋_GB2312" w:cs="仿宋_GB2312" w:eastAsia="仿宋_GB2312"/>
                <w:sz w:val="21"/>
                <w:shd w:fill="FFFFFF" w:val="clear"/>
              </w:rPr>
              <w:t>2.7</w:t>
            </w:r>
            <w:r>
              <w:rPr>
                <w:rFonts w:ascii="仿宋_GB2312" w:hAnsi="仿宋_GB2312" w:cs="仿宋_GB2312" w:eastAsia="仿宋_GB2312"/>
                <w:sz w:val="21"/>
                <w:shd w:fill="FFFFFF" w:val="clear"/>
              </w:rPr>
              <w:t>、器械喷雾后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60</w:t>
            </w:r>
            <w:r>
              <w:rPr>
                <w:rFonts w:ascii="仿宋_GB2312" w:hAnsi="仿宋_GB2312" w:cs="仿宋_GB2312" w:eastAsia="仿宋_GB2312"/>
                <w:sz w:val="21"/>
                <w:shd w:fill="FFFFFF" w:val="clear"/>
              </w:rPr>
              <w:t>秒即可包装灭菌。</w:t>
            </w:r>
          </w:p>
          <w:p>
            <w:pPr>
              <w:pStyle w:val="null3"/>
              <w:spacing w:before="180"/>
              <w:ind w:left="120"/>
            </w:pPr>
            <w:r>
              <w:rPr>
                <w:rFonts w:ascii="仿宋_GB2312" w:hAnsi="仿宋_GB2312" w:cs="仿宋_GB2312" w:eastAsia="仿宋_GB2312"/>
                <w:sz w:val="21"/>
                <w:shd w:fill="FFFFFF" w:val="clear"/>
              </w:rPr>
              <w:t>2.8</w:t>
            </w:r>
            <w:r>
              <w:rPr>
                <w:rFonts w:ascii="仿宋_GB2312" w:hAnsi="仿宋_GB2312" w:cs="仿宋_GB2312" w:eastAsia="仿宋_GB2312"/>
                <w:sz w:val="21"/>
                <w:shd w:fill="FFFFFF" w:val="clear"/>
              </w:rPr>
              <w:t>、无硅配方，无油腻感，无腐蚀性，化学性质稳定。</w:t>
            </w:r>
          </w:p>
          <w:p>
            <w:pPr>
              <w:pStyle w:val="null3"/>
              <w:spacing w:before="180"/>
              <w:ind w:left="120"/>
            </w:pPr>
            <w:r>
              <w:rPr>
                <w:rFonts w:ascii="仿宋_GB2312" w:hAnsi="仿宋_GB2312" w:cs="仿宋_GB2312" w:eastAsia="仿宋_GB2312"/>
                <w:sz w:val="21"/>
                <w:shd w:fill="FFFFFF" w:val="clear"/>
              </w:rPr>
              <w:t>2.9</w:t>
            </w:r>
            <w:r>
              <w:rPr>
                <w:rFonts w:ascii="仿宋_GB2312" w:hAnsi="仿宋_GB2312" w:cs="仿宋_GB2312" w:eastAsia="仿宋_GB2312"/>
                <w:sz w:val="21"/>
                <w:shd w:fill="FFFFFF" w:val="clear"/>
              </w:rPr>
              <w:t>、对人体无毒、无刺激性。</w:t>
            </w:r>
          </w:p>
          <w:p>
            <w:pPr>
              <w:pStyle w:val="null3"/>
              <w:spacing w:before="180"/>
              <w:ind w:left="120"/>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六</w:t>
            </w:r>
            <w:r>
              <w:rPr>
                <w:rFonts w:ascii="仿宋_GB2312" w:hAnsi="仿宋_GB2312" w:cs="仿宋_GB2312" w:eastAsia="仿宋_GB2312"/>
                <w:sz w:val="21"/>
                <w:shd w:fill="FFFFFF" w:val="clear"/>
              </w:rPr>
              <w:t>）黄斑洗涤剂</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、分装类型为：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2.5L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、对于物品无腐蚀性，可重复使用。</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、常温水</w:t>
            </w:r>
            <w:r>
              <w:rPr>
                <w:rFonts w:ascii="仿宋_GB2312" w:hAnsi="仿宋_GB2312" w:cs="仿宋_GB2312" w:eastAsia="仿宋_GB2312"/>
                <w:sz w:val="21"/>
                <w:shd w:fill="FFFFFF" w:val="clear"/>
              </w:rPr>
              <w:t>1:2</w:t>
            </w:r>
            <w:r>
              <w:rPr>
                <w:rFonts w:ascii="仿宋_GB2312" w:hAnsi="仿宋_GB2312" w:cs="仿宋_GB2312" w:eastAsia="仿宋_GB2312"/>
                <w:sz w:val="21"/>
                <w:shd w:fill="FFFFFF" w:val="clear"/>
              </w:rPr>
              <w:t>混合浸泡。</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、用于去除弯盘，换药碗及器械表面的黄褐色斑纹。</w:t>
            </w:r>
          </w:p>
          <w:p>
            <w:pPr>
              <w:pStyle w:val="null3"/>
              <w:spacing w:before="180"/>
              <w:ind w:left="120"/>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七</w:t>
            </w:r>
            <w:r>
              <w:rPr>
                <w:rFonts w:ascii="仿宋_GB2312" w:hAnsi="仿宋_GB2312" w:cs="仿宋_GB2312" w:eastAsia="仿宋_GB2312"/>
                <w:sz w:val="21"/>
                <w:shd w:fill="FFFFFF" w:val="clear"/>
              </w:rPr>
              <w:t>）内镜专用多酶清洗剂</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、分装类型：机洗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18L</w:t>
            </w:r>
            <w:r>
              <w:rPr>
                <w:rFonts w:ascii="仿宋_GB2312" w:hAnsi="仿宋_GB2312" w:cs="仿宋_GB2312" w:eastAsia="仿宋_GB2312"/>
                <w:sz w:val="21"/>
                <w:shd w:fill="FFFFFF" w:val="clear"/>
              </w:rPr>
              <w:t>，手洗</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、含三种以上酶（必须有蛋白酶，脂肪酶，淀粉酶）</w:t>
            </w:r>
            <w:r>
              <w:rPr>
                <w:rFonts w:ascii="仿宋_GB2312" w:hAnsi="仿宋_GB2312" w:cs="仿宋_GB2312" w:eastAsia="仿宋_GB2312"/>
                <w:shd w:fill="FFFFFF" w:val="clear"/>
              </w:rPr>
              <w:t xml:space="preserve"> </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、清洗机稀释比例</w:t>
            </w:r>
            <w:r>
              <w:rPr>
                <w:rFonts w:ascii="仿宋_GB2312" w:hAnsi="仿宋_GB2312" w:cs="仿宋_GB2312" w:eastAsia="仿宋_GB2312"/>
                <w:sz w:val="21"/>
                <w:shd w:fill="FFFFFF" w:val="clear"/>
              </w:rPr>
              <w:t>1:500</w:t>
            </w:r>
            <w:r>
              <w:rPr>
                <w:rFonts w:ascii="仿宋_GB2312" w:hAnsi="仿宋_GB2312" w:cs="仿宋_GB2312" w:eastAsia="仿宋_GB2312"/>
                <w:sz w:val="21"/>
                <w:shd w:fill="FFFFFF" w:val="clear"/>
              </w:rPr>
              <w:t>能有效去除内镜上的血渍、污染物、蛋白质、脂肪、碳水化合物和生物膜。</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PH</w:t>
            </w:r>
            <w:r>
              <w:rPr>
                <w:rFonts w:ascii="仿宋_GB2312" w:hAnsi="仿宋_GB2312" w:cs="仿宋_GB2312" w:eastAsia="仿宋_GB2312"/>
                <w:sz w:val="21"/>
                <w:shd w:fill="FFFFFF" w:val="clear"/>
              </w:rPr>
              <w:t>值</w:t>
            </w:r>
            <w:r>
              <w:rPr>
                <w:rFonts w:ascii="仿宋_GB2312" w:hAnsi="仿宋_GB2312" w:cs="仿宋_GB2312" w:eastAsia="仿宋_GB2312"/>
                <w:sz w:val="21"/>
                <w:shd w:fill="FFFFFF" w:val="clear"/>
              </w:rPr>
              <w:t>6.5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8.0</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、不含有任何挥发性的成分，不含色素，不含香料和染料。</w:t>
            </w:r>
          </w:p>
          <w:p>
            <w:pPr>
              <w:pStyle w:val="null3"/>
              <w:spacing w:before="180"/>
              <w:ind w:left="120"/>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、可生物降解，对环境无污染。</w:t>
            </w:r>
          </w:p>
          <w:p>
            <w:pPr>
              <w:pStyle w:val="null3"/>
              <w:spacing w:before="180"/>
              <w:ind w:left="120"/>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八</w:t>
            </w:r>
            <w:r>
              <w:rPr>
                <w:rFonts w:ascii="仿宋_GB2312" w:hAnsi="仿宋_GB2312" w:cs="仿宋_GB2312" w:eastAsia="仿宋_GB2312"/>
                <w:sz w:val="21"/>
                <w:shd w:fill="FFFFFF" w:val="clear"/>
              </w:rPr>
              <w:t>）预处理多酶保湿剂</w:t>
            </w:r>
            <w:r>
              <w:rPr>
                <w:rFonts w:ascii="仿宋_GB2312" w:hAnsi="仿宋_GB2312" w:cs="仿宋_GB2312" w:eastAsia="仿宋_GB2312"/>
                <w:shd w:fill="FFFFFF" w:val="clear"/>
              </w:rPr>
              <w:t xml:space="preserve"> </w:t>
            </w:r>
            <w:r>
              <w:rPr>
                <w:rFonts w:ascii="仿宋_GB2312" w:hAnsi="仿宋_GB2312" w:cs="仿宋_GB2312" w:eastAsia="仿宋_GB2312"/>
                <w:sz w:val="21"/>
                <w:shd w:fill="FFFFFF" w:val="clear"/>
              </w:rPr>
              <w:t>，分装类型为</w:t>
            </w:r>
            <w:r>
              <w:rPr>
                <w:rFonts w:ascii="仿宋_GB2312" w:hAnsi="仿宋_GB2312" w:cs="仿宋_GB2312" w:eastAsia="仿宋_GB2312"/>
                <w:sz w:val="21"/>
                <w:shd w:fill="FFFFFF" w:val="clear"/>
              </w:rPr>
              <w:t>(≥3L)</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、含有脂肪酶，蛋白酶，淀粉酶，表面活性剂和防锈因子。</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、能有效分解手术器械上的血渍，脂肪及软化器械表面干涸的污染物。</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PH</w:t>
            </w:r>
            <w:r>
              <w:rPr>
                <w:rFonts w:ascii="仿宋_GB2312" w:hAnsi="仿宋_GB2312" w:cs="仿宋_GB2312" w:eastAsia="仿宋_GB2312"/>
                <w:sz w:val="21"/>
                <w:shd w:fill="FFFFFF" w:val="clear"/>
              </w:rPr>
              <w:t>值为</w:t>
            </w:r>
            <w:r>
              <w:rPr>
                <w:rFonts w:ascii="仿宋_GB2312" w:hAnsi="仿宋_GB2312" w:cs="仿宋_GB2312" w:eastAsia="仿宋_GB2312"/>
                <w:sz w:val="21"/>
                <w:shd w:fill="FFFFFF" w:val="clear"/>
              </w:rPr>
              <w:t>6.5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8.0</w:t>
            </w:r>
            <w:r>
              <w:rPr>
                <w:rFonts w:ascii="仿宋_GB2312" w:hAnsi="仿宋_GB2312" w:cs="仿宋_GB2312" w:eastAsia="仿宋_GB2312"/>
                <w:sz w:val="21"/>
                <w:shd w:fill="FFFFFF" w:val="clear"/>
              </w:rPr>
              <w:t>，沸点：</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212℉</w:t>
            </w:r>
            <w:r>
              <w:rPr>
                <w:rFonts w:ascii="仿宋_GB2312" w:hAnsi="仿宋_GB2312" w:cs="仿宋_GB2312" w:eastAsia="仿宋_GB2312"/>
                <w:sz w:val="21"/>
                <w:shd w:fill="FFFFFF" w:val="clear"/>
              </w:rPr>
              <w:t>），水溶性：完全。</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、原液使用。</w:t>
            </w:r>
          </w:p>
          <w:p>
            <w:pPr>
              <w:pStyle w:val="null3"/>
              <w:spacing w:before="180"/>
              <w:ind w:left="120"/>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九</w:t>
            </w:r>
            <w:r>
              <w:rPr>
                <w:rFonts w:ascii="仿宋_GB2312" w:hAnsi="仿宋_GB2312" w:cs="仿宋_GB2312" w:eastAsia="仿宋_GB2312"/>
                <w:sz w:val="21"/>
                <w:shd w:fill="FFFFFF" w:val="clear"/>
              </w:rPr>
              <w:t>）粘胶祛除片</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、规格</w:t>
            </w:r>
            <w:r>
              <w:rPr>
                <w:rFonts w:ascii="仿宋_GB2312" w:hAnsi="仿宋_GB2312" w:cs="仿宋_GB2312" w:eastAsia="仿宋_GB2312"/>
                <w:sz w:val="21"/>
                <w:shd w:fill="FFFFFF" w:val="clear"/>
              </w:rPr>
              <w:t>:</w:t>
            </w:r>
            <w:r>
              <w:rPr>
                <w:rFonts w:ascii="仿宋_GB2312" w:hAnsi="仿宋_GB2312" w:cs="仿宋_GB2312" w:eastAsia="仿宋_GB2312"/>
                <w:shd w:fill="FFFFFF" w:val="clear"/>
              </w:rPr>
              <w:t xml:space="preserve"> </w:t>
            </w:r>
            <w:r>
              <w:rPr>
                <w:rFonts w:ascii="仿宋_GB2312" w:hAnsi="仿宋_GB2312" w:cs="仿宋_GB2312" w:eastAsia="仿宋_GB2312"/>
                <w:sz w:val="21"/>
                <w:shd w:fill="FFFFFF" w:val="clear"/>
              </w:rPr>
              <w:t>≥65x30mm</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、克重</w:t>
            </w:r>
            <w:r>
              <w:rPr>
                <w:rFonts w:ascii="仿宋_GB2312" w:hAnsi="仿宋_GB2312" w:cs="仿宋_GB2312" w:eastAsia="仿宋_GB2312"/>
                <w:sz w:val="21"/>
                <w:shd w:fill="FFFFFF" w:val="clear"/>
              </w:rPr>
              <w:t>:≥150g/</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、除胶迅速，轻轻擦拭即可快速祛除物表残胶，除胶彻底；</w:t>
            </w:r>
          </w:p>
          <w:p>
            <w:pPr>
              <w:pStyle w:val="null3"/>
              <w:spacing w:before="180"/>
              <w:ind w:left="120"/>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、内含既可祛除物表上的残胶，也可用于皮肤上胶带或监护仪使用后残胶的祛除。</w:t>
            </w:r>
          </w:p>
          <w:p>
            <w:pPr>
              <w:pStyle w:val="null3"/>
              <w:spacing w:before="180"/>
              <w:ind w:left="120"/>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十</w:t>
            </w:r>
            <w:r>
              <w:rPr>
                <w:rFonts w:ascii="仿宋_GB2312" w:hAnsi="仿宋_GB2312" w:cs="仿宋_GB2312" w:eastAsia="仿宋_GB2312"/>
                <w:sz w:val="21"/>
                <w:shd w:fill="FFFFFF" w:val="clear"/>
              </w:rPr>
              <w:t>）除锈湿巾</w:t>
            </w:r>
          </w:p>
          <w:p>
            <w:pPr>
              <w:pStyle w:val="null3"/>
              <w:spacing w:before="180"/>
              <w:ind w:left="1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、规格：</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200*140mm</w:t>
            </w:r>
            <w:r>
              <w:rPr>
                <w:rFonts w:ascii="仿宋_GB2312" w:hAnsi="仿宋_GB2312" w:cs="仿宋_GB2312" w:eastAsia="仿宋_GB2312"/>
                <w:sz w:val="21"/>
                <w:shd w:fill="FFFFFF" w:val="clear"/>
              </w:rPr>
              <w:t>。</w:t>
            </w:r>
          </w:p>
          <w:p>
            <w:pPr>
              <w:pStyle w:val="null3"/>
              <w:spacing w:before="180"/>
              <w:ind w:left="1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、用于医疗器械表面除锈，可去除不锈钢器械的锈蚀、点蚀、麻斑、色斑，以及湿热灭菌常见的矿物锈蚀，恢复关节灵活性。</w:t>
            </w:r>
          </w:p>
          <w:p>
            <w:pPr>
              <w:pStyle w:val="null3"/>
              <w:spacing w:before="180"/>
              <w:ind w:left="120"/>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、含有草酸、醋酸、柠檬酸等有机酸和多种表面活性剂。</w:t>
            </w:r>
          </w:p>
          <w:p>
            <w:pPr>
              <w:pStyle w:val="null3"/>
              <w:spacing w:before="180"/>
              <w:ind w:left="120"/>
            </w:pPr>
            <w:r>
              <w:rPr>
                <w:rFonts w:ascii="仿宋_GB2312" w:hAnsi="仿宋_GB2312" w:cs="仿宋_GB2312" w:eastAsia="仿宋_GB2312"/>
                <w:sz w:val="21"/>
                <w:shd w:fill="FFFFFF" w:val="clear"/>
              </w:rPr>
              <w:t>注：</w:t>
            </w:r>
            <w:r>
              <w:rPr>
                <w:rFonts w:ascii="仿宋_GB2312" w:hAnsi="仿宋_GB2312" w:cs="仿宋_GB2312" w:eastAsia="仿宋_GB2312"/>
                <w:sz w:val="21"/>
                <w:shd w:fill="FFFFFF" w:val="clear"/>
              </w:rPr>
              <w:t>1.需逐条响应采购内容表中技术参数，采购内容表中有要求提供FDA或CE认证或CNAS和质量管理体系认证，需在响应表中注明页码，其中带▲的为重要参数，不符合的视为该产品项为负偏离。</w:t>
            </w:r>
          </w:p>
          <w:p>
            <w:pPr>
              <w:pStyle w:val="null3"/>
              <w:spacing w:before="180"/>
              <w:ind w:left="120"/>
            </w:pPr>
            <w:r>
              <w:rPr>
                <w:rFonts w:ascii="仿宋_GB2312" w:hAnsi="仿宋_GB2312" w:cs="仿宋_GB2312" w:eastAsia="仿宋_GB2312"/>
                <w:sz w:val="21"/>
                <w:shd w:fill="FFFFFF" w:val="clear"/>
              </w:rPr>
              <w:t>2、投标单位提供</w:t>
            </w:r>
            <w:r>
              <w:rPr>
                <w:rFonts w:ascii="仿宋_GB2312" w:hAnsi="仿宋_GB2312" w:cs="仿宋_GB2312" w:eastAsia="仿宋_GB2312"/>
                <w:sz w:val="21"/>
                <w:shd w:fill="FFFFFF" w:val="clear"/>
              </w:rPr>
              <w:t>产品</w:t>
            </w:r>
            <w:r>
              <w:rPr>
                <w:rFonts w:ascii="仿宋_GB2312" w:hAnsi="仿宋_GB2312" w:cs="仿宋_GB2312" w:eastAsia="仿宋_GB2312"/>
                <w:sz w:val="21"/>
                <w:shd w:fill="FFFFFF" w:val="clear"/>
              </w:rPr>
              <w:t>样品</w:t>
            </w:r>
            <w:r>
              <w:rPr>
                <w:rFonts w:ascii="仿宋_GB2312" w:hAnsi="仿宋_GB2312" w:cs="仿宋_GB2312" w:eastAsia="仿宋_GB2312"/>
                <w:sz w:val="21"/>
                <w:shd w:fill="FFFFFF" w:val="clear"/>
              </w:rPr>
              <w:t>各</w:t>
            </w:r>
            <w:r>
              <w:rPr>
                <w:rFonts w:ascii="仿宋_GB2312" w:hAnsi="仿宋_GB2312" w:cs="仿宋_GB2312" w:eastAsia="仿宋_GB2312"/>
                <w:sz w:val="21"/>
                <w:shd w:fill="FFFFFF" w:val="clear"/>
              </w:rPr>
              <w:t>一份。</w:t>
            </w:r>
            <w:r>
              <w:rPr>
                <w:rFonts w:ascii="仿宋_GB2312" w:hAnsi="仿宋_GB2312" w:cs="仿宋_GB2312" w:eastAsia="仿宋_GB2312"/>
                <w:sz w:val="21"/>
                <w:shd w:fill="FFFFFF" w:val="clear"/>
              </w:rPr>
              <w:t>中标</w:t>
            </w:r>
            <w:r>
              <w:rPr>
                <w:rFonts w:ascii="仿宋_GB2312" w:hAnsi="仿宋_GB2312" w:cs="仿宋_GB2312" w:eastAsia="仿宋_GB2312"/>
                <w:sz w:val="21"/>
                <w:shd w:fill="FFFFFF" w:val="clear"/>
              </w:rPr>
              <w:t>单位样品会被留存。</w:t>
            </w:r>
          </w:p>
          <w:p>
            <w:pPr>
              <w:pStyle w:val="null3"/>
              <w:spacing w:before="180"/>
              <w:ind w:left="120"/>
            </w:pPr>
            <w:r>
              <w:rPr>
                <w:rFonts w:ascii="仿宋_GB2312" w:hAnsi="仿宋_GB2312" w:cs="仿宋_GB2312" w:eastAsia="仿宋_GB2312"/>
                <w:sz w:val="21"/>
                <w:b/>
              </w:rPr>
              <w:t>三、服务要求</w:t>
            </w:r>
          </w:p>
          <w:p>
            <w:pPr>
              <w:pStyle w:val="null3"/>
              <w:spacing w:before="180"/>
              <w:ind w:left="120"/>
            </w:pPr>
            <w:r>
              <w:rPr>
                <w:rFonts w:ascii="仿宋_GB2312" w:hAnsi="仿宋_GB2312" w:cs="仿宋_GB2312" w:eastAsia="仿宋_GB2312"/>
                <w:sz w:val="21"/>
              </w:rPr>
              <w:t>1.</w:t>
            </w:r>
            <w:r>
              <w:rPr>
                <w:rFonts w:ascii="仿宋_GB2312" w:hAnsi="仿宋_GB2312" w:cs="仿宋_GB2312" w:eastAsia="仿宋_GB2312"/>
                <w:sz w:val="21"/>
              </w:rPr>
              <w:t>本次招标单价，每月根据采购单位计划制作数量进行申报制作。单价包含税、包装、运输、拆卸、安装、清理垃圾等一切费用。预算金额仅供参考，结付以实际发生金额据实结算。</w:t>
            </w:r>
          </w:p>
          <w:p>
            <w:pPr>
              <w:pStyle w:val="null3"/>
              <w:spacing w:before="180"/>
              <w:ind w:left="120"/>
            </w:pPr>
            <w:r>
              <w:rPr>
                <w:rFonts w:ascii="仿宋_GB2312" w:hAnsi="仿宋_GB2312" w:cs="仿宋_GB2312" w:eastAsia="仿宋_GB2312"/>
                <w:sz w:val="21"/>
              </w:rPr>
              <w:t>2.</w:t>
            </w:r>
            <w:r>
              <w:rPr>
                <w:rFonts w:ascii="仿宋_GB2312" w:hAnsi="仿宋_GB2312" w:cs="仿宋_GB2312" w:eastAsia="仿宋_GB2312"/>
                <w:sz w:val="21"/>
              </w:rPr>
              <w:t>中标单位需将货物配送至采购单位库房，服从库管安排。所有搬运工作均由中标单位负责完成。所有进入采购单位的车辆及人员需报备。</w:t>
            </w:r>
          </w:p>
          <w:p>
            <w:pPr>
              <w:pStyle w:val="null3"/>
              <w:spacing w:before="180"/>
              <w:ind w:left="120"/>
            </w:pPr>
            <w:r>
              <w:rPr>
                <w:rFonts w:ascii="仿宋_GB2312" w:hAnsi="仿宋_GB2312" w:cs="仿宋_GB2312" w:eastAsia="仿宋_GB2312"/>
                <w:sz w:val="21"/>
              </w:rPr>
              <w:t>3.</w:t>
            </w:r>
            <w:r>
              <w:rPr>
                <w:rFonts w:ascii="仿宋_GB2312" w:hAnsi="仿宋_GB2312" w:cs="仿宋_GB2312" w:eastAsia="仿宋_GB2312"/>
                <w:sz w:val="21"/>
              </w:rPr>
              <w:t>采购单位提出采购的货物，必须由中标单位指定负责人来采购单位进行对接。中标单位需出具书面文件（负责人身份证需盖公司公章）明确</w:t>
            </w:r>
            <w:r>
              <w:rPr>
                <w:rFonts w:ascii="仿宋_GB2312" w:hAnsi="仿宋_GB2312" w:cs="仿宋_GB2312" w:eastAsia="仿宋_GB2312"/>
                <w:sz w:val="21"/>
              </w:rPr>
              <w:t>1</w:t>
            </w:r>
            <w:r>
              <w:rPr>
                <w:rFonts w:ascii="仿宋_GB2312" w:hAnsi="仿宋_GB2312" w:cs="仿宋_GB2312" w:eastAsia="仿宋_GB2312"/>
                <w:sz w:val="21"/>
              </w:rPr>
              <w:t>名负责人，由负责人与采购单位对接。中标单位不得擅自更换负责人，经采购单位同意后才能更换，且不得无故频繁更换。为应对紧急事件，需中标单位明确</w:t>
            </w:r>
            <w:r>
              <w:rPr>
                <w:rFonts w:ascii="仿宋_GB2312" w:hAnsi="仿宋_GB2312" w:cs="仿宋_GB2312" w:eastAsia="仿宋_GB2312"/>
                <w:sz w:val="21"/>
              </w:rPr>
              <w:t>1</w:t>
            </w:r>
            <w:r>
              <w:rPr>
                <w:rFonts w:ascii="仿宋_GB2312" w:hAnsi="仿宋_GB2312" w:cs="仿宋_GB2312" w:eastAsia="仿宋_GB2312"/>
                <w:sz w:val="21"/>
              </w:rPr>
              <w:t>名应急联络人（与负责人不能为同一人），中标单位需出具书面文件（应急联系人身份证需盖公司公章），应急联络人与负责人需</w:t>
            </w:r>
            <w:r>
              <w:rPr>
                <w:rFonts w:ascii="仿宋_GB2312" w:hAnsi="仿宋_GB2312" w:cs="仿宋_GB2312" w:eastAsia="仿宋_GB2312"/>
                <w:sz w:val="21"/>
              </w:rPr>
              <w:t>24</w:t>
            </w:r>
            <w:r>
              <w:rPr>
                <w:rFonts w:ascii="仿宋_GB2312" w:hAnsi="仿宋_GB2312" w:cs="仿宋_GB2312" w:eastAsia="仿宋_GB2312"/>
                <w:sz w:val="21"/>
              </w:rPr>
              <w:t>小时保持手机畅通。</w:t>
            </w:r>
          </w:p>
          <w:p>
            <w:pPr>
              <w:pStyle w:val="null3"/>
              <w:spacing w:before="180"/>
              <w:ind w:left="120"/>
            </w:pPr>
            <w:r>
              <w:rPr>
                <w:rFonts w:ascii="仿宋_GB2312" w:hAnsi="仿宋_GB2312" w:cs="仿宋_GB2312" w:eastAsia="仿宋_GB2312"/>
                <w:sz w:val="21"/>
              </w:rPr>
              <w:t>4.</w:t>
            </w:r>
            <w:r>
              <w:rPr>
                <w:rFonts w:ascii="仿宋_GB2312" w:hAnsi="仿宋_GB2312" w:cs="仿宋_GB2312" w:eastAsia="仿宋_GB2312"/>
                <w:sz w:val="21"/>
              </w:rPr>
              <w:t>如投标单位对招标货物有疑问无法确定，请提前联系采购单位解决，可参考采购单位现用实物。</w:t>
            </w:r>
          </w:p>
          <w:p>
            <w:pPr>
              <w:pStyle w:val="null3"/>
              <w:spacing w:before="180"/>
              <w:ind w:left="120"/>
            </w:pPr>
            <w:r>
              <w:rPr>
                <w:rFonts w:ascii="仿宋_GB2312" w:hAnsi="仿宋_GB2312" w:cs="仿宋_GB2312" w:eastAsia="仿宋_GB2312"/>
                <w:sz w:val="21"/>
              </w:rPr>
              <w:t>5.</w:t>
            </w:r>
            <w:r>
              <w:rPr>
                <w:rFonts w:ascii="仿宋_GB2312" w:hAnsi="仿宋_GB2312" w:cs="仿宋_GB2312" w:eastAsia="仿宋_GB2312"/>
                <w:sz w:val="21"/>
              </w:rPr>
              <w:t>有效期内因质量问题造成清洗效果不佳的无条件更换新品，直到符合医院设备情况及清洗质量合格；</w:t>
            </w:r>
          </w:p>
          <w:p>
            <w:pPr>
              <w:pStyle w:val="null3"/>
              <w:spacing w:before="180"/>
              <w:ind w:left="120"/>
            </w:pPr>
            <w:r>
              <w:rPr>
                <w:rFonts w:ascii="仿宋_GB2312" w:hAnsi="仿宋_GB2312" w:cs="仿宋_GB2312" w:eastAsia="仿宋_GB2312"/>
                <w:sz w:val="21"/>
              </w:rPr>
              <w:t>6.</w:t>
            </w:r>
            <w:r>
              <w:rPr>
                <w:rFonts w:ascii="仿宋_GB2312" w:hAnsi="仿宋_GB2312" w:cs="仿宋_GB2312" w:eastAsia="仿宋_GB2312"/>
                <w:sz w:val="21"/>
              </w:rPr>
              <w:t>接到采购单位咨询电话后立即响应，</w:t>
            </w:r>
            <w:r>
              <w:rPr>
                <w:rFonts w:ascii="仿宋_GB2312" w:hAnsi="仿宋_GB2312" w:cs="仿宋_GB2312" w:eastAsia="仿宋_GB2312"/>
                <w:sz w:val="21"/>
              </w:rPr>
              <w:t>2</w:t>
            </w:r>
            <w:r>
              <w:rPr>
                <w:rFonts w:ascii="仿宋_GB2312" w:hAnsi="仿宋_GB2312" w:cs="仿宋_GB2312" w:eastAsia="仿宋_GB2312"/>
                <w:sz w:val="21"/>
              </w:rPr>
              <w:t>小时内远程协助，若问题仍未解决，</w:t>
            </w:r>
            <w:r>
              <w:rPr>
                <w:rFonts w:ascii="仿宋_GB2312" w:hAnsi="仿宋_GB2312" w:cs="仿宋_GB2312" w:eastAsia="仿宋_GB2312"/>
                <w:sz w:val="21"/>
              </w:rPr>
              <w:t>12</w:t>
            </w:r>
            <w:r>
              <w:rPr>
                <w:rFonts w:ascii="仿宋_GB2312" w:hAnsi="仿宋_GB2312" w:cs="仿宋_GB2312" w:eastAsia="仿宋_GB2312"/>
                <w:sz w:val="21"/>
              </w:rPr>
              <w:t>小时内到现场（节假日照常服务）处理；</w:t>
            </w:r>
          </w:p>
          <w:p>
            <w:pPr>
              <w:pStyle w:val="null3"/>
              <w:spacing w:before="180"/>
              <w:ind w:left="120"/>
            </w:pPr>
            <w:r>
              <w:rPr>
                <w:rFonts w:ascii="仿宋_GB2312" w:hAnsi="仿宋_GB2312" w:cs="仿宋_GB2312" w:eastAsia="仿宋_GB2312"/>
                <w:sz w:val="21"/>
              </w:rPr>
              <w:t>7.</w:t>
            </w:r>
            <w:r>
              <w:rPr>
                <w:rFonts w:ascii="仿宋_GB2312" w:hAnsi="仿宋_GB2312" w:cs="仿宋_GB2312" w:eastAsia="仿宋_GB2312"/>
                <w:sz w:val="21"/>
              </w:rPr>
              <w:t>负责</w:t>
            </w:r>
            <w:r>
              <w:rPr>
                <w:rFonts w:ascii="仿宋_GB2312" w:hAnsi="仿宋_GB2312" w:cs="仿宋_GB2312" w:eastAsia="仿宋_GB2312"/>
                <w:sz w:val="21"/>
              </w:rPr>
              <w:t>提供及更换医院清洗设备内清洗剂及酶液存储容器，方便更换清洗剂。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负责现场调试和操作培训。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自合同签订之日起一年，或一年内完成项目预算金额合同自动终止，按需采购。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据实结算。货物入库之日起次月进行账务报销。即每月 10 日之前完成入库手续的发票将在次月底左右完成账务报销，达到付款条件起 10 日内，支付前一个月供货金额的 100.00%。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需提供自检合格证或自检报告。不提供合格证或自检报告的中标单位，采购单位有权拒绝货物入库。质检报告作为验收依据。采购单位有权对中标单位在服务期内提供的任意批次任意货物进行1次抽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所有货物，质保期不得少于1年。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（一）按《中华人民共和国政府采购法》、《中华人民共和国民法典》中的相关条款执行。 （二）未按合同要求提供货物或质量不能满足招标文件技术要求，在约定的条件下，供货商必须无条件更换，提高技术，完善质量，否则，采购人有权解除合同，解除合同书面通知书到达供货商之日视为合同已解除，并按以下方式追究供货商的违约责任： 1.中标单位需按照招标文件配合采购单位管理。不配合采购单位工作、货物验收有质量问题或质检报告不合格，采购单位有权终止合同。 2.中标单位如有调换产品，减低产品等级标准或提供存在质量缺陷产品，以劣充优， 以假充真等违约行为的，一经查实，将取消其成交人资格。 5.交货期5日，遇医院紧急情况3日内送到医院，除自然灾害等不可抗拒的原因，每延迟一天乙方支付甲方本次货物预算的 1%作为违约金。超过 5日未交货，采购人有权解除合同，解除合同书面通知书到达供货商之日视为合同已解除，同时供货商应承担该次预算金额的 30%的违约金。 6.以上所有招标要求及招标参数需明确写进合同中并执行。 二、合同争议解决的方式 本合同在履行过程中发生的争议，由采购人、供货商双方当事人协商解决，协商不成的依法向采购人所在地人民法院起诉。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1、交货时间：接到采购单位通知后，需4小时之内响应完成确认。并在确认后5日内配送至采购单位库房。紧急状态中标单位需无条件协助采购单位，加急完成配送货物。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投标人须具有独立法人资格且具有合法有效的营业执照(三证合一)</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提供2024年度经审计的财务会计报告 (包括审计报告、资产负债表、利润表、现金流量表、所有者权益变动表及其附注，成立时间至提交投标文件截止时间不足一年的可提供成立后任意时段的资产负债表)，或其开标前六个月内银行出具的资信证明。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和中国政府采购网（www.ccgp.gov.cn）查询投标人信用记录，被列入失信被执行人、重大税收违法案件当事人名单、政府采购严重违法失信行为记录名单的单位将被拒绝参与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提供声明文件，供应商需在项目电子化交易系统中按要求上传相应证明文件并进行电子签章。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投标方案说明书.docx 产品技术参数表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① 投标报价是否超过采购预算（限价）；②投标报价有效期是否符合招标文件的要求；③ 投标文件内容是否符合国家法律法规，没有重大偏离；④ 对招标文件中规定的要求是否做出了实质性响应</w:t>
            </w:r>
          </w:p>
        </w:tc>
        <w:tc>
          <w:tcPr>
            <w:tcW w:type="dxa" w:w="1661"/>
          </w:tcPr>
          <w:p>
            <w:pPr>
              <w:pStyle w:val="null3"/>
            </w:pPr>
            <w:r>
              <w:rPr>
                <w:rFonts w:ascii="仿宋_GB2312" w:hAnsi="仿宋_GB2312" w:cs="仿宋_GB2312" w:eastAsia="仿宋_GB2312"/>
              </w:rPr>
              <w:t>分项报价表.docx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 ▲号项为重要参数，一项负偏离扣2分， 一般参数一项负偏离扣1分，扣完为止。 评审依据：提供生产厂家确认的具有相应的功能证明材料（包括但不限于 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服务、实施、应急方案</w:t>
            </w:r>
          </w:p>
        </w:tc>
        <w:tc>
          <w:tcPr>
            <w:tcW w:type="dxa" w:w="2492"/>
          </w:tcPr>
          <w:p>
            <w:pPr>
              <w:pStyle w:val="null3"/>
            </w:pPr>
            <w:r>
              <w:rPr>
                <w:rFonts w:ascii="仿宋_GB2312" w:hAnsi="仿宋_GB2312" w:cs="仿宋_GB2312" w:eastAsia="仿宋_GB2312"/>
              </w:rPr>
              <w:t>根据项目实际需求，提供包含但不限于服务、实施、应急方案。方案内容详尽，科学，合理，项目人员配备充足、分工合理（提供专职人员名单及联系方式、有效身份证复印件），得 15-10分（不含10分）； 服务、实施、应急方案较为合理，项目人员分工基本合理，得10-6分（不含6分）； 投标人对服务、实施、应急方案进行了响应，但缺少详细方案，得6-0分；缺少服务、实施方案，得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仓储、设施设备及配送方案（与投标产品相适应的仓储及设施设备，具有完整的储运系统。）</w:t>
            </w:r>
          </w:p>
        </w:tc>
        <w:tc>
          <w:tcPr>
            <w:tcW w:type="dxa" w:w="2492"/>
          </w:tcPr>
          <w:p>
            <w:pPr>
              <w:pStyle w:val="null3"/>
            </w:pPr>
            <w:r>
              <w:rPr>
                <w:rFonts w:ascii="仿宋_GB2312" w:hAnsi="仿宋_GB2312" w:cs="仿宋_GB2312" w:eastAsia="仿宋_GB2312"/>
              </w:rPr>
              <w:t>提供投标产品供应及运输方案。方案科学合理得5-3分（不含3分），方案一般3-0分，未提供方案者得0分。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在提供全部所投样品的前提下，根据样品质量结合技术参数要求并经比较得1-10分，未提供样品或样品不全者不得分。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提供投标人2022年7月1日至今（以合同签订日期为准），同类项目业绩合同，一个业绩计1分，最高5分。 评审依据：完整合同复印件加盖公章。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供应商对付款、交货、验收、服务期等合同主要条款进行响应，按其响应程度1-2分。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投标报价采用低价优先法计算，即满足本项目招标文件要求且各单项单价投标报价之和最低的报价为评审基准价，其价格分为满分。 投标人的价格分统一按照下列公式计算：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