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楷体"/>
          <w:b/>
          <w:bCs/>
          <w:sz w:val="56"/>
          <w:szCs w:val="56"/>
        </w:rPr>
      </w:pPr>
    </w:p>
    <w:p>
      <w:pPr>
        <w:jc w:val="center"/>
        <w:rPr>
          <w:rFonts w:ascii="楷体" w:hAnsi="楷体" w:eastAsia="楷体" w:cs="楷体"/>
          <w:b/>
          <w:bCs/>
          <w:sz w:val="40"/>
          <w:szCs w:val="48"/>
        </w:rPr>
      </w:pPr>
      <w:r>
        <w:rPr>
          <w:rFonts w:hint="eastAsia" w:asciiTheme="minorEastAsia" w:hAnsiTheme="minorEastAsia" w:cstheme="minorEastAsia"/>
          <w:b/>
          <w:bCs/>
          <w:sz w:val="52"/>
          <w:szCs w:val="52"/>
        </w:rPr>
        <w:t xml:space="preserve">康养VR虚拟仿真实训基地建设项目 </w:t>
      </w:r>
      <w:r>
        <w:rPr>
          <w:rFonts w:hint="eastAsia" w:ascii="楷体" w:hAnsi="楷体" w:eastAsia="楷体" w:cs="楷体"/>
          <w:b/>
          <w:bCs/>
          <w:sz w:val="40"/>
          <w:szCs w:val="48"/>
        </w:rPr>
        <w:t xml:space="preserve">  </w:t>
      </w:r>
    </w:p>
    <w:p>
      <w:pPr>
        <w:jc w:val="center"/>
        <w:rPr>
          <w:rFonts w:ascii="楷体" w:hAnsi="楷体" w:eastAsia="楷体" w:cs="楷体"/>
          <w:b/>
          <w:bCs/>
          <w:sz w:val="40"/>
          <w:szCs w:val="48"/>
        </w:rPr>
      </w:pPr>
    </w:p>
    <w:p>
      <w:pPr>
        <w:jc w:val="center"/>
        <w:rPr>
          <w:rFonts w:ascii="楷体" w:hAnsi="楷体" w:eastAsia="楷体" w:cs="楷体"/>
          <w:b/>
          <w:bCs/>
          <w:sz w:val="52"/>
          <w:szCs w:val="72"/>
        </w:rPr>
      </w:pPr>
    </w:p>
    <w:p>
      <w:pPr>
        <w:jc w:val="center"/>
        <w:rPr>
          <w:rFonts w:asciiTheme="minorEastAsia" w:hAnsiTheme="minorEastAsia" w:cstheme="minorEastAsia"/>
          <w:b/>
          <w:bCs/>
          <w:sz w:val="52"/>
          <w:szCs w:val="72"/>
        </w:rPr>
      </w:pPr>
      <w:r>
        <w:rPr>
          <w:rFonts w:hint="eastAsia" w:asciiTheme="minorEastAsia" w:hAnsiTheme="minorEastAsia" w:cstheme="minorEastAsia"/>
          <w:b/>
          <w:bCs/>
          <w:sz w:val="52"/>
          <w:szCs w:val="72"/>
        </w:rPr>
        <w:t>采购合同</w:t>
      </w:r>
    </w:p>
    <w:p>
      <w:pPr>
        <w:jc w:val="center"/>
        <w:rPr>
          <w:rFonts w:asciiTheme="minorEastAsia" w:hAnsiTheme="minorEastAsia" w:cstheme="minorEastAsia"/>
          <w:sz w:val="44"/>
          <w:szCs w:val="44"/>
        </w:rPr>
      </w:pPr>
    </w:p>
    <w:p>
      <w:pPr>
        <w:jc w:val="center"/>
        <w:rPr>
          <w:rFonts w:asciiTheme="minorEastAsia" w:hAnsiTheme="minorEastAsia" w:cstheme="minorEastAsia"/>
          <w:sz w:val="44"/>
          <w:szCs w:val="44"/>
        </w:rPr>
      </w:pPr>
    </w:p>
    <w:p>
      <w:pPr>
        <w:jc w:val="center"/>
        <w:rPr>
          <w:rFonts w:asciiTheme="minorEastAsia" w:hAnsiTheme="minorEastAsia" w:cstheme="minorEastAsia"/>
          <w:sz w:val="44"/>
          <w:szCs w:val="44"/>
        </w:rPr>
      </w:pPr>
    </w:p>
    <w:p>
      <w:pPr>
        <w:jc w:val="center"/>
        <w:rPr>
          <w:rFonts w:asciiTheme="minorEastAsia" w:hAnsiTheme="minorEastAsia" w:cstheme="minorEastAsia"/>
          <w:sz w:val="44"/>
          <w:szCs w:val="44"/>
        </w:rPr>
      </w:pPr>
    </w:p>
    <w:p>
      <w:pPr>
        <w:jc w:val="center"/>
        <w:rPr>
          <w:rFonts w:asciiTheme="minorEastAsia" w:hAnsiTheme="minorEastAsia" w:cstheme="minorEastAsia"/>
          <w:b/>
          <w:sz w:val="36"/>
          <w:szCs w:val="36"/>
        </w:rPr>
      </w:pPr>
      <w:r>
        <w:rPr>
          <w:rFonts w:hint="eastAsia" w:asciiTheme="minorEastAsia" w:hAnsiTheme="minorEastAsia" w:cstheme="minorEastAsia"/>
          <w:b/>
          <w:sz w:val="36"/>
          <w:szCs w:val="36"/>
        </w:rPr>
        <w:t>（示范文本）</w:t>
      </w:r>
    </w:p>
    <w:p>
      <w:pPr>
        <w:spacing w:before="156" w:beforeLines="50" w:line="400" w:lineRule="exact"/>
        <w:jc w:val="center"/>
        <w:rPr>
          <w:rFonts w:ascii="楷体" w:hAnsi="楷体" w:eastAsia="楷体" w:cs="楷体"/>
          <w:bCs/>
          <w:sz w:val="48"/>
          <w:szCs w:val="48"/>
        </w:rPr>
      </w:pPr>
    </w:p>
    <w:p>
      <w:pPr>
        <w:jc w:val="center"/>
        <w:rPr>
          <w:rFonts w:asciiTheme="minorEastAsia" w:hAnsiTheme="minorEastAsia" w:cstheme="minorEastAsia"/>
          <w:bCs/>
          <w:sz w:val="32"/>
          <w:szCs w:val="32"/>
        </w:rPr>
      </w:pPr>
      <w:r>
        <w:rPr>
          <w:rFonts w:hint="eastAsia" w:asciiTheme="minorEastAsia" w:hAnsiTheme="minorEastAsia" w:cstheme="minorEastAsia"/>
          <w:bCs/>
          <w:sz w:val="32"/>
          <w:szCs w:val="32"/>
        </w:rPr>
        <w:t>成交供应商和采购人也可根据项目特点自行拟定合同条款。</w:t>
      </w:r>
    </w:p>
    <w:p>
      <w:pPr>
        <w:spacing w:before="156" w:beforeLines="50" w:line="400" w:lineRule="exact"/>
        <w:jc w:val="center"/>
        <w:rPr>
          <w:rFonts w:ascii="楷体" w:hAnsi="楷体" w:eastAsia="楷体" w:cs="楷体"/>
          <w:bCs/>
          <w:sz w:val="48"/>
          <w:szCs w:val="48"/>
        </w:rPr>
      </w:pPr>
    </w:p>
    <w:p>
      <w:pPr>
        <w:spacing w:before="156" w:beforeLines="50" w:line="400" w:lineRule="exact"/>
        <w:jc w:val="center"/>
        <w:rPr>
          <w:rFonts w:ascii="楷体" w:hAnsi="楷体" w:eastAsia="楷体" w:cs="楷体"/>
          <w:bCs/>
          <w:sz w:val="48"/>
          <w:szCs w:val="48"/>
        </w:rPr>
      </w:pPr>
    </w:p>
    <w:p>
      <w:pPr>
        <w:spacing w:before="156" w:beforeLines="50" w:line="400" w:lineRule="exact"/>
        <w:jc w:val="center"/>
        <w:rPr>
          <w:rFonts w:ascii="楷体" w:hAnsi="楷体" w:eastAsia="楷体" w:cs="楷体"/>
          <w:bCs/>
          <w:sz w:val="48"/>
          <w:szCs w:val="48"/>
        </w:rPr>
      </w:pPr>
    </w:p>
    <w:p>
      <w:pPr>
        <w:spacing w:before="156" w:beforeLines="50" w:line="400" w:lineRule="exact"/>
        <w:jc w:val="center"/>
        <w:rPr>
          <w:rFonts w:ascii="楷体" w:hAnsi="楷体" w:eastAsia="楷体" w:cs="楷体"/>
          <w:bCs/>
          <w:sz w:val="48"/>
          <w:szCs w:val="48"/>
        </w:rPr>
      </w:pPr>
    </w:p>
    <w:p>
      <w:pPr>
        <w:spacing w:before="156" w:beforeLines="50" w:line="400" w:lineRule="exact"/>
        <w:jc w:val="center"/>
        <w:rPr>
          <w:rFonts w:ascii="楷体" w:hAnsi="楷体" w:eastAsia="楷体" w:cs="楷体"/>
          <w:b/>
          <w:bCs/>
          <w:sz w:val="36"/>
          <w:szCs w:val="32"/>
        </w:rPr>
      </w:pPr>
      <w:r>
        <w:rPr>
          <w:rFonts w:hint="eastAsia" w:ascii="楷体" w:hAnsi="楷体" w:eastAsia="楷体" w:cs="楷体"/>
          <w:bCs/>
          <w:sz w:val="48"/>
          <w:szCs w:val="48"/>
        </w:rPr>
        <w:br w:type="page"/>
      </w:r>
      <w:r>
        <w:rPr>
          <w:rFonts w:hint="eastAsia" w:asciiTheme="minorEastAsia" w:hAnsiTheme="minorEastAsia" w:cstheme="minorEastAsia"/>
          <w:b/>
          <w:bCs/>
          <w:sz w:val="36"/>
          <w:szCs w:val="32"/>
        </w:rPr>
        <w:t>第一部分  协议书</w:t>
      </w:r>
    </w:p>
    <w:p>
      <w:pPr>
        <w:spacing w:before="156" w:beforeLines="50" w:line="360" w:lineRule="exact"/>
        <w:jc w:val="center"/>
        <w:rPr>
          <w:rFonts w:ascii="楷体" w:hAnsi="楷体" w:eastAsia="楷体" w:cs="楷体"/>
          <w:b/>
          <w:bCs/>
          <w:sz w:val="32"/>
          <w:szCs w:val="32"/>
        </w:rPr>
      </w:pPr>
    </w:p>
    <w:p>
      <w:pPr>
        <w:adjustRightInd w:val="0"/>
        <w:snapToGrid w:val="0"/>
        <w:spacing w:line="360" w:lineRule="auto"/>
        <w:ind w:firstLine="482" w:firstLineChars="200"/>
        <w:rPr>
          <w:rFonts w:asciiTheme="minorEastAsia" w:hAnsiTheme="minorEastAsia" w:cstheme="minorEastAsia"/>
          <w:b/>
          <w:sz w:val="24"/>
          <w:szCs w:val="24"/>
          <w:u w:val="single"/>
        </w:rPr>
      </w:pPr>
      <w:r>
        <w:rPr>
          <w:rFonts w:hint="eastAsia" w:asciiTheme="minorEastAsia" w:hAnsiTheme="minorEastAsia" w:cstheme="minorEastAsia"/>
          <w:b/>
          <w:sz w:val="24"/>
          <w:szCs w:val="24"/>
        </w:rPr>
        <w:t>采购人（全称）：</w:t>
      </w:r>
      <w:r>
        <w:rPr>
          <w:rFonts w:hint="eastAsia" w:asciiTheme="minorEastAsia" w:hAnsiTheme="minorEastAsia" w:cstheme="minorEastAsia"/>
          <w:sz w:val="24"/>
          <w:szCs w:val="24"/>
          <w:u w:val="single"/>
        </w:rPr>
        <w:t xml:space="preserve">                                         ；</w:t>
      </w:r>
    </w:p>
    <w:p>
      <w:pPr>
        <w:adjustRightInd w:val="0"/>
        <w:snapToGrid w:val="0"/>
        <w:spacing w:line="360" w:lineRule="auto"/>
        <w:ind w:firstLine="482" w:firstLineChars="200"/>
        <w:rPr>
          <w:rFonts w:asciiTheme="minorEastAsia" w:hAnsiTheme="minorEastAsia" w:cstheme="minorEastAsia"/>
          <w:sz w:val="24"/>
          <w:szCs w:val="24"/>
          <w:u w:val="single"/>
        </w:rPr>
      </w:pPr>
      <w:r>
        <w:rPr>
          <w:rFonts w:hint="eastAsia" w:asciiTheme="minorEastAsia" w:hAnsiTheme="minorEastAsia" w:cstheme="minorEastAsia"/>
          <w:b/>
          <w:sz w:val="24"/>
          <w:szCs w:val="24"/>
        </w:rPr>
        <w:t>投标人（全称）：</w:t>
      </w:r>
      <w:r>
        <w:rPr>
          <w:rFonts w:hint="eastAsia" w:asciiTheme="minorEastAsia" w:hAnsiTheme="minorEastAsia" w:cstheme="minorEastAsia"/>
          <w:sz w:val="24"/>
          <w:szCs w:val="24"/>
          <w:u w:val="single"/>
        </w:rPr>
        <w:t xml:space="preserve">                                         ；</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依照《中华人民共和国民法典》及其他有关法律、法规，遵循平等、自愿、公平和诚信的原则，双方就下述项目范围与相关服务事项协商一致，订立本合同。</w:t>
      </w:r>
    </w:p>
    <w:p>
      <w:pPr>
        <w:adjustRightInd w:val="0"/>
        <w:snapToGrid w:val="0"/>
        <w:spacing w:line="360" w:lineRule="auto"/>
        <w:rPr>
          <w:rFonts w:asciiTheme="minorEastAsia" w:hAnsiTheme="minorEastAsia" w:cstheme="minorEastAsia"/>
          <w:sz w:val="24"/>
          <w:szCs w:val="24"/>
        </w:rPr>
      </w:pPr>
      <w:r>
        <w:rPr>
          <w:rFonts w:hint="eastAsia" w:asciiTheme="minorEastAsia" w:hAnsiTheme="minorEastAsia" w:cstheme="minorEastAsia"/>
          <w:b/>
          <w:bCs/>
          <w:sz w:val="24"/>
          <w:szCs w:val="24"/>
        </w:rPr>
        <w:t>一、项目概况</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1.项目名称：</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                           </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2.项目地点：</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                                                   </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3.项目内容：</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                                                   </w:t>
      </w:r>
    </w:p>
    <w:p>
      <w:pPr>
        <w:adjustRightInd w:val="0"/>
        <w:snapToGrid w:val="0"/>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rPr>
        <w:t>二、组成本合同的文件</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 协议书；</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 中标通知书、投标文件、招标文件、澄清、招标补充文件（或委托书）；</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 相关服务建议书；</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 附录，即：附表内相关服务的范围和内容；</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本合同签订后，双方依法签订的补充协议也是本合同文件的组成部分。</w:t>
      </w:r>
    </w:p>
    <w:p>
      <w:pPr>
        <w:adjustRightInd w:val="0"/>
        <w:snapToGrid w:val="0"/>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rPr>
        <w:t>三、合同价款</w:t>
      </w:r>
    </w:p>
    <w:p>
      <w:pPr>
        <w:adjustRightInd w:val="0"/>
        <w:snapToGrid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1.合同金额（大写）：</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w:t>
      </w:r>
    </w:p>
    <w:p>
      <w:pPr>
        <w:adjustRightInd w:val="0"/>
        <w:snapToGrid w:val="0"/>
        <w:spacing w:line="360" w:lineRule="auto"/>
        <w:ind w:firstLine="475" w:firstLineChars="198"/>
        <w:rPr>
          <w:rFonts w:asciiTheme="minorEastAsia" w:hAnsiTheme="minorEastAsia" w:cstheme="minorEastAsia"/>
          <w:sz w:val="24"/>
          <w:szCs w:val="24"/>
        </w:rPr>
      </w:pPr>
      <w:r>
        <w:rPr>
          <w:rFonts w:hint="eastAsia" w:asciiTheme="minorEastAsia" w:hAnsiTheme="minorEastAsia" w:cstheme="minorEastAsia"/>
          <w:sz w:val="24"/>
          <w:szCs w:val="24"/>
        </w:rPr>
        <w:t>2.合同总价即中标价，不受市场价变化或实际工作量变化的影响。</w:t>
      </w:r>
    </w:p>
    <w:p>
      <w:pPr>
        <w:adjustRightInd w:val="0"/>
        <w:snapToGrid w:val="0"/>
        <w:spacing w:line="360" w:lineRule="auto"/>
        <w:rPr>
          <w:rFonts w:asciiTheme="minorEastAsia" w:hAnsiTheme="minorEastAsia" w:cstheme="minorEastAsia"/>
          <w:b/>
          <w:sz w:val="24"/>
          <w:szCs w:val="24"/>
        </w:rPr>
      </w:pPr>
      <w:r>
        <w:rPr>
          <w:rFonts w:hint="eastAsia" w:asciiTheme="minorEastAsia" w:hAnsiTheme="minorEastAsia" w:cstheme="minorEastAsia"/>
          <w:b/>
          <w:sz w:val="24"/>
          <w:szCs w:val="24"/>
        </w:rPr>
        <w:t>四、项目实施地点：</w:t>
      </w:r>
      <w:r>
        <w:rPr>
          <w:rFonts w:hint="eastAsia" w:asciiTheme="minorEastAsia" w:hAnsiTheme="minorEastAsia" w:cstheme="minorEastAsia"/>
          <w:bCs/>
          <w:sz w:val="24"/>
          <w:szCs w:val="24"/>
        </w:rPr>
        <w:t>采购人指定地点；</w:t>
      </w:r>
    </w:p>
    <w:p>
      <w:pPr>
        <w:adjustRightInd w:val="0"/>
        <w:snapToGrid w:val="0"/>
        <w:spacing w:line="360" w:lineRule="auto"/>
        <w:ind w:firstLine="482" w:firstLineChars="200"/>
        <w:rPr>
          <w:rFonts w:asciiTheme="minorEastAsia" w:hAnsiTheme="minorEastAsia" w:cstheme="minorEastAsia"/>
          <w:bCs/>
          <w:sz w:val="24"/>
          <w:szCs w:val="24"/>
        </w:rPr>
      </w:pPr>
      <w:r>
        <w:rPr>
          <w:rFonts w:hint="eastAsia" w:asciiTheme="minorEastAsia" w:hAnsiTheme="minorEastAsia" w:cstheme="minorEastAsia"/>
          <w:b/>
          <w:sz w:val="24"/>
          <w:szCs w:val="24"/>
        </w:rPr>
        <w:t>交货时间：</w:t>
      </w:r>
      <w:r>
        <w:rPr>
          <w:rFonts w:hint="eastAsia" w:asciiTheme="minorEastAsia" w:hAnsiTheme="minorEastAsia" w:cstheme="minorEastAsia"/>
          <w:bCs/>
          <w:sz w:val="24"/>
          <w:szCs w:val="24"/>
        </w:rPr>
        <w:t>自合同签订之日起30个日历日完成全部项目内容，并交付采购人验收合格；</w:t>
      </w:r>
    </w:p>
    <w:p>
      <w:pPr>
        <w:adjustRightInd w:val="0"/>
        <w:snapToGrid w:val="0"/>
        <w:spacing w:line="360" w:lineRule="auto"/>
        <w:ind w:firstLine="482" w:firstLineChars="200"/>
        <w:rPr>
          <w:rFonts w:asciiTheme="minorEastAsia" w:hAnsiTheme="minorEastAsia" w:cstheme="minorEastAsia"/>
          <w:bCs/>
          <w:sz w:val="24"/>
          <w:szCs w:val="24"/>
        </w:rPr>
      </w:pPr>
      <w:r>
        <w:rPr>
          <w:rFonts w:hint="eastAsia" w:asciiTheme="minorEastAsia" w:hAnsiTheme="minorEastAsia" w:cstheme="minorEastAsia"/>
          <w:b/>
          <w:sz w:val="24"/>
          <w:szCs w:val="24"/>
        </w:rPr>
        <w:t>质保期：</w:t>
      </w:r>
      <w:r>
        <w:rPr>
          <w:rFonts w:hint="eastAsia" w:asciiTheme="minorEastAsia" w:hAnsiTheme="minorEastAsia" w:cstheme="minorEastAsia"/>
          <w:bCs/>
          <w:sz w:val="24"/>
          <w:szCs w:val="24"/>
        </w:rPr>
        <w:t>自采购人验收合格之日起</w:t>
      </w:r>
      <w:r>
        <w:rPr>
          <w:rFonts w:hint="eastAsia" w:asciiTheme="minorEastAsia" w:hAnsiTheme="minorEastAsia" w:cstheme="minorEastAsia"/>
          <w:bCs/>
          <w:sz w:val="24"/>
          <w:szCs w:val="24"/>
          <w:lang w:val="en-US" w:eastAsia="zh-CN"/>
        </w:rPr>
        <w:t>3</w:t>
      </w:r>
      <w:r>
        <w:rPr>
          <w:rFonts w:hint="eastAsia" w:asciiTheme="minorEastAsia" w:hAnsiTheme="minorEastAsia" w:cstheme="minorEastAsia"/>
          <w:bCs/>
          <w:sz w:val="24"/>
          <w:szCs w:val="24"/>
        </w:rPr>
        <w:t>年。</w:t>
      </w:r>
    </w:p>
    <w:p>
      <w:pPr>
        <w:numPr>
          <w:ilvl w:val="0"/>
          <w:numId w:val="1"/>
        </w:numPr>
        <w:adjustRightInd w:val="0"/>
        <w:snapToGrid w:val="0"/>
        <w:spacing w:line="360" w:lineRule="auto"/>
        <w:rPr>
          <w:rFonts w:asciiTheme="minorEastAsia" w:hAnsiTheme="minorEastAsia" w:cstheme="minorEastAsia"/>
          <w:b/>
          <w:sz w:val="24"/>
          <w:szCs w:val="24"/>
        </w:rPr>
      </w:pPr>
      <w:r>
        <w:rPr>
          <w:rFonts w:hint="eastAsia" w:asciiTheme="minorEastAsia" w:hAnsiTheme="minorEastAsia" w:cstheme="minorEastAsia"/>
          <w:b/>
          <w:sz w:val="24"/>
          <w:szCs w:val="24"/>
        </w:rPr>
        <w:t>付款方式：</w:t>
      </w:r>
    </w:p>
    <w:p>
      <w:pPr>
        <w:adjustRightInd w:val="0"/>
        <w:snapToGrid w:val="0"/>
        <w:spacing w:line="360" w:lineRule="auto"/>
        <w:ind w:firstLine="480" w:firstLineChars="200"/>
        <w:rPr>
          <w:rFonts w:asciiTheme="minorEastAsia" w:hAnsiTheme="minorEastAsia" w:cstheme="minorEastAsia"/>
          <w:bCs/>
          <w:sz w:val="24"/>
          <w:szCs w:val="24"/>
        </w:rPr>
      </w:pPr>
      <w:r>
        <w:rPr>
          <w:rFonts w:hint="eastAsia" w:asciiTheme="minorEastAsia" w:hAnsiTheme="minorEastAsia" w:cstheme="minorEastAsia"/>
          <w:bCs/>
          <w:sz w:val="24"/>
          <w:szCs w:val="24"/>
        </w:rPr>
        <w:t>完成项目全部内容并验收合格后，15个工作日内支付合同总价款的10</w:t>
      </w:r>
      <w:r>
        <w:rPr>
          <w:rFonts w:hint="eastAsia" w:asciiTheme="minorEastAsia" w:hAnsiTheme="minorEastAsia" w:cstheme="minorEastAsia"/>
          <w:bCs/>
          <w:sz w:val="24"/>
          <w:szCs w:val="24"/>
          <w:lang w:val="en-US" w:eastAsia="zh-CN"/>
        </w:rPr>
        <w:t>0</w:t>
      </w:r>
      <w:r>
        <w:rPr>
          <w:rFonts w:hint="eastAsia" w:asciiTheme="minorEastAsia" w:hAnsiTheme="minorEastAsia" w:cstheme="minorEastAsia"/>
          <w:bCs/>
          <w:sz w:val="24"/>
          <w:szCs w:val="24"/>
        </w:rPr>
        <w:t>％。</w:t>
      </w:r>
    </w:p>
    <w:p>
      <w:pPr>
        <w:spacing w:line="360" w:lineRule="auto"/>
        <w:jc w:val="left"/>
        <w:rPr>
          <w:rFonts w:asciiTheme="minorEastAsia" w:hAnsiTheme="minorEastAsia" w:cstheme="minorEastAsia"/>
          <w:b/>
          <w:sz w:val="24"/>
          <w:szCs w:val="24"/>
        </w:rPr>
      </w:pPr>
      <w:r>
        <w:rPr>
          <w:rFonts w:hint="eastAsia" w:asciiTheme="minorEastAsia" w:hAnsiTheme="minorEastAsia" w:cstheme="minorEastAsia"/>
          <w:b/>
          <w:sz w:val="24"/>
          <w:szCs w:val="24"/>
        </w:rPr>
        <w:t>六、质量保证：</w:t>
      </w:r>
    </w:p>
    <w:p>
      <w:pPr>
        <w:spacing w:line="360" w:lineRule="auto"/>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提供的产品及材料必须保证质量可靠，为市场最新或主流产品，进货渠道正常，配置合理齐全，应全面满足招标文件的要求，招标文件未明确要求的内容，投标人须按招标产品主流标准配置或以甲方的补充要求为准。所供产品工艺质量应严格按国家最新发布的规范标准执行，如发生质量问题由投标人承担全部责任。</w:t>
      </w:r>
    </w:p>
    <w:p>
      <w:pPr>
        <w:spacing w:line="360" w:lineRule="auto"/>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投标人应保证所有产品的完好无损包括配套包装，如有缺漏、损坏，由投标人负责调换、补齐或赔偿。</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投标人必须严格按照需方要求和国家颁布的有关技术规范标准提供货物。</w:t>
      </w:r>
    </w:p>
    <w:p>
      <w:pPr>
        <w:pStyle w:val="2"/>
        <w:spacing w:line="360" w:lineRule="auto"/>
        <w:ind w:firstLine="0" w:firstLineChars="0"/>
        <w:rPr>
          <w:rFonts w:asciiTheme="minorEastAsia" w:hAnsiTheme="minorEastAsia" w:eastAsiaTheme="minorEastAsia" w:cstheme="minorEastAsia"/>
          <w:b/>
          <w:szCs w:val="24"/>
        </w:rPr>
      </w:pPr>
      <w:r>
        <w:rPr>
          <w:rFonts w:hint="eastAsia" w:asciiTheme="minorEastAsia" w:hAnsiTheme="minorEastAsia" w:eastAsiaTheme="minorEastAsia" w:cstheme="minorEastAsia"/>
          <w:b/>
          <w:bCs/>
          <w:szCs w:val="24"/>
        </w:rPr>
        <w:t>七、项目团队要求</w:t>
      </w:r>
      <w:r>
        <w:rPr>
          <w:rFonts w:hint="eastAsia" w:asciiTheme="minorEastAsia" w:hAnsiTheme="minorEastAsia" w:eastAsiaTheme="minorEastAsia" w:cstheme="minorEastAsia"/>
          <w:b/>
          <w:szCs w:val="24"/>
        </w:rPr>
        <w:t>：</w:t>
      </w:r>
    </w:p>
    <w:p>
      <w:pPr>
        <w:pStyle w:val="2"/>
        <w:spacing w:line="360" w:lineRule="auto"/>
        <w:ind w:firstLine="480"/>
        <w:rPr>
          <w:rFonts w:asciiTheme="minorEastAsia" w:hAnsiTheme="minorEastAsia" w:eastAsiaTheme="minorEastAsia" w:cstheme="minorEastAsia"/>
          <w:bCs/>
          <w:szCs w:val="24"/>
        </w:rPr>
      </w:pPr>
      <w:r>
        <w:rPr>
          <w:rFonts w:hint="eastAsia" w:asciiTheme="minorEastAsia" w:hAnsiTheme="minorEastAsia" w:eastAsiaTheme="minorEastAsia" w:cstheme="minorEastAsia"/>
          <w:bCs/>
          <w:szCs w:val="24"/>
        </w:rPr>
        <w:t>若因不可抗力因素，中标单位确需更换项目负责人，新更换的项目负责人须与投标时所承诺的专业、资格等级、技术职称等内容一致或高于原资格条件；同时要求至少提前7个工作日以书面形式通知采购人，并将拟更换的人员个人资料一并上报，经采购人审核同意后，方可更换。</w:t>
      </w:r>
    </w:p>
    <w:p>
      <w:pPr>
        <w:pStyle w:val="7"/>
        <w:spacing w:line="360" w:lineRule="auto"/>
        <w:rPr>
          <w:rFonts w:hint="default" w:asciiTheme="minorEastAsia" w:hAnsiTheme="minorEastAsia" w:cstheme="minorEastAsia"/>
          <w:b/>
          <w:sz w:val="24"/>
          <w:szCs w:val="24"/>
        </w:rPr>
      </w:pPr>
      <w:r>
        <w:rPr>
          <w:rFonts w:asciiTheme="minorEastAsia" w:hAnsiTheme="minorEastAsia" w:cstheme="minorEastAsia"/>
          <w:b/>
          <w:sz w:val="24"/>
          <w:szCs w:val="24"/>
          <w:lang w:eastAsia="zh-CN"/>
        </w:rPr>
        <w:t>八、考核验收</w:t>
      </w:r>
      <w:r>
        <w:rPr>
          <w:rFonts w:asciiTheme="minorEastAsia" w:hAnsiTheme="minorEastAsia" w:cstheme="minorEastAsia"/>
          <w:b/>
          <w:sz w:val="24"/>
          <w:szCs w:val="24"/>
        </w:rPr>
        <w:t>：</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（一）现场验收：产品及其备附件到达采购人指定地点后，采购人根据合同要求，在成交供应商和采购人相关负责人双方同时在场的情况下，进行外观验收，确认产地、规格、型号和数量。</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二）安装调试：成交供应商应配合采购人的工期要求，负责在现场对产品进行安装、调试和试运行，直至验收合格。成交供应商应提供全部安装、调试过程中所需的材料、设施设备、人工等。试运行应当在采购人的监督下进行。</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三）最终验收：产品安装调试和运行后，由成交供应商向采购人递交产品安装调试记录和竣工通知书，经采购人确认后，组织成交供应商进行系统验收（必要时采购人可委托具有相关资质的第三方检测机构/技术专家对产品进行系统验收，需要国家法定检验部门进行检验或验收的由成交供应商负责联系）。验收合格后，填写政府采购项目验收单（一式伍份）作为对产品的最终认可。</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（四）验收依据</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1、招标文件、投标文件、澄清表（函）；</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2、合同及附件文本；</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3、合同签订时国家及行业现行的标准和技术规范。</w:t>
      </w:r>
    </w:p>
    <w:p>
      <w:pPr>
        <w:pStyle w:val="7"/>
        <w:spacing w:line="360" w:lineRule="auto"/>
        <w:ind w:firstLine="480" w:firstLineChars="200"/>
        <w:rPr>
          <w:rFonts w:hint="default" w:asciiTheme="minorEastAsia" w:hAnsiTheme="minorEastAsia" w:cstheme="minorEastAsia"/>
          <w:bCs/>
          <w:sz w:val="24"/>
          <w:szCs w:val="24"/>
          <w:lang w:eastAsia="zh-CN"/>
        </w:rPr>
      </w:pPr>
      <w:r>
        <w:rPr>
          <w:rFonts w:asciiTheme="minorEastAsia" w:hAnsiTheme="minorEastAsia" w:cstheme="minorEastAsia"/>
          <w:bCs/>
          <w:sz w:val="24"/>
          <w:szCs w:val="24"/>
          <w:lang w:eastAsia="zh-CN"/>
        </w:rPr>
        <w:t>（五）成交供应商应向采购人提交项目实施过程中的所有资料，以便采购人日后管理和维护。</w:t>
      </w:r>
    </w:p>
    <w:p>
      <w:p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rPr>
        <w:t>九、违约责任：</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1.按《中华人民共和国政府采购法》、《中华人民共和国民法典》中的相关条款执行。</w:t>
      </w:r>
    </w:p>
    <w:p>
      <w:pPr>
        <w:tabs>
          <w:tab w:val="left" w:pos="152"/>
        </w:tabs>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2.未按合同或招标文件要求提供产品或供应的产品质量不能满足采购人技术要求，采购人有权终止合同，甚至对中标人违约行为进行追究。</w:t>
      </w:r>
    </w:p>
    <w:p>
      <w:pPr>
        <w:pStyle w:val="2"/>
        <w:spacing w:line="360" w:lineRule="auto"/>
        <w:ind w:firstLine="0" w:firstLineChars="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3.中标人的投标文件为签订正式书面合同书不可分割的部分，中标人应履行相应的责任</w:t>
      </w:r>
      <w:r>
        <w:rPr>
          <w:rFonts w:hint="eastAsia" w:asciiTheme="minorEastAsia" w:hAnsiTheme="minorEastAsia" w:eastAsiaTheme="minorEastAsia" w:cstheme="minorEastAsia"/>
          <w:szCs w:val="24"/>
          <w:lang w:bidi="ar"/>
        </w:rPr>
        <w:t>。</w:t>
      </w:r>
    </w:p>
    <w:p>
      <w:pPr>
        <w:spacing w:line="360" w:lineRule="auto"/>
        <w:rPr>
          <w:rFonts w:asciiTheme="minorEastAsia" w:hAnsiTheme="minorEastAsia" w:cstheme="minorEastAsia"/>
          <w:b/>
          <w:sz w:val="24"/>
          <w:szCs w:val="24"/>
        </w:rPr>
      </w:pPr>
      <w:r>
        <w:rPr>
          <w:rFonts w:hint="eastAsia" w:asciiTheme="minorEastAsia" w:hAnsiTheme="minorEastAsia" w:cstheme="minorEastAsia"/>
          <w:b/>
          <w:sz w:val="24"/>
          <w:szCs w:val="24"/>
        </w:rPr>
        <w:t>十、合同争议的解决</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合同执行中发生争议的，当事人双方应协商解决，协商达不成一致时，可向采购人所在地人民法院提请诉讼。</w:t>
      </w:r>
    </w:p>
    <w:p>
      <w:pPr>
        <w:spacing w:line="360" w:lineRule="auto"/>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十一、不可抗力情况下的免责约定</w:t>
      </w:r>
    </w:p>
    <w:p>
      <w:pPr>
        <w:spacing w:line="360" w:lineRule="auto"/>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pPr>
        <w:spacing w:line="360" w:lineRule="auto"/>
        <w:rPr>
          <w:rFonts w:asciiTheme="minorEastAsia" w:hAnsiTheme="minorEastAsia" w:cstheme="minorEastAsia"/>
          <w:sz w:val="24"/>
          <w:szCs w:val="24"/>
        </w:rPr>
      </w:pPr>
      <w:r>
        <w:rPr>
          <w:rFonts w:hint="eastAsia" w:asciiTheme="minorEastAsia" w:hAnsiTheme="minorEastAsia" w:cstheme="minorEastAsia"/>
          <w:b/>
          <w:sz w:val="24"/>
          <w:szCs w:val="24"/>
        </w:rPr>
        <w:t>十二、其他（</w:t>
      </w:r>
      <w:r>
        <w:rPr>
          <w:rFonts w:hint="eastAsia" w:asciiTheme="minorEastAsia" w:hAnsiTheme="minorEastAsia" w:cstheme="minorEastAsia"/>
          <w:sz w:val="24"/>
          <w:szCs w:val="24"/>
        </w:rPr>
        <w:t>在合同中具体明确）</w:t>
      </w:r>
    </w:p>
    <w:p>
      <w:pPr>
        <w:spacing w:line="360" w:lineRule="auto"/>
        <w:rPr>
          <w:rFonts w:asciiTheme="minorEastAsia" w:hAnsiTheme="minorEastAsia" w:cstheme="minorEastAsia"/>
          <w:b/>
          <w:sz w:val="24"/>
          <w:szCs w:val="24"/>
        </w:rPr>
      </w:pPr>
      <w:r>
        <w:rPr>
          <w:rFonts w:hint="eastAsia" w:asciiTheme="minorEastAsia" w:hAnsiTheme="minorEastAsia" w:cstheme="minorEastAsia"/>
          <w:b/>
          <w:sz w:val="24"/>
          <w:szCs w:val="24"/>
        </w:rPr>
        <w:t>十三、政府采购合同：</w:t>
      </w:r>
      <w:r>
        <w:rPr>
          <w:rFonts w:hint="eastAsia" w:asciiTheme="minorEastAsia" w:hAnsiTheme="minorEastAsia" w:cstheme="minorEastAsia"/>
          <w:sz w:val="24"/>
          <w:szCs w:val="24"/>
        </w:rPr>
        <w:t>详见“第三章合同条款及格式前附表”</w:t>
      </w:r>
    </w:p>
    <w:p>
      <w:pPr>
        <w:spacing w:line="360" w:lineRule="auto"/>
        <w:rPr>
          <w:rFonts w:asciiTheme="minorEastAsia" w:hAnsiTheme="minorEastAsia" w:cstheme="minorEastAsia"/>
          <w:b/>
          <w:sz w:val="24"/>
          <w:szCs w:val="24"/>
        </w:rPr>
      </w:pPr>
      <w:r>
        <w:rPr>
          <w:rFonts w:hint="eastAsia" w:asciiTheme="minorEastAsia" w:hAnsiTheme="minorEastAsia" w:cstheme="minorEastAsia"/>
          <w:b/>
          <w:sz w:val="24"/>
          <w:szCs w:val="24"/>
        </w:rPr>
        <w:t>十四、合同订立</w:t>
      </w:r>
    </w:p>
    <w:p>
      <w:pPr>
        <w:adjustRightInd w:val="0"/>
        <w:snapToGrid w:val="0"/>
        <w:spacing w:line="360" w:lineRule="auto"/>
        <w:ind w:firstLine="475" w:firstLineChars="198"/>
        <w:rPr>
          <w:rFonts w:asciiTheme="minorEastAsia" w:hAnsiTheme="minorEastAsia" w:cstheme="minorEastAsia"/>
          <w:sz w:val="24"/>
          <w:szCs w:val="24"/>
        </w:rPr>
      </w:pPr>
      <w:r>
        <w:rPr>
          <w:rFonts w:hint="eastAsia" w:asciiTheme="minorEastAsia" w:hAnsiTheme="minorEastAsia" w:cstheme="minorEastAsia"/>
          <w:sz w:val="24"/>
          <w:szCs w:val="24"/>
        </w:rPr>
        <w:t>1. 订立时间：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p>
      <w:pPr>
        <w:adjustRightInd w:val="0"/>
        <w:snapToGrid w:val="0"/>
        <w:spacing w:line="360" w:lineRule="auto"/>
        <w:ind w:firstLine="475" w:firstLineChars="198"/>
        <w:rPr>
          <w:rFonts w:asciiTheme="minorEastAsia" w:hAnsiTheme="minorEastAsia" w:cstheme="minorEastAsia"/>
          <w:sz w:val="24"/>
          <w:szCs w:val="24"/>
        </w:rPr>
      </w:pPr>
      <w:r>
        <w:rPr>
          <w:rFonts w:hint="eastAsia" w:asciiTheme="minorEastAsia" w:hAnsiTheme="minorEastAsia" w:cstheme="minorEastAsia"/>
          <w:sz w:val="24"/>
          <w:szCs w:val="24"/>
        </w:rPr>
        <w:t>2. 订立地点：</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w:t>
      </w:r>
    </w:p>
    <w:p>
      <w:pPr>
        <w:tabs>
          <w:tab w:val="left" w:pos="980"/>
        </w:tabs>
        <w:kinsoku w:val="0"/>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 本合同一式</w:t>
      </w:r>
      <w:r>
        <w:rPr>
          <w:rFonts w:hint="eastAsia" w:asciiTheme="minorEastAsia" w:hAnsiTheme="minorEastAsia" w:cstheme="minorEastAsia"/>
          <w:sz w:val="24"/>
          <w:szCs w:val="24"/>
          <w:u w:val="single"/>
        </w:rPr>
        <w:t xml:space="preserve"> 捌 </w:t>
      </w:r>
      <w:r>
        <w:rPr>
          <w:rFonts w:hint="eastAsia" w:asciiTheme="minorEastAsia" w:hAnsiTheme="minorEastAsia" w:cstheme="minorEastAsia"/>
          <w:sz w:val="24"/>
          <w:szCs w:val="24"/>
        </w:rPr>
        <w:t>份，具有同等法律效力，双方各执</w:t>
      </w:r>
      <w:r>
        <w:rPr>
          <w:rFonts w:hint="eastAsia" w:asciiTheme="minorEastAsia" w:hAnsiTheme="minorEastAsia" w:cstheme="minorEastAsia"/>
          <w:sz w:val="24"/>
          <w:szCs w:val="24"/>
          <w:u w:val="single"/>
        </w:rPr>
        <w:t xml:space="preserve"> 贰 </w:t>
      </w:r>
      <w:r>
        <w:rPr>
          <w:rFonts w:hint="eastAsia" w:asciiTheme="minorEastAsia" w:hAnsiTheme="minorEastAsia" w:cstheme="minorEastAsia"/>
          <w:sz w:val="24"/>
          <w:szCs w:val="24"/>
        </w:rPr>
        <w:t>份，监管部门备案</w:t>
      </w:r>
      <w:r>
        <w:rPr>
          <w:rFonts w:hint="eastAsia" w:asciiTheme="minorEastAsia" w:hAnsiTheme="minorEastAsia" w:cstheme="minorEastAsia"/>
          <w:sz w:val="24"/>
          <w:szCs w:val="24"/>
          <w:u w:val="single"/>
        </w:rPr>
        <w:t xml:space="preserve"> 贰 </w:t>
      </w:r>
      <w:r>
        <w:rPr>
          <w:rFonts w:hint="eastAsia" w:asciiTheme="minorEastAsia" w:hAnsiTheme="minorEastAsia" w:cstheme="minorEastAsia"/>
          <w:sz w:val="24"/>
          <w:szCs w:val="24"/>
        </w:rPr>
        <w:t>份、招标代理机构存档</w:t>
      </w:r>
      <w:r>
        <w:rPr>
          <w:rFonts w:hint="eastAsia" w:asciiTheme="minorEastAsia" w:hAnsiTheme="minorEastAsia" w:cstheme="minorEastAsia"/>
          <w:sz w:val="24"/>
          <w:szCs w:val="24"/>
          <w:u w:val="single"/>
        </w:rPr>
        <w:t xml:space="preserve"> 壹 </w:t>
      </w:r>
      <w:r>
        <w:rPr>
          <w:rFonts w:hint="eastAsia" w:asciiTheme="minorEastAsia" w:hAnsiTheme="minorEastAsia" w:cstheme="minorEastAsia"/>
          <w:sz w:val="24"/>
          <w:szCs w:val="24"/>
        </w:rPr>
        <w:t>份。各方签字盖章后生效，合同执行完毕自动失效。（合同的服务承诺则长期有效）。</w:t>
      </w:r>
    </w:p>
    <w:p>
      <w:pPr>
        <w:tabs>
          <w:tab w:val="left" w:pos="480"/>
        </w:tabs>
        <w:spacing w:line="360" w:lineRule="auto"/>
        <w:ind w:firstLine="1205" w:firstLineChars="500"/>
        <w:rPr>
          <w:rFonts w:asciiTheme="minorEastAsia" w:hAnsiTheme="minorEastAsia" w:cstheme="minorEastAsia"/>
          <w:b/>
          <w:sz w:val="24"/>
          <w:szCs w:val="24"/>
        </w:rPr>
      </w:pPr>
      <w:r>
        <w:rPr>
          <w:rFonts w:hint="eastAsia" w:asciiTheme="minorEastAsia" w:hAnsiTheme="minorEastAsia" w:cstheme="minorEastAsia"/>
          <w:b/>
          <w:sz w:val="24"/>
          <w:szCs w:val="24"/>
        </w:rPr>
        <w:t>甲  方（公章）</w:t>
      </w:r>
      <w:r>
        <w:rPr>
          <w:rFonts w:hint="eastAsia" w:asciiTheme="minorEastAsia" w:hAnsiTheme="minorEastAsia" w:cstheme="minorEastAsia"/>
          <w:sz w:val="24"/>
          <w:szCs w:val="24"/>
        </w:rPr>
        <w:t xml:space="preserve">                </w:t>
      </w:r>
      <w:r>
        <w:rPr>
          <w:rFonts w:hint="eastAsia" w:asciiTheme="minorEastAsia" w:hAnsiTheme="minorEastAsia" w:cstheme="minorEastAsia"/>
          <w:b/>
          <w:sz w:val="24"/>
          <w:szCs w:val="24"/>
        </w:rPr>
        <w:t xml:space="preserve">乙  方（公章）         </w:t>
      </w:r>
    </w:p>
    <w:p>
      <w:pPr>
        <w:tabs>
          <w:tab w:val="left" w:pos="480"/>
        </w:tabs>
        <w:spacing w:line="360" w:lineRule="auto"/>
        <w:ind w:firstLine="1200" w:firstLineChars="500"/>
        <w:rPr>
          <w:rFonts w:asciiTheme="minorEastAsia" w:hAnsiTheme="minorEastAsia" w:cstheme="minorEastAsia"/>
          <w:sz w:val="24"/>
          <w:szCs w:val="24"/>
        </w:rPr>
      </w:pPr>
      <w:r>
        <w:rPr>
          <w:rFonts w:hint="eastAsia" w:asciiTheme="minorEastAsia" w:hAnsiTheme="minorEastAsia" w:cstheme="minorEastAsia"/>
          <w:sz w:val="24"/>
          <w:szCs w:val="24"/>
        </w:rPr>
        <w:t xml:space="preserve">单位名称：                    单位名称：                </w:t>
      </w:r>
    </w:p>
    <w:p>
      <w:pPr>
        <w:tabs>
          <w:tab w:val="left" w:pos="480"/>
        </w:tabs>
        <w:spacing w:line="360" w:lineRule="auto"/>
        <w:ind w:firstLine="1200" w:firstLineChars="500"/>
        <w:rPr>
          <w:rFonts w:asciiTheme="minorEastAsia" w:hAnsiTheme="minorEastAsia" w:cstheme="minorEastAsia"/>
          <w:sz w:val="24"/>
          <w:szCs w:val="24"/>
        </w:rPr>
      </w:pPr>
      <w:r>
        <w:rPr>
          <w:rFonts w:hint="eastAsia" w:asciiTheme="minorEastAsia" w:hAnsiTheme="minorEastAsia" w:cstheme="minorEastAsia"/>
          <w:sz w:val="24"/>
          <w:szCs w:val="24"/>
        </w:rPr>
        <w:t xml:space="preserve">地    址：                    地    址：               </w:t>
      </w:r>
    </w:p>
    <w:p>
      <w:pPr>
        <w:tabs>
          <w:tab w:val="left" w:pos="480"/>
        </w:tabs>
        <w:spacing w:line="360" w:lineRule="auto"/>
        <w:ind w:firstLine="1200" w:firstLineChars="500"/>
        <w:rPr>
          <w:rFonts w:asciiTheme="minorEastAsia" w:hAnsiTheme="minorEastAsia" w:cstheme="minorEastAsia"/>
          <w:sz w:val="24"/>
          <w:szCs w:val="24"/>
        </w:rPr>
      </w:pPr>
      <w:r>
        <w:rPr>
          <w:rFonts w:hint="eastAsia" w:asciiTheme="minorEastAsia" w:hAnsiTheme="minorEastAsia" w:cstheme="minorEastAsia"/>
          <w:sz w:val="24"/>
          <w:szCs w:val="24"/>
        </w:rPr>
        <w:t xml:space="preserve">代 理 人：                    代 理 人：              </w:t>
      </w:r>
    </w:p>
    <w:p>
      <w:pPr>
        <w:tabs>
          <w:tab w:val="left" w:pos="480"/>
        </w:tabs>
        <w:spacing w:line="360" w:lineRule="auto"/>
        <w:ind w:firstLine="1200" w:firstLineChars="500"/>
        <w:rPr>
          <w:rFonts w:asciiTheme="minorEastAsia" w:hAnsiTheme="minorEastAsia" w:cstheme="minorEastAsia"/>
          <w:sz w:val="24"/>
          <w:szCs w:val="24"/>
        </w:rPr>
      </w:pPr>
      <w:r>
        <w:rPr>
          <w:rFonts w:hint="eastAsia" w:asciiTheme="minorEastAsia" w:hAnsiTheme="minorEastAsia" w:cstheme="minorEastAsia"/>
          <w:sz w:val="24"/>
          <w:szCs w:val="24"/>
        </w:rPr>
        <w:t xml:space="preserve">联系电话：                    联系电话：               </w:t>
      </w:r>
    </w:p>
    <w:p>
      <w:pPr>
        <w:tabs>
          <w:tab w:val="left" w:pos="480"/>
        </w:tabs>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账    号：</w:t>
      </w:r>
    </w:p>
    <w:p>
      <w:pPr>
        <w:tabs>
          <w:tab w:val="left" w:pos="480"/>
        </w:tabs>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开户银行： </w:t>
      </w:r>
    </w:p>
    <w:p>
      <w:pPr>
        <w:tabs>
          <w:tab w:val="left" w:pos="480"/>
        </w:tabs>
        <w:spacing w:line="360" w:lineRule="auto"/>
        <w:ind w:firstLine="1200" w:firstLineChars="500"/>
      </w:pPr>
      <w:r>
        <w:rPr>
          <w:rFonts w:hint="eastAsia" w:asciiTheme="minorEastAsia" w:hAnsiTheme="minorEastAsia" w:cstheme="minorEastAsia"/>
          <w:sz w:val="24"/>
          <w:szCs w:val="24"/>
        </w:rPr>
        <w:t xml:space="preserve">签订日期：                    签订日期：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
    <w:panose1 w:val="020106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C7C9A0"/>
    <w:multiLevelType w:val="singleLevel"/>
    <w:tmpl w:val="65C7C9A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jdhYjQ5ZWU4OTYwYWY5NjcwY2YzOTY4ZTIyYTMifQ=="/>
  </w:docVars>
  <w:rsids>
    <w:rsidRoot w:val="00000000"/>
    <w:rsid w:val="5E276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8"/>
    <w:qFormat/>
    <w:uiPriority w:val="0"/>
    <w:pPr>
      <w:keepNext/>
      <w:outlineLvl w:val="0"/>
    </w:pPr>
    <w:rPr>
      <w:rFonts w:ascii="FangSong_GB2312" w:hAnsi="宋体" w:eastAsia="FangSong_GB2312"/>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宋体" w:hAnsi="Times New Roman" w:eastAsia="宋体" w:cs="Times New Roman"/>
      <w:kern w:val="0"/>
      <w:sz w:val="24"/>
      <w:szCs w:val="20"/>
    </w:rPr>
  </w:style>
  <w:style w:type="paragraph" w:styleId="4">
    <w:name w:val="Body Text 2"/>
    <w:basedOn w:val="1"/>
    <w:qFormat/>
    <w:uiPriority w:val="0"/>
    <w:rPr>
      <w:rFonts w:ascii="楷体_GB2312" w:hAnsi="Copperplate Gothic Bold" w:eastAsia="楷体_GB2312"/>
      <w:sz w:val="2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character" w:customStyle="1" w:styleId="8">
    <w:name w:val="标题 1 Char"/>
    <w:link w:val="3"/>
    <w:qFormat/>
    <w:uiPriority w:val="0"/>
    <w:rPr>
      <w:rFonts w:ascii="FangSong_GB2312" w:hAnsi="宋体" w:eastAsia="FangSong_GB2312"/>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2025-07-30T10:00:03Z</dcterms:created>
  <dc:creator>37931</dc:creator>
  <cp:lastModifiedBy>37931</cp:lastModifiedBy>
  <dcterms:modified xsi:type="dcterms:W3CDTF">2025-07-30T10:00:09Z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BA13A65976604EB992A6BFD0D2163B67</vt:lpwstr>
  </property>
</Properties>
</file>