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DE2" w:rsidRPr="00C37DE2" w:rsidRDefault="00C37DE2" w:rsidP="00C37DE2">
      <w:pPr>
        <w:widowControl/>
        <w:spacing w:before="100" w:beforeAutospacing="1" w:after="100" w:afterAutospacing="1"/>
        <w:rPr>
          <w:rFonts w:ascii="宋体" w:eastAsia="宋体" w:hAnsi="宋体" w:cs="宋体"/>
          <w:kern w:val="0"/>
          <w:sz w:val="24"/>
          <w:szCs w:val="24"/>
        </w:rPr>
      </w:pPr>
      <w:r w:rsidRPr="00C37DE2">
        <w:rPr>
          <w:rFonts w:ascii="宋体" w:eastAsia="宋体" w:hAnsi="宋体" w:cs="宋体"/>
          <w:kern w:val="0"/>
          <w:sz w:val="24"/>
          <w:szCs w:val="24"/>
        </w:rPr>
        <w:t>采购清单：</w:t>
      </w:r>
    </w:p>
    <w:tbl>
      <w:tblPr>
        <w:tblW w:w="11925" w:type="dxa"/>
        <w:tblInd w:w="-5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"/>
        <w:gridCol w:w="462"/>
        <w:gridCol w:w="1229"/>
        <w:gridCol w:w="1155"/>
        <w:gridCol w:w="3172"/>
        <w:gridCol w:w="420"/>
        <w:gridCol w:w="979"/>
        <w:gridCol w:w="1075"/>
        <w:gridCol w:w="2538"/>
      </w:tblGrid>
      <w:tr w:rsidR="00C37DE2" w:rsidRPr="00C37DE2" w:rsidTr="00C37DE2">
        <w:tc>
          <w:tcPr>
            <w:tcW w:w="80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b/>
                <w:bCs/>
                <w:kern w:val="0"/>
                <w:szCs w:val="21"/>
              </w:rPr>
              <w:t>医用布类用品（工作服、床品、敷料）参数及最高限价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序号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名称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规格</w:t>
            </w:r>
          </w:p>
        </w:tc>
        <w:tc>
          <w:tcPr>
            <w:tcW w:w="32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参数要求</w:t>
            </w: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单位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最高限价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备注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9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工作服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洗手衣裤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S-3XL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1、成分T/C 65/35；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2、纱织32*32s；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3、密度130*70；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4、颜色: 墨绿/其它；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5、单位面积质量：≥220g/㎡ 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6、水洗尺寸变化率：-3%～1.5%；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7、甲醛： ≤75(mg/kg)；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8、撕破强力：经向≥17N，纬向≥15N；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9、断裂强力：经向≥350N，纬向≥300N；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10、耐洗色牢度：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11、耐酸汗渍色牢度：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12、耐碱汗渍色牢度：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13、大肠杆菌抑菌率：＞99%；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14、金黄色葡萄球菌抑菌率：＞99%；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15、 白色念珠菌抑菌率：＞99%；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16、耐次氯酸盐漂白色牢度：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17、异味：无；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85.00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反穿衣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(全包围)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均码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成分T/C 65/35；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2、纱织20*16s；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3、密度128*60；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4、颜色: 墨绿/其它；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5、单位面积质量：≥230g/㎡；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6、水洗尺寸变化率：-3%～1.5%；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7、甲醛： ≤75(mg/kg)；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8、撕破强力：经向≥17N，纬向≥15N；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9、断裂强力：经向≥</w:t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lastRenderedPageBreak/>
              <w:t>350N，纬向≥300N；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10、耐洗色牢度：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11、耐酸汗渍色牢度：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12、耐碱汗渍色牢度：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13、大肠杆菌抑菌率：＞99%；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14、金黄色葡萄球菌抑菌率：＞99%；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15、白色念珠菌抑菌率：＞99%；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16、耐次氯酸盐漂白色牢度： ≥  </w:t>
            </w:r>
          </w:p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17、异味：无；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lastRenderedPageBreak/>
              <w:t>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96.00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长款夏装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S-3XL</w:t>
            </w:r>
          </w:p>
        </w:tc>
        <w:tc>
          <w:tcPr>
            <w:tcW w:w="32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1、成分：聚酯纤维93%、棉7%；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2、单位面积质量:≥225g/㎡；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3、防静电：电荷面密度≤5.0μС/㎡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（或电荷量≤0.6μС/件；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4、UPF紫外线防护系数：≥50；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5、颜色：粉色，白色，蓝色，其它；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6、水洗尺寸变化率：-3%～1.5%；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7、甲醛： ≤75(mg/kg)；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9、撕破强力：经向≥17N，纬向≥15N；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10、断裂强力：经向≥350N，纬向≥300N；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11、耐洗色牢度：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12、耐酸汗渍色牢度：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13、耐碱汗渍色牢度：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14、大肠杆菌抑菌率：＞99%；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15、金黄色葡萄球菌抑菌率：＞99%；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16、 白色念珠菌抑菌率：＞</w:t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lastRenderedPageBreak/>
              <w:t>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17、耐次氯酸盐漂白色牢度：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18、异味：无；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lastRenderedPageBreak/>
              <w:t>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125.00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长款冬装</w:t>
            </w:r>
          </w:p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b/>
                <w:bCs/>
                <w:kern w:val="0"/>
                <w:szCs w:val="21"/>
              </w:rPr>
              <w:t>（提供样品）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S-3XL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133.00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短款夏装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S-3XL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90.00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短款冬装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S-3XL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98.00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短装上衣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S-3XL</w:t>
            </w:r>
          </w:p>
        </w:tc>
        <w:tc>
          <w:tcPr>
            <w:tcW w:w="32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1、成分T/C  65/35；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2、纱织25*22.6s；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3、密度104*61；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4、颜色:粉色，白色，蓝色；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5、甲醛： ≤75(mg/kg)；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6、耐洗色牢度：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7、耐酸汗渍色牢度：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8、耐碱汗渍色牢度：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9、大肠杆菌抑菌率：＞99%；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10、金黄色葡萄球菌抑菌率：＞99%；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11、白色念珠菌抑菌率：＞99%；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12、耐次氯酸盐漂白色牢度：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13、异味：无；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75.00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工作裤子</w:t>
            </w:r>
          </w:p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b/>
                <w:bCs/>
                <w:kern w:val="0"/>
                <w:szCs w:val="21"/>
              </w:rPr>
              <w:t>（提供样品）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S-3XL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40.00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马甲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（春秋款）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S-3XL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1、成分：100%聚酯纤维；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2、颜色：绿色；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3、双层：内加透气网；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4、耐洗色牢度：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5、耐次氯酸盐漂白色牢度：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6、异味：无；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47.00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工作开衫毛衣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S-3XL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1、领子: V领衣，门襟: 单排扣；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2、面料：精梳丝光三七羊毛；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3、成分：30%羊毛，70%聚酯纤维；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4、面料功能：可机洗，不掉色，不起球，不变 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形，抗静电，耐磨；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5、款式: 开衫，两侧带兜，配固定胸章有医院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LOGO；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6、甲醛： ≤75(mg/kg)；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7、颜色：紫色/其它；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152.00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护士帽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大-中-小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1、成分T/C  65/35；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2、纱织45/2*21s；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3、密度138*71；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4、颜色:粉色；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lastRenderedPageBreak/>
              <w:t>4、甲醛： ≤75(mg/kg)；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5、耐洗色牢度：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6、耐酸汗渍色牢度：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7、耐碱汗渍色牢度：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8、大肠杆菌抑菌率：＞99%；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9、金黄色葡萄球菌抑菌率：＞99%；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10、 白色念珠菌抑菌率：＞99%；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11、耐次氯酸盐漂白色牢度：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12、异味：无；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lastRenderedPageBreak/>
              <w:t>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12.00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花帽子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均码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1、成分T/C  65/35；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2、纱织32×32s；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3、密度130×70；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4、颜色:花色；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5、甲醛： ≤75(mg/kg)；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6、耐洗色牢度：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7、耐酸汗渍色牢度：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8、耐碱汗渍色牢度：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9、异味：无；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11.00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9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床品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丝绵被子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160*220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1、填充物：整张羽丝棉350g/m²；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2、外包布：100%棉、纱织40*40、密度133×100、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甲醛： ≤75(mg/kg)、耐洗色牢度： ≥4 级、耐酸汗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渍色牢度： ≥4 级、耐碱汗渍色牢度：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5、四周加滚绳，行缝花型；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10、异味：无；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100.00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丝绵被子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80*120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1、填充物：整张羽丝棉150g/m²、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2、外包布：100%棉、纱织40*40、密度133*100、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甲醛： ≤75(mg/kg)、耐洗色牢度： ≥4 级、耐酸汗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渍色牢度： ≥4 级、耐碱汗渍色牢度：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3、四周加滚绳，行缝花型；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4、异味：无；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40.00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丝绵褥子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100*210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1、填充物：整张羽丝棉700g/m²；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2、外包布：100%棉、纱织</w:t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lastRenderedPageBreak/>
              <w:t>40*40、密度133*100、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甲醛： ≤75(mg/kg)、耐洗色牢度： ≥4 级、耐酸汗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渍色牢度： ≥4 级、耐碱汗渍色牢度： ≥4 级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3、四周加滚绳，行缝花型，四角加定位松紧带；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4、异味：无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lastRenderedPageBreak/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70.00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热熔棉枕芯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40*60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1、填充物：整张热熔棉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2、填充物重量：1000克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3、外包布：100%棉、纱织40*40、密度133*100、甲醛： 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≤75(mg/kg)、耐洗色牢度： ≥4 级、耐酸汗渍色牢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度： ≥4 级、耐碱汗渍色牢度： ≥4 级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4、异味：无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25.00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荞麦皮枕芯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40*65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1、填充物：≥3.8斤荞麦皮；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2、外包布：100%棉、纱织40*40、密度133*100、甲醛： 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≤75(mg/kg)、耐洗色牢度： ≥4 级、耐酸汗渍色牢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度： ≥4 级、耐碱汗渍色牢度： ≥4 级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3、异味：无，防虫蛀，定型枕。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25.00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床单（粉色）</w:t>
            </w:r>
          </w:p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b/>
                <w:bCs/>
                <w:kern w:val="0"/>
                <w:szCs w:val="21"/>
              </w:rPr>
              <w:t>（提供样品）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180*290</w:t>
            </w:r>
          </w:p>
        </w:tc>
        <w:tc>
          <w:tcPr>
            <w:tcW w:w="32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1、成分：100%棉；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2、纱织21*21s；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3、密度108*58；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4、单位面积质量：≥180g/m²；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5、水洗尺寸变化率：-3%～1.5%；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6、甲醛： ≤75(mg/kg)；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7、撕破强力：经向≥17N，纬向≥15N；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8、断裂强力：经向≥350N，纬向≥300N；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9、耐洗色牢度：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10、耐酸汗渍色牢度：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11、耐碱汗渍色牢度：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12、大肠杆菌抑菌率：＞99%；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lastRenderedPageBreak/>
              <w:t>13、金黄色葡萄球菌抑菌率：＞99%；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14、白色念珠菌抑菌率：＞99%；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15、耐次氯酸盐漂白色牢度：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16、异味：无；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17、全棉斜纹；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18、床单：四周卷边；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19、枕套（粉色）：口袋式，两对绑带；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20、枕套（深蓝白块）：信封式；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21、被套（粉色）：被尾左右缝合30cm，三对绑带，5cm飞边；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lastRenderedPageBreak/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56.00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床单（深蓝白块）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180*280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46.00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枕套（粉色）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55*75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14.00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枕套（深蓝白块）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50*70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11.00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被套（粉色）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175*265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90.00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被套（深蓝白块）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165*240</w:t>
            </w:r>
          </w:p>
        </w:tc>
        <w:tc>
          <w:tcPr>
            <w:tcW w:w="32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1、成分：100%棉；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2、纱织40*40s；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3、密度133*72；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4、单位面积质量：≥120g/m²； 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5、水洗尺寸变化率：-3%～1.5%；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6、甲醛： ≤75(mg/kg)；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7、撕破强力：经向≥17N，纬向≥15N；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8、断裂强力：经向≥350N，纬向≥300N；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9、耐洗色牢度：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10、耐酸汗渍色牢度：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11、耐碱汗渍色牢度：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12、大肠杆菌抑菌率：＞99%；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13、金黄色葡萄球菌抑菌率：＞99%；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14、白色念珠菌抑菌率：＞99%；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15、耐次氯酸盐漂白色牢度：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16、异味：无；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17、全棉斜纹；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18、被套：被尾左右缝合30cm，三对绑带，5cm飞边；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19、颜色：深蓝白块/卡通图案；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58.00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小被套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100*135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22.00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小褥子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165*85</w:t>
            </w:r>
          </w:p>
        </w:tc>
        <w:tc>
          <w:tcPr>
            <w:tcW w:w="32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1、填充物：整张羽丝棉250g/m²；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2、外包布：100%聚酯纤维、单位面积质量：≥110g/m²、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行缝花型，四角加定位松紧带、甲醛： ≤75(mg/kg)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3、异味：无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4、加包边，绗缝小方格花型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28.00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保护垫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95*210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33.00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冬被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150*210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1、填充物：整张羽丝棉350g/m²；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2、面料：磨毛印花包布、成分：100%聚酯纤维、单位面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   积质量：≥110g/m²、甲醛： ≤75(mg/kg)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6、异味：无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66.00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16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三件套</w:t>
            </w:r>
          </w:p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b/>
                <w:bCs/>
                <w:kern w:val="0"/>
                <w:szCs w:val="21"/>
              </w:rPr>
              <w:t>（提供样品）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被套160*220</w:t>
            </w:r>
          </w:p>
        </w:tc>
        <w:tc>
          <w:tcPr>
            <w:tcW w:w="32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1、成分：100%棉；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2、纱织40*40s；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3、密度133*72；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4、单位面积质量：≥120g/m²； 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5、水洗尺寸变化率：-3%～1.5%；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6、甲醛： ≤75(mg/kg)；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7、异味：无；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8、印花方格；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套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71.00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床单160*230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枕套45*72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荞麦皮枕芯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38*58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1、填充物：≥</w:t>
            </w:r>
            <w:bookmarkStart w:id="0" w:name="_GoBack"/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3.8</w:t>
            </w:r>
            <w:bookmarkEnd w:id="0"/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斤荞麦皮；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2、外包布：100%棉；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3、纱织40*40；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4、密度133*100；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5、甲醛： ≤75(mg/kg)；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6、耐洗色牢度：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7、耐酸汗渍色牢度：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8、耐碱汗渍色牢度： ≥4 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9、异味：无；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10、防虫蛀，定型枕；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25.00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卧具包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80*35*50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防雨布，缝纫处贴防水胶条，耐用美观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15.00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9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敷料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桌巾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150*200cm双层</w:t>
            </w:r>
          </w:p>
        </w:tc>
        <w:tc>
          <w:tcPr>
            <w:tcW w:w="32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1、成分T/C 65/35；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2、纱织45/2s*45/2s；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3、密度106*56；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4、断裂强度：径向1400±50N，纬向600±50N；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5、水洗尺寸变化率：径向3%，</w:t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lastRenderedPageBreak/>
              <w:t>纬向2%；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6、耐氯漂：≥4级；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7、PH、甲醛符合国家纺织品相关标准；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8、落絮≤4.0 (见国家规范YY/T0506.2)；</w:t>
            </w:r>
            <w:r w:rsidRPr="00C37DE2">
              <w:rPr>
                <w:rFonts w:ascii="Calibri" w:eastAsia="宋体" w:hAnsi="Calibri" w:cs="Calibri"/>
                <w:kern w:val="0"/>
                <w:szCs w:val="21"/>
              </w:rPr>
              <w:br/>
            </w: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9、颜色: 墨绿/其它；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lastRenderedPageBreak/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82.00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盖布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135*150cm双层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60.00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方巾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95*95cm单层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21.00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洞巾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80*110cm双层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37.00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大包皮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150*150cm双层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64.00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中包皮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125*125cm双层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53.00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小包皮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90*90cm双层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37.00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剖腹单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180*400cm双层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145.00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中单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150*190cm双层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 xml:space="preserve">38.00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C37DE2" w:rsidRPr="00C37DE2" w:rsidTr="00C37DE2">
        <w:tc>
          <w:tcPr>
            <w:tcW w:w="339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合计：</w:t>
            </w:r>
          </w:p>
        </w:tc>
        <w:tc>
          <w:tcPr>
            <w:tcW w:w="466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ind w:right="75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37DE2">
              <w:rPr>
                <w:rFonts w:ascii="宋体" w:eastAsia="宋体" w:hAnsi="宋体" w:cs="Calibri" w:hint="eastAsia"/>
                <w:kern w:val="0"/>
                <w:szCs w:val="21"/>
              </w:rPr>
              <w:t>2296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DE2" w:rsidRPr="00C37DE2" w:rsidRDefault="00C37DE2" w:rsidP="00C37D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DE2" w:rsidRPr="00C37DE2" w:rsidRDefault="00C37DE2" w:rsidP="00C37DE2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C37DE2" w:rsidRPr="00C37DE2" w:rsidRDefault="00C37DE2" w:rsidP="00C37DE2">
      <w:pPr>
        <w:widowControl/>
        <w:spacing w:before="100" w:beforeAutospacing="1" w:after="100" w:afterAutospacing="1"/>
        <w:rPr>
          <w:rFonts w:ascii="宋体" w:eastAsia="宋体" w:hAnsi="宋体" w:cs="宋体"/>
          <w:kern w:val="0"/>
          <w:sz w:val="24"/>
          <w:szCs w:val="24"/>
        </w:rPr>
      </w:pPr>
      <w:r w:rsidRPr="00C37DE2">
        <w:rPr>
          <w:rFonts w:ascii="宋体" w:eastAsia="宋体" w:hAnsi="宋体" w:cs="Calibri" w:hint="eastAsia"/>
          <w:kern w:val="0"/>
          <w:szCs w:val="21"/>
        </w:rPr>
        <w:t>备注：长款冬装、工作裤子、床单（粉色）、三件套，以上四种布品开标现场提供样品。</w:t>
      </w:r>
    </w:p>
    <w:p w:rsidR="00B643F9" w:rsidRPr="00C37DE2" w:rsidRDefault="00B643F9"/>
    <w:sectPr w:rsidR="00B643F9" w:rsidRPr="00C37D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22D" w:rsidRDefault="003C622D" w:rsidP="00C37DE2">
      <w:r>
        <w:separator/>
      </w:r>
    </w:p>
  </w:endnote>
  <w:endnote w:type="continuationSeparator" w:id="0">
    <w:p w:rsidR="003C622D" w:rsidRDefault="003C622D" w:rsidP="00C37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22D" w:rsidRDefault="003C622D" w:rsidP="00C37DE2">
      <w:r>
        <w:separator/>
      </w:r>
    </w:p>
  </w:footnote>
  <w:footnote w:type="continuationSeparator" w:id="0">
    <w:p w:rsidR="003C622D" w:rsidRDefault="003C622D" w:rsidP="00C37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91CE5"/>
    <w:multiLevelType w:val="multilevel"/>
    <w:tmpl w:val="7A84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C4F"/>
    <w:rsid w:val="003C622D"/>
    <w:rsid w:val="008C2C4F"/>
    <w:rsid w:val="00B643F9"/>
    <w:rsid w:val="00C3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D25B31-B5D9-403D-9BC7-98BB02732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7D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7D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7D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7DE2"/>
    <w:rPr>
      <w:sz w:val="18"/>
      <w:szCs w:val="18"/>
    </w:rPr>
  </w:style>
  <w:style w:type="paragraph" w:customStyle="1" w:styleId="16">
    <w:name w:val="16"/>
    <w:basedOn w:val="a"/>
    <w:rsid w:val="00C37D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C37D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C37D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6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744</Words>
  <Characters>4242</Characters>
  <Application>Microsoft Office Word</Application>
  <DocSecurity>0</DocSecurity>
  <Lines>35</Lines>
  <Paragraphs>9</Paragraphs>
  <ScaleCrop>false</ScaleCrop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2025-07-30T08:14:00Z</dcterms:created>
  <dcterms:modified xsi:type="dcterms:W3CDTF">2025-07-30T08:14:00Z</dcterms:modified>
</cp:coreProperties>
</file>