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版本号：HRC-ZBDL-2025-00856.1B220250730001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通道监控设备维护、通道UPS、EPS应急电源维保(三次)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HRC-ZBDL-2025-00856.1B2</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通道监控设备维护、通道UPS、EPS应急电源维保(三次)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HRC-ZBDL-2025-00856.1B2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通道监控设备维护、通道UPS、EPS应急电源维保(三次)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对人行通道管理所管辖的人行地下通道内的监控系统、应急电源系统维护日常维护保养、设备应急抢修更换、监控设备升级改造。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13991264768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李端阳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18092230906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采购包1：450,974.00元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联系人：李端阳</w:t>
      </w:r>
    </w:p>
    <w:p>
      <w:pPr>
        <w:pStyle w:val="null3"/>
      </w:pPr>
      <w:r>
        <w:rPr>
          <w:rFonts w:ascii="仿宋_GB2312" w:hAnsi="仿宋_GB2312" w:cs="仿宋_GB2312" w:eastAsia="仿宋_GB2312"/>
        </w:rPr>
        <w:t>联系电话：18092230906</w:t>
      </w:r>
    </w:p>
    <w:p>
      <w:pPr>
        <w:pStyle w:val="null3"/>
      </w:pPr>
      <w:r>
        <w:rPr>
          <w:rFonts w:ascii="仿宋_GB2312" w:hAnsi="仿宋_GB2312" w:cs="仿宋_GB2312" w:eastAsia="仿宋_GB2312"/>
        </w:rPr>
        <w:t>地址：陕西省西安市雁塔区曲江新区雁翔路3269号旺座曲江E座29层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对人行通道管理所管辖的人行地下通道内的监控系统、应急电源系统维护日常维护保养、设备应急抢修更换、监控设备升级改造。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450,974.00</w:t>
      </w:r>
    </w:p>
    <w:p>
      <w:pPr>
        <w:pStyle w:val="null3"/>
      </w:pPr>
      <w:r>
        <w:rPr>
          <w:rFonts w:ascii="仿宋_GB2312" w:hAnsi="仿宋_GB2312" w:cs="仿宋_GB2312" w:eastAsia="仿宋_GB2312"/>
        </w:rPr>
        <w:t>采购包最高限价（元）: 450,974.00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通道监控设备维护/通道UPS、EPS应急电源维保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450,974.00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标的名称：通道监控设备维护/通道UPS、EPS应急电源维保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通道监控设备维护，预算金额及最高限价322,454.00元</w:t>
            </w:r>
          </w:p>
          <w:p>
            <w:pPr>
              <w:pStyle w:val="null3"/>
            </w:pPr>
            <w:r>
              <w:rPr>
                <w:rFonts w:ascii="仿宋_GB2312" w:hAnsi="仿宋_GB2312" w:cs="仿宋_GB2312" w:eastAsia="仿宋_GB2312"/>
                <w:sz w:val="21"/>
              </w:rPr>
              <w:t>地下通道监控系统范围及要求:</w:t>
            </w:r>
          </w:p>
          <w:p>
            <w:pPr>
              <w:pStyle w:val="null3"/>
            </w:pPr>
            <w:r>
              <w:rPr>
                <w:rFonts w:ascii="仿宋_GB2312" w:hAnsi="仿宋_GB2312" w:cs="仿宋_GB2312" w:eastAsia="仿宋_GB2312"/>
                <w:sz w:val="21"/>
              </w:rPr>
              <w:t>1、范围:市政人行地下通道内监控系统的日常维护保养、设备应急抢修更换、监控设备升降改造、线路拆除、移机及线路整改。</w:t>
            </w:r>
          </w:p>
          <w:p>
            <w:pPr>
              <w:pStyle w:val="null3"/>
            </w:pPr>
            <w:r>
              <w:rPr>
                <w:rFonts w:ascii="仿宋_GB2312" w:hAnsi="仿宋_GB2312" w:cs="仿宋_GB2312" w:eastAsia="仿宋_GB2312"/>
                <w:sz w:val="21"/>
              </w:rPr>
              <w:t>共计17个通道，</w:t>
            </w:r>
          </w:p>
          <w:p>
            <w:pPr>
              <w:pStyle w:val="null3"/>
            </w:pPr>
            <w:r>
              <w:rPr>
                <w:rFonts w:ascii="仿宋_GB2312" w:hAnsi="仿宋_GB2312" w:cs="仿宋_GB2312" w:eastAsia="仿宋_GB2312"/>
                <w:sz w:val="21"/>
              </w:rPr>
              <w:t>南门通道:监控探头10个、监控主机1台。</w:t>
            </w:r>
          </w:p>
          <w:p>
            <w:pPr>
              <w:pStyle w:val="null3"/>
            </w:pPr>
            <w:r>
              <w:rPr>
                <w:rFonts w:ascii="仿宋_GB2312" w:hAnsi="仿宋_GB2312" w:cs="仿宋_GB2312" w:eastAsia="仿宋_GB2312"/>
                <w:sz w:val="21"/>
              </w:rPr>
              <w:t>西门通道:监控探头9个、监视器3台、16路硬盘录像机1台、4路硬盘录像机2台、POE交换机1台、语音4个、功放1个、光纤收发器1对。</w:t>
            </w:r>
          </w:p>
          <w:p>
            <w:pPr>
              <w:pStyle w:val="null3"/>
            </w:pPr>
            <w:r>
              <w:rPr>
                <w:rFonts w:ascii="仿宋_GB2312" w:hAnsi="仿宋_GB2312" w:cs="仿宋_GB2312" w:eastAsia="仿宋_GB2312"/>
                <w:sz w:val="21"/>
              </w:rPr>
              <w:t>竹笆市通道:监控探头11个、监视器1台、16路硬盘录像机1台、POE交换机1台、语音6个、功放1个、光纤收发器1对。</w:t>
            </w:r>
          </w:p>
          <w:p>
            <w:pPr>
              <w:pStyle w:val="null3"/>
            </w:pPr>
            <w:r>
              <w:rPr>
                <w:rFonts w:ascii="仿宋_GB2312" w:hAnsi="仿宋_GB2312" w:cs="仿宋_GB2312" w:eastAsia="仿宋_GB2312"/>
                <w:sz w:val="21"/>
              </w:rPr>
              <w:t>东门通道:监控探头15个、监视器4台、16路硬盘录像机1台、4路硬盘录像机2台、POE交换机1台、语音4个、功放1个、光纤收发器1对。</w:t>
            </w:r>
          </w:p>
          <w:p>
            <w:pPr>
              <w:pStyle w:val="null3"/>
            </w:pPr>
            <w:r>
              <w:rPr>
                <w:rFonts w:ascii="仿宋_GB2312" w:hAnsi="仿宋_GB2312" w:cs="仿宋_GB2312" w:eastAsia="仿宋_GB2312"/>
                <w:sz w:val="21"/>
              </w:rPr>
              <w:t>钟楼通道:监控探头67个、监视器8台、32路硬盘录像机3台、POE交换机9台、语音16个、功放2个、光纤收发器5对。</w:t>
            </w:r>
          </w:p>
          <w:p>
            <w:pPr>
              <w:pStyle w:val="null3"/>
            </w:pPr>
            <w:r>
              <w:rPr>
                <w:rFonts w:ascii="仿宋_GB2312" w:hAnsi="仿宋_GB2312" w:cs="仿宋_GB2312" w:eastAsia="仿宋_GB2312"/>
                <w:sz w:val="21"/>
              </w:rPr>
              <w:t>东新街通道:监控探头38个、监视器9台、16路硬盘录像机2台、4路硬盘录像机7台、POE交换机4台、语音12个、功放1个、光纤收发器1对。</w:t>
            </w:r>
          </w:p>
          <w:p>
            <w:pPr>
              <w:pStyle w:val="null3"/>
            </w:pPr>
            <w:r>
              <w:rPr>
                <w:rFonts w:ascii="仿宋_GB2312" w:hAnsi="仿宋_GB2312" w:cs="仿宋_GB2312" w:eastAsia="仿宋_GB2312"/>
                <w:sz w:val="21"/>
              </w:rPr>
              <w:t>民生通道:监控探头22个、监视器2台、16路硬盘录像机2台、POE交换机2台、语音5个、功放1个、光纤收发器1对。</w:t>
            </w:r>
          </w:p>
          <w:p>
            <w:pPr>
              <w:pStyle w:val="null3"/>
            </w:pPr>
            <w:r>
              <w:rPr>
                <w:rFonts w:ascii="仿宋_GB2312" w:hAnsi="仿宋_GB2312" w:cs="仿宋_GB2312" w:eastAsia="仿宋_GB2312"/>
                <w:sz w:val="21"/>
              </w:rPr>
              <w:t>尚朴路通道:监控探头18个、监视器2台、16路硬盘录像机2台、POE交换机3台、语音6个、功放1个、光纤收发器1对。</w:t>
            </w:r>
          </w:p>
          <w:p>
            <w:pPr>
              <w:pStyle w:val="null3"/>
            </w:pPr>
            <w:r>
              <w:rPr>
                <w:rFonts w:ascii="仿宋_GB2312" w:hAnsi="仿宋_GB2312" w:cs="仿宋_GB2312" w:eastAsia="仿宋_GB2312"/>
                <w:sz w:val="21"/>
              </w:rPr>
              <w:t>桥子口通道:监控探头20个、监视器1台、32路硬盘录像机1台、4路硬盘录像机3台、POE交换机3台、语音6个、功放1个、光纤收发器1对。</w:t>
            </w:r>
          </w:p>
          <w:p>
            <w:pPr>
              <w:pStyle w:val="null3"/>
            </w:pPr>
            <w:r>
              <w:rPr>
                <w:rFonts w:ascii="仿宋_GB2312" w:hAnsi="仿宋_GB2312" w:cs="仿宋_GB2312" w:eastAsia="仿宋_GB2312"/>
                <w:sz w:val="21"/>
              </w:rPr>
              <w:t>南大街通道:监控探头22个、监视器4台、32路硬盘录像机1台、4路硬盘录像机3台、POE交换机3台、语音4个、功放1个、光纤收发器1对。</w:t>
            </w:r>
          </w:p>
          <w:p>
            <w:pPr>
              <w:pStyle w:val="null3"/>
            </w:pPr>
            <w:r>
              <w:rPr>
                <w:rFonts w:ascii="仿宋_GB2312" w:hAnsi="仿宋_GB2312" w:cs="仿宋_GB2312" w:eastAsia="仿宋_GB2312"/>
                <w:sz w:val="21"/>
              </w:rPr>
              <w:t>端履门通道:监控探头32个、监视器2台、16路硬盘录像机2台、POE交换机4台、语音13个、功放1个、光纤收发器1对。</w:t>
            </w:r>
          </w:p>
          <w:p>
            <w:pPr>
              <w:pStyle w:val="null3"/>
            </w:pPr>
            <w:r>
              <w:rPr>
                <w:rFonts w:ascii="仿宋_GB2312" w:hAnsi="仿宋_GB2312" w:cs="仿宋_GB2312" w:eastAsia="仿宋_GB2312"/>
                <w:sz w:val="21"/>
              </w:rPr>
              <w:t>西京医院通道:监控探头26个、监视器4台、16路硬盘录像机3台、4路硬盘录像机1台、POE交换机4台、语音10个、功放1个、光纤收发器1对。</w:t>
            </w:r>
          </w:p>
          <w:p>
            <w:pPr>
              <w:pStyle w:val="null3"/>
            </w:pPr>
            <w:r>
              <w:rPr>
                <w:rFonts w:ascii="仿宋_GB2312" w:hAnsi="仿宋_GB2312" w:cs="仿宋_GB2312" w:eastAsia="仿宋_GB2312"/>
                <w:sz w:val="21"/>
              </w:rPr>
              <w:t>火车站通道:监控探头9个、监视器3台、16路硬盘录像机1台、4路硬盘录像机2台、POE交换机2台、语音4个、功放1个、光纤收发器1对。</w:t>
            </w:r>
          </w:p>
          <w:p>
            <w:pPr>
              <w:pStyle w:val="null3"/>
            </w:pPr>
            <w:r>
              <w:rPr>
                <w:rFonts w:ascii="仿宋_GB2312" w:hAnsi="仿宋_GB2312" w:cs="仿宋_GB2312" w:eastAsia="仿宋_GB2312"/>
                <w:sz w:val="21"/>
              </w:rPr>
              <w:t>八佳巷通道:监控探头14个、监视器4台、16路硬盘录像机1台、4路硬盘录像机2台、POE交换机2台、语音6个、功放1个。</w:t>
            </w:r>
          </w:p>
          <w:p>
            <w:pPr>
              <w:pStyle w:val="null3"/>
            </w:pPr>
            <w:r>
              <w:rPr>
                <w:rFonts w:ascii="仿宋_GB2312" w:hAnsi="仿宋_GB2312" w:cs="仿宋_GB2312" w:eastAsia="仿宋_GB2312"/>
                <w:sz w:val="21"/>
              </w:rPr>
              <w:t>交大医学院通道:监控探头25个、监视器2台、16路硬盘录像机2台、POE交换机2台、语音6个、功放1个。</w:t>
            </w:r>
          </w:p>
          <w:p>
            <w:pPr>
              <w:pStyle w:val="null3"/>
            </w:pPr>
            <w:r>
              <w:rPr>
                <w:rFonts w:ascii="仿宋_GB2312" w:hAnsi="仿宋_GB2312" w:cs="仿宋_GB2312" w:eastAsia="仿宋_GB2312"/>
                <w:sz w:val="21"/>
              </w:rPr>
              <w:t>铁塔寺通道：监控探头17个、监视器1台、32路硬盘录像机1台、POE交换机2台、语音7个、功放1个。</w:t>
            </w:r>
          </w:p>
          <w:p>
            <w:pPr>
              <w:pStyle w:val="null3"/>
            </w:pPr>
            <w:r>
              <w:rPr>
                <w:rFonts w:ascii="仿宋_GB2312" w:hAnsi="仿宋_GB2312" w:cs="仿宋_GB2312" w:eastAsia="仿宋_GB2312"/>
                <w:sz w:val="21"/>
              </w:rPr>
              <w:t>西稍门通道：监控探头36个、监视器1台、32路硬盘录像机2台、POE交换机2台、语音16个、功放1个。</w:t>
            </w:r>
          </w:p>
          <w:p>
            <w:pPr>
              <w:pStyle w:val="null3"/>
            </w:pPr>
            <w:r>
              <w:rPr>
                <w:rFonts w:ascii="仿宋_GB2312" w:hAnsi="仿宋_GB2312" w:cs="仿宋_GB2312" w:eastAsia="仿宋_GB2312"/>
                <w:sz w:val="21"/>
              </w:rPr>
              <w:t>2、日常维护保养要求:</w:t>
            </w:r>
          </w:p>
          <w:p>
            <w:pPr>
              <w:pStyle w:val="null3"/>
            </w:pPr>
            <w:r>
              <w:rPr>
                <w:rFonts w:ascii="仿宋_GB2312" w:hAnsi="仿宋_GB2312" w:cs="仿宋_GB2312" w:eastAsia="仿宋_GB2312"/>
                <w:sz w:val="21"/>
              </w:rPr>
              <w:t>2-1、每月对所有设备保养两次，分别在月中和月末进行，包含:监视器打开机壳做除尘保养，更换老化风扇电容等等、机柜、控制台、摄像机、电源、音响、功放、线路、各种接头的检查、整理、清理设备灰尘，防止由于机器运转、静电等因素将尘土吸入、吸附在设备上，确保机器正常运行。成交供应商未按规定时间进行日常维保对承包方处罚，年累计2次采购人可单方面终止合同。</w:t>
            </w:r>
          </w:p>
          <w:p>
            <w:pPr>
              <w:pStyle w:val="null3"/>
            </w:pPr>
            <w:r>
              <w:rPr>
                <w:rFonts w:ascii="仿宋_GB2312" w:hAnsi="仿宋_GB2312" w:cs="仿宋_GB2312" w:eastAsia="仿宋_GB2312"/>
                <w:sz w:val="21"/>
              </w:rPr>
              <w:t>2-2、根据监控系统各部份设备的使用说明，每月检测1次各项技术参数、监控系统传输线路质量、桌面系统的运行检查、网络及桌面系统的病毒防御，协助使用方设定使用级别等各种数据，确保各部份设备各项功能良好。承包方未按规定时间进行检测，对承包方处罚，年累计2次采购人可单方面终止合同。</w:t>
            </w:r>
          </w:p>
          <w:p>
            <w:pPr>
              <w:pStyle w:val="null3"/>
            </w:pPr>
            <w:r>
              <w:rPr>
                <w:rFonts w:ascii="仿宋_GB2312" w:hAnsi="仿宋_GB2312" w:cs="仿宋_GB2312" w:eastAsia="仿宋_GB2312"/>
                <w:sz w:val="21"/>
              </w:rPr>
              <w:t>2-3、每次维护保养均需有书面记录，并在使用方的签字认可后方可生效。未及时填写维保记录，对承包方处罚，年累计3次采购人可单方面终止合同。</w:t>
            </w:r>
          </w:p>
          <w:p>
            <w:pPr>
              <w:pStyle w:val="null3"/>
            </w:pPr>
            <w:r>
              <w:rPr>
                <w:rFonts w:ascii="仿宋_GB2312" w:hAnsi="仿宋_GB2312" w:cs="仿宋_GB2312" w:eastAsia="仿宋_GB2312"/>
                <w:sz w:val="21"/>
              </w:rPr>
              <w:t>3、故障维修要求:</w:t>
            </w:r>
          </w:p>
          <w:p>
            <w:pPr>
              <w:pStyle w:val="null3"/>
            </w:pPr>
            <w:r>
              <w:rPr>
                <w:rFonts w:ascii="仿宋_GB2312" w:hAnsi="仿宋_GB2312" w:cs="仿宋_GB2312" w:eastAsia="仿宋_GB2312"/>
                <w:sz w:val="21"/>
              </w:rPr>
              <w:t>3-1、接到设备故障报修后2小时内到达现场维修，无需拆机维修的，须在3小时内排除故障、恢复系统运行。维修中所需材料都由维护方承担，如:线材、PVC管材、电源、水晶头、监控探头、监视器。未在2小时内到达现场时对承包方处罚。3小时内未排除故障、系统无法正常运行对承包方处罚。</w:t>
            </w:r>
          </w:p>
          <w:p>
            <w:pPr>
              <w:pStyle w:val="null3"/>
            </w:pPr>
            <w:r>
              <w:rPr>
                <w:rFonts w:ascii="仿宋_GB2312" w:hAnsi="仿宋_GB2312" w:cs="仿宋_GB2312" w:eastAsia="仿宋_GB2312"/>
                <w:sz w:val="21"/>
              </w:rPr>
              <w:t>3-2、设备故障需要拆机维修时，必须使用应急设备临时替代后，方可拆除维修。可在本地维修的12小时内完成;省外维修的须在6个工作日内完成，并在设备维修好后及时安装、恢复。在本地维修12小时内未完成对承包方处以罚款。省外维修未在6工作日内完成对承包方处罚，</w:t>
            </w:r>
          </w:p>
          <w:p>
            <w:pPr>
              <w:pStyle w:val="null3"/>
            </w:pPr>
            <w:r>
              <w:rPr>
                <w:rFonts w:ascii="仿宋_GB2312" w:hAnsi="仿宋_GB2312" w:cs="仿宋_GB2312" w:eastAsia="仿宋_GB2312"/>
                <w:sz w:val="21"/>
              </w:rPr>
              <w:t>3-3、节假日期间须安排2名维保人员到钟楼通道值守，保证各通道监控及广播设备的正常运行。承包方未按时安排维保人员值守对承包方处罚</w:t>
            </w:r>
          </w:p>
          <w:p>
            <w:pPr>
              <w:pStyle w:val="null3"/>
            </w:pPr>
            <w:r>
              <w:rPr>
                <w:rFonts w:ascii="仿宋_GB2312" w:hAnsi="仿宋_GB2312" w:cs="仿宋_GB2312" w:eastAsia="仿宋_GB2312"/>
                <w:sz w:val="21"/>
              </w:rPr>
              <w:t>4、其它要求:</w:t>
            </w:r>
          </w:p>
          <w:p>
            <w:pPr>
              <w:pStyle w:val="null3"/>
            </w:pPr>
            <w:r>
              <w:rPr>
                <w:rFonts w:ascii="仿宋_GB2312" w:hAnsi="仿宋_GB2312" w:cs="仿宋_GB2312" w:eastAsia="仿宋_GB2312"/>
                <w:sz w:val="21"/>
              </w:rPr>
              <w:t>4-1、所有通道内的设备及线路需拆除、移机或线路整改所产生的费用均包含在维保费用内，如:（地铁线施工时通道监控设备需拆除移机，重新布线、系统安装调试等相关事宜），乙方须根据现场情况实施工程。</w:t>
            </w:r>
          </w:p>
          <w:p>
            <w:pPr>
              <w:pStyle w:val="null3"/>
            </w:pPr>
            <w:r>
              <w:rPr>
                <w:rFonts w:ascii="仿宋_GB2312" w:hAnsi="仿宋_GB2312" w:cs="仿宋_GB2312" w:eastAsia="仿宋_GB2312"/>
                <w:sz w:val="21"/>
              </w:rPr>
              <w:t>4-2、成交供应商提供采购人机关监控系统及网络的维修维护。</w:t>
            </w:r>
          </w:p>
          <w:p>
            <w:pPr>
              <w:pStyle w:val="null3"/>
            </w:pPr>
            <w:r>
              <w:rPr>
                <w:rFonts w:ascii="仿宋_GB2312" w:hAnsi="仿宋_GB2312" w:cs="仿宋_GB2312" w:eastAsia="仿宋_GB2312"/>
                <w:sz w:val="21"/>
              </w:rPr>
              <w:t>4-3、因所有的通道监控图像都上传到西安市市政设施管理局里的12319，维保单位必须无条件配合12319的工作。如不配合采购人有权单方面终止合同。</w:t>
            </w:r>
          </w:p>
          <w:p>
            <w:pPr>
              <w:pStyle w:val="null3"/>
            </w:pPr>
            <w:r>
              <w:rPr>
                <w:rFonts w:ascii="仿宋_GB2312" w:hAnsi="仿宋_GB2312" w:cs="仿宋_GB2312" w:eastAsia="仿宋_GB2312"/>
                <w:sz w:val="21"/>
              </w:rPr>
              <w:t>4-4、单位应急突发事件</w:t>
            </w:r>
          </w:p>
          <w:p>
            <w:pPr>
              <w:pStyle w:val="null3"/>
            </w:pPr>
            <w:r>
              <w:rPr>
                <w:rFonts w:ascii="仿宋_GB2312" w:hAnsi="仿宋_GB2312" w:cs="仿宋_GB2312" w:eastAsia="仿宋_GB2312"/>
                <w:sz w:val="21"/>
              </w:rPr>
              <w:t>在单位有应急、抢险等突发事件时乙方必须无条件服从调配、指挥。此项不另行计费。</w:t>
            </w:r>
          </w:p>
          <w:p>
            <w:pPr>
              <w:pStyle w:val="null3"/>
              <w:ind w:firstLine="42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应急电源系统，</w:t>
            </w:r>
            <w:r>
              <w:rPr>
                <w:rFonts w:ascii="仿宋_GB2312" w:hAnsi="仿宋_GB2312" w:cs="仿宋_GB2312" w:eastAsia="仿宋_GB2312"/>
                <w:sz w:val="21"/>
              </w:rPr>
              <w:t>预算金额及最高限价</w:t>
            </w:r>
            <w:r>
              <w:rPr>
                <w:rFonts w:ascii="仿宋_GB2312" w:hAnsi="仿宋_GB2312" w:cs="仿宋_GB2312" w:eastAsia="仿宋_GB2312"/>
                <w:sz w:val="21"/>
              </w:rPr>
              <w:t>128,520.00元</w:t>
            </w:r>
          </w:p>
          <w:p>
            <w:pPr>
              <w:pStyle w:val="null3"/>
            </w:pPr>
            <w:r>
              <w:rPr>
                <w:rFonts w:ascii="仿宋_GB2312" w:hAnsi="仿宋_GB2312" w:cs="仿宋_GB2312" w:eastAsia="仿宋_GB2312"/>
                <w:sz w:val="21"/>
              </w:rPr>
              <w:t>地下通道应急电源系统范围及要求</w:t>
            </w:r>
            <w:r>
              <w:rPr>
                <w:rFonts w:ascii="仿宋_GB2312" w:hAnsi="仿宋_GB2312" w:cs="仿宋_GB2312" w:eastAsia="仿宋_GB2312"/>
                <w:sz w:val="21"/>
              </w:rPr>
              <w:t>:</w:t>
            </w:r>
          </w:p>
          <w:p>
            <w:pPr>
              <w:pStyle w:val="null3"/>
            </w:pPr>
            <w:r>
              <w:rPr>
                <w:rFonts w:ascii="仿宋_GB2312" w:hAnsi="仿宋_GB2312" w:cs="仿宋_GB2312" w:eastAsia="仿宋_GB2312"/>
                <w:sz w:val="21"/>
              </w:rPr>
              <w:t>1</w:t>
            </w:r>
            <w:r>
              <w:rPr>
                <w:rFonts w:ascii="仿宋_GB2312" w:hAnsi="仿宋_GB2312" w:cs="仿宋_GB2312" w:eastAsia="仿宋_GB2312"/>
                <w:sz w:val="21"/>
              </w:rPr>
              <w:t>、范围</w:t>
            </w:r>
            <w:r>
              <w:rPr>
                <w:rFonts w:ascii="仿宋_GB2312" w:hAnsi="仿宋_GB2312" w:cs="仿宋_GB2312" w:eastAsia="仿宋_GB2312"/>
                <w:sz w:val="21"/>
              </w:rPr>
              <w:t>:市政人行地下通道内的应急电源EPS/UPS系统的日常维护保养、设备应急抢修更换、线路拆除、移机及线路整改。</w:t>
            </w:r>
          </w:p>
          <w:p>
            <w:pPr>
              <w:pStyle w:val="null3"/>
            </w:pPr>
            <w:r>
              <w:rPr>
                <w:rFonts w:ascii="仿宋_GB2312" w:hAnsi="仿宋_GB2312" w:cs="仿宋_GB2312" w:eastAsia="仿宋_GB2312"/>
                <w:sz w:val="21"/>
              </w:rPr>
              <w:t>共计</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个通道，</w:t>
            </w: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台</w:t>
            </w:r>
            <w:r>
              <w:rPr>
                <w:rFonts w:ascii="仿宋_GB2312" w:hAnsi="仿宋_GB2312" w:cs="仿宋_GB2312" w:eastAsia="仿宋_GB2312"/>
                <w:sz w:val="21"/>
              </w:rPr>
              <w:t>EPS/UPS</w:t>
            </w:r>
          </w:p>
          <w:p>
            <w:pPr>
              <w:pStyle w:val="null3"/>
            </w:pPr>
            <w:r>
              <w:rPr>
                <w:rFonts w:ascii="仿宋_GB2312" w:hAnsi="仿宋_GB2312" w:cs="仿宋_GB2312" w:eastAsia="仿宋_GB2312"/>
                <w:sz w:val="21"/>
              </w:rPr>
              <w:t>西门通道</w:t>
            </w:r>
            <w:r>
              <w:rPr>
                <w:rFonts w:ascii="仿宋_GB2312" w:hAnsi="仿宋_GB2312" w:cs="仿宋_GB2312" w:eastAsia="仿宋_GB2312"/>
                <w:sz w:val="21"/>
              </w:rPr>
              <w:t>: 1台5K EPS。</w:t>
            </w:r>
          </w:p>
          <w:p>
            <w:pPr>
              <w:pStyle w:val="null3"/>
            </w:pPr>
            <w:r>
              <w:rPr>
                <w:rFonts w:ascii="仿宋_GB2312" w:hAnsi="仿宋_GB2312" w:cs="仿宋_GB2312" w:eastAsia="仿宋_GB2312"/>
                <w:sz w:val="21"/>
              </w:rPr>
              <w:t>竹笆市通道</w:t>
            </w:r>
            <w:r>
              <w:rPr>
                <w:rFonts w:ascii="仿宋_GB2312" w:hAnsi="仿宋_GB2312" w:cs="仿宋_GB2312" w:eastAsia="仿宋_GB2312"/>
                <w:sz w:val="21"/>
              </w:rPr>
              <w:t>: 1台5K EPS。</w:t>
            </w:r>
          </w:p>
          <w:p>
            <w:pPr>
              <w:pStyle w:val="null3"/>
            </w:pPr>
            <w:r>
              <w:rPr>
                <w:rFonts w:ascii="仿宋_GB2312" w:hAnsi="仿宋_GB2312" w:cs="仿宋_GB2312" w:eastAsia="仿宋_GB2312"/>
                <w:sz w:val="21"/>
              </w:rPr>
              <w:t>东门通道</w:t>
            </w:r>
            <w:r>
              <w:rPr>
                <w:rFonts w:ascii="仿宋_GB2312" w:hAnsi="仿宋_GB2312" w:cs="仿宋_GB2312" w:eastAsia="仿宋_GB2312"/>
                <w:sz w:val="21"/>
              </w:rPr>
              <w:t>: 1台5K EPS。</w:t>
            </w:r>
          </w:p>
          <w:p>
            <w:pPr>
              <w:pStyle w:val="null3"/>
            </w:pPr>
            <w:r>
              <w:rPr>
                <w:rFonts w:ascii="仿宋_GB2312" w:hAnsi="仿宋_GB2312" w:cs="仿宋_GB2312" w:eastAsia="仿宋_GB2312"/>
                <w:sz w:val="21"/>
              </w:rPr>
              <w:t>钟楼通道</w:t>
            </w:r>
            <w:r>
              <w:rPr>
                <w:rFonts w:ascii="仿宋_GB2312" w:hAnsi="仿宋_GB2312" w:cs="仿宋_GB2312" w:eastAsia="仿宋_GB2312"/>
                <w:sz w:val="21"/>
              </w:rPr>
              <w:t>: 1台10K UPS。</w:t>
            </w:r>
          </w:p>
          <w:p>
            <w:pPr>
              <w:pStyle w:val="null3"/>
            </w:pPr>
            <w:r>
              <w:rPr>
                <w:rFonts w:ascii="仿宋_GB2312" w:hAnsi="仿宋_GB2312" w:cs="仿宋_GB2312" w:eastAsia="仿宋_GB2312"/>
                <w:sz w:val="21"/>
              </w:rPr>
              <w:t>东新街通道</w:t>
            </w:r>
            <w:r>
              <w:rPr>
                <w:rFonts w:ascii="仿宋_GB2312" w:hAnsi="仿宋_GB2312" w:cs="仿宋_GB2312" w:eastAsia="仿宋_GB2312"/>
                <w:sz w:val="21"/>
              </w:rPr>
              <w:t>: 1台5K EPS。</w:t>
            </w:r>
          </w:p>
          <w:p>
            <w:pPr>
              <w:pStyle w:val="null3"/>
            </w:pPr>
            <w:r>
              <w:rPr>
                <w:rFonts w:ascii="仿宋_GB2312" w:hAnsi="仿宋_GB2312" w:cs="仿宋_GB2312" w:eastAsia="仿宋_GB2312"/>
                <w:sz w:val="21"/>
              </w:rPr>
              <w:t>民生通道</w:t>
            </w:r>
            <w:r>
              <w:rPr>
                <w:rFonts w:ascii="仿宋_GB2312" w:hAnsi="仿宋_GB2312" w:cs="仿宋_GB2312" w:eastAsia="仿宋_GB2312"/>
                <w:sz w:val="21"/>
              </w:rPr>
              <w:t>: 1台5K EPS。</w:t>
            </w:r>
          </w:p>
          <w:p>
            <w:pPr>
              <w:pStyle w:val="null3"/>
            </w:pPr>
            <w:r>
              <w:rPr>
                <w:rFonts w:ascii="仿宋_GB2312" w:hAnsi="仿宋_GB2312" w:cs="仿宋_GB2312" w:eastAsia="仿宋_GB2312"/>
                <w:sz w:val="21"/>
              </w:rPr>
              <w:t>尚朴路通道</w:t>
            </w:r>
            <w:r>
              <w:rPr>
                <w:rFonts w:ascii="仿宋_GB2312" w:hAnsi="仿宋_GB2312" w:cs="仿宋_GB2312" w:eastAsia="仿宋_GB2312"/>
                <w:sz w:val="21"/>
              </w:rPr>
              <w:t>: 1台10K UPS。</w:t>
            </w:r>
          </w:p>
          <w:p>
            <w:pPr>
              <w:pStyle w:val="null3"/>
            </w:pPr>
            <w:r>
              <w:rPr>
                <w:rFonts w:ascii="仿宋_GB2312" w:hAnsi="仿宋_GB2312" w:cs="仿宋_GB2312" w:eastAsia="仿宋_GB2312"/>
                <w:sz w:val="21"/>
              </w:rPr>
              <w:t>桥子口通道</w:t>
            </w:r>
            <w:r>
              <w:rPr>
                <w:rFonts w:ascii="仿宋_GB2312" w:hAnsi="仿宋_GB2312" w:cs="仿宋_GB2312" w:eastAsia="仿宋_GB2312"/>
                <w:sz w:val="21"/>
              </w:rPr>
              <w:t>: 1台5K EPS。</w:t>
            </w:r>
          </w:p>
          <w:p>
            <w:pPr>
              <w:pStyle w:val="null3"/>
            </w:pPr>
            <w:r>
              <w:rPr>
                <w:rFonts w:ascii="仿宋_GB2312" w:hAnsi="仿宋_GB2312" w:cs="仿宋_GB2312" w:eastAsia="仿宋_GB2312"/>
                <w:sz w:val="21"/>
              </w:rPr>
              <w:t>南大街通道</w:t>
            </w:r>
            <w:r>
              <w:rPr>
                <w:rFonts w:ascii="仿宋_GB2312" w:hAnsi="仿宋_GB2312" w:cs="仿宋_GB2312" w:eastAsia="仿宋_GB2312"/>
                <w:sz w:val="21"/>
              </w:rPr>
              <w:t>: 1台5K EPS。</w:t>
            </w:r>
          </w:p>
          <w:p>
            <w:pPr>
              <w:pStyle w:val="null3"/>
            </w:pPr>
            <w:r>
              <w:rPr>
                <w:rFonts w:ascii="仿宋_GB2312" w:hAnsi="仿宋_GB2312" w:cs="仿宋_GB2312" w:eastAsia="仿宋_GB2312"/>
                <w:sz w:val="21"/>
              </w:rPr>
              <w:t>端履门通道</w:t>
            </w:r>
            <w:r>
              <w:rPr>
                <w:rFonts w:ascii="仿宋_GB2312" w:hAnsi="仿宋_GB2312" w:cs="仿宋_GB2312" w:eastAsia="仿宋_GB2312"/>
                <w:sz w:val="21"/>
              </w:rPr>
              <w:t>: 1台5K EPS。</w:t>
            </w:r>
          </w:p>
          <w:p>
            <w:pPr>
              <w:pStyle w:val="null3"/>
            </w:pPr>
            <w:r>
              <w:rPr>
                <w:rFonts w:ascii="仿宋_GB2312" w:hAnsi="仿宋_GB2312" w:cs="仿宋_GB2312" w:eastAsia="仿宋_GB2312"/>
                <w:sz w:val="21"/>
              </w:rPr>
              <w:t>西京医院通道</w:t>
            </w:r>
            <w:r>
              <w:rPr>
                <w:rFonts w:ascii="仿宋_GB2312" w:hAnsi="仿宋_GB2312" w:cs="仿宋_GB2312" w:eastAsia="仿宋_GB2312"/>
                <w:sz w:val="21"/>
              </w:rPr>
              <w:t>: 1台5K EPS、1台1K UPS。</w:t>
            </w:r>
          </w:p>
          <w:p>
            <w:pPr>
              <w:pStyle w:val="null3"/>
            </w:pPr>
            <w:r>
              <w:rPr>
                <w:rFonts w:ascii="仿宋_GB2312" w:hAnsi="仿宋_GB2312" w:cs="仿宋_GB2312" w:eastAsia="仿宋_GB2312"/>
                <w:sz w:val="21"/>
              </w:rPr>
              <w:t>火车站通道</w:t>
            </w:r>
            <w:r>
              <w:rPr>
                <w:rFonts w:ascii="仿宋_GB2312" w:hAnsi="仿宋_GB2312" w:cs="仿宋_GB2312" w:eastAsia="仿宋_GB2312"/>
                <w:sz w:val="21"/>
              </w:rPr>
              <w:t>: 1台5K EPS。</w:t>
            </w:r>
          </w:p>
          <w:p>
            <w:pPr>
              <w:pStyle w:val="null3"/>
            </w:pPr>
            <w:r>
              <w:rPr>
                <w:rFonts w:ascii="仿宋_GB2312" w:hAnsi="仿宋_GB2312" w:cs="仿宋_GB2312" w:eastAsia="仿宋_GB2312"/>
                <w:sz w:val="21"/>
              </w:rPr>
              <w:t>八佳巷通道</w:t>
            </w:r>
            <w:r>
              <w:rPr>
                <w:rFonts w:ascii="仿宋_GB2312" w:hAnsi="仿宋_GB2312" w:cs="仿宋_GB2312" w:eastAsia="仿宋_GB2312"/>
                <w:sz w:val="21"/>
              </w:rPr>
              <w:t>: 1台3K UPS。</w:t>
            </w:r>
          </w:p>
          <w:p>
            <w:pPr>
              <w:pStyle w:val="null3"/>
            </w:pPr>
            <w:r>
              <w:rPr>
                <w:rFonts w:ascii="仿宋_GB2312" w:hAnsi="仿宋_GB2312" w:cs="仿宋_GB2312" w:eastAsia="仿宋_GB2312"/>
                <w:sz w:val="21"/>
              </w:rPr>
              <w:t>交大医学院通道</w:t>
            </w:r>
            <w:r>
              <w:rPr>
                <w:rFonts w:ascii="仿宋_GB2312" w:hAnsi="仿宋_GB2312" w:cs="仿宋_GB2312" w:eastAsia="仿宋_GB2312"/>
                <w:sz w:val="21"/>
              </w:rPr>
              <w:t>: 1台3K UPS。</w:t>
            </w:r>
          </w:p>
          <w:p>
            <w:pPr>
              <w:pStyle w:val="null3"/>
            </w:pPr>
            <w:r>
              <w:rPr>
                <w:rFonts w:ascii="仿宋_GB2312" w:hAnsi="仿宋_GB2312" w:cs="仿宋_GB2312" w:eastAsia="仿宋_GB2312"/>
                <w:sz w:val="21"/>
              </w:rPr>
              <w:t>铁塔寺通道</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1</w:t>
            </w:r>
            <w:r>
              <w:rPr>
                <w:rFonts w:ascii="仿宋_GB2312" w:hAnsi="仿宋_GB2312" w:cs="仿宋_GB2312" w:eastAsia="仿宋_GB2312"/>
                <w:sz w:val="21"/>
              </w:rPr>
              <w:t>K EPS</w:t>
            </w:r>
          </w:p>
          <w:p>
            <w:pPr>
              <w:pStyle w:val="null3"/>
            </w:pPr>
            <w:r>
              <w:rPr>
                <w:rFonts w:ascii="仿宋_GB2312" w:hAnsi="仿宋_GB2312" w:cs="仿宋_GB2312" w:eastAsia="仿宋_GB2312"/>
                <w:sz w:val="21"/>
              </w:rPr>
              <w:t>2</w:t>
            </w:r>
            <w:r>
              <w:rPr>
                <w:rFonts w:ascii="仿宋_GB2312" w:hAnsi="仿宋_GB2312" w:cs="仿宋_GB2312" w:eastAsia="仿宋_GB2312"/>
                <w:sz w:val="21"/>
              </w:rPr>
              <w:t>、日常维护保养要求</w:t>
            </w:r>
            <w:r>
              <w:rPr>
                <w:rFonts w:ascii="仿宋_GB2312" w:hAnsi="仿宋_GB2312" w:cs="仿宋_GB2312" w:eastAsia="仿宋_GB2312"/>
                <w:sz w:val="21"/>
              </w:rPr>
              <w:t>:</w:t>
            </w:r>
          </w:p>
          <w:p>
            <w:pPr>
              <w:pStyle w:val="null3"/>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UPS及EPS各项性能测试，检测UPS及EPS内部各项软件配置参数并及时修正，使UPS及EPS系统工作在最佳状态。进行电池放电能力测试，出具电池参数报告供被服务方参考，尽早发现电池运行中的不良状态，确保UPS及EPS系统在各种状态下的高可靠性。</w:t>
            </w:r>
          </w:p>
          <w:p>
            <w:pPr>
              <w:pStyle w:val="null3"/>
            </w:pPr>
            <w:r>
              <w:rPr>
                <w:rFonts w:ascii="仿宋_GB2312" w:hAnsi="仿宋_GB2312" w:cs="仿宋_GB2312" w:eastAsia="仿宋_GB2312"/>
                <w:sz w:val="21"/>
              </w:rPr>
              <w:t>2-2</w:t>
            </w:r>
            <w:r>
              <w:rPr>
                <w:rFonts w:ascii="仿宋_GB2312" w:hAnsi="仿宋_GB2312" w:cs="仿宋_GB2312" w:eastAsia="仿宋_GB2312"/>
                <w:sz w:val="21"/>
              </w:rPr>
              <w:t>、换季检修，全面检查设备的运行状态</w:t>
            </w:r>
            <w:r>
              <w:rPr>
                <w:rFonts w:ascii="仿宋_GB2312" w:hAnsi="仿宋_GB2312" w:cs="仿宋_GB2312" w:eastAsia="仿宋_GB2312"/>
                <w:sz w:val="21"/>
              </w:rPr>
              <w:t>,保持设备处于良好状态，减少故障率，延长设备使用寿命。</w:t>
            </w:r>
          </w:p>
          <w:p>
            <w:pPr>
              <w:pStyle w:val="null3"/>
            </w:pPr>
            <w:r>
              <w:rPr>
                <w:rFonts w:ascii="仿宋_GB2312" w:hAnsi="仿宋_GB2312" w:cs="仿宋_GB2312" w:eastAsia="仿宋_GB2312"/>
                <w:sz w:val="21"/>
              </w:rPr>
              <w:t>2-3</w:t>
            </w:r>
            <w:r>
              <w:rPr>
                <w:rFonts w:ascii="仿宋_GB2312" w:hAnsi="仿宋_GB2312" w:cs="仿宋_GB2312" w:eastAsia="仿宋_GB2312"/>
                <w:sz w:val="21"/>
              </w:rPr>
              <w:t>、</w:t>
            </w:r>
            <w:r>
              <w:rPr>
                <w:rFonts w:ascii="仿宋_GB2312" w:hAnsi="仿宋_GB2312" w:cs="仿宋_GB2312" w:eastAsia="仿宋_GB2312"/>
                <w:sz w:val="21"/>
              </w:rPr>
              <w:t>对设备内的主要部件及易损件（逆变器、斩波器、整流器、静态开关等）进行测试。</w:t>
            </w:r>
            <w:r>
              <w:rPr>
                <w:rFonts w:ascii="仿宋_GB2312" w:hAnsi="仿宋_GB2312" w:cs="仿宋_GB2312" w:eastAsia="仿宋_GB2312"/>
                <w:sz w:val="21"/>
              </w:rPr>
              <w:t>UPS/EPS除尘操作，以确保UPS及EPS深层得到彻底清洁。</w:t>
            </w:r>
          </w:p>
          <w:p>
            <w:pPr>
              <w:pStyle w:val="null3"/>
            </w:pPr>
            <w:r>
              <w:rPr>
                <w:rFonts w:ascii="仿宋_GB2312" w:hAnsi="仿宋_GB2312" w:cs="仿宋_GB2312" w:eastAsia="仿宋_GB2312"/>
                <w:sz w:val="21"/>
              </w:rPr>
              <w:t>2-4</w:t>
            </w:r>
            <w:r>
              <w:rPr>
                <w:rFonts w:ascii="仿宋_GB2312" w:hAnsi="仿宋_GB2312" w:cs="仿宋_GB2312" w:eastAsia="仿宋_GB2312"/>
                <w:sz w:val="21"/>
              </w:rPr>
              <w:t>、</w:t>
            </w:r>
            <w:r>
              <w:rPr>
                <w:rFonts w:ascii="仿宋_GB2312" w:hAnsi="仿宋_GB2312" w:cs="仿宋_GB2312" w:eastAsia="仿宋_GB2312"/>
                <w:sz w:val="21"/>
              </w:rPr>
              <w:t>检查紧固电池组的联线，对电池逐个进行静态、动态</w:t>
            </w:r>
            <w:r>
              <w:rPr>
                <w:rFonts w:ascii="仿宋_GB2312" w:hAnsi="仿宋_GB2312" w:cs="仿宋_GB2312" w:eastAsia="仿宋_GB2312"/>
                <w:sz w:val="21"/>
              </w:rPr>
              <w:t>测试。</w:t>
            </w:r>
          </w:p>
          <w:p>
            <w:pPr>
              <w:pStyle w:val="null3"/>
            </w:pP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检查用电环境，对存在问题提出改进措施。</w:t>
            </w:r>
            <w:r>
              <w:rPr>
                <w:rFonts w:ascii="仿宋_GB2312" w:hAnsi="仿宋_GB2312" w:cs="仿宋_GB2312" w:eastAsia="仿宋_GB2312"/>
                <w:sz w:val="21"/>
              </w:rPr>
              <w:t>UPS及EPS输出负载配电变更时，给予技术配合。</w:t>
            </w:r>
          </w:p>
          <w:p>
            <w:pPr>
              <w:pStyle w:val="null3"/>
            </w:pPr>
            <w:r>
              <w:rPr>
                <w:rFonts w:ascii="仿宋_GB2312" w:hAnsi="仿宋_GB2312" w:cs="仿宋_GB2312" w:eastAsia="仿宋_GB2312"/>
                <w:sz w:val="21"/>
              </w:rPr>
              <w:t>2-6</w:t>
            </w:r>
            <w:r>
              <w:rPr>
                <w:rFonts w:ascii="仿宋_GB2312" w:hAnsi="仿宋_GB2312" w:cs="仿宋_GB2312" w:eastAsia="仿宋_GB2312"/>
                <w:sz w:val="21"/>
              </w:rPr>
              <w:t>、</w:t>
            </w:r>
            <w:r>
              <w:rPr>
                <w:rFonts w:ascii="仿宋_GB2312" w:hAnsi="仿宋_GB2312" w:cs="仿宋_GB2312" w:eastAsia="仿宋_GB2312"/>
                <w:sz w:val="21"/>
              </w:rPr>
              <w:t>恢复设备运行、检测、调整各项技术指标，全面恢复设备各项技术性能。</w:t>
            </w:r>
          </w:p>
          <w:p>
            <w:pPr>
              <w:pStyle w:val="null3"/>
            </w:pPr>
            <w:r>
              <w:rPr>
                <w:rFonts w:ascii="仿宋_GB2312" w:hAnsi="仿宋_GB2312" w:cs="仿宋_GB2312" w:eastAsia="仿宋_GB2312"/>
                <w:sz w:val="21"/>
              </w:rPr>
              <w:t>3</w:t>
            </w:r>
            <w:r>
              <w:rPr>
                <w:rFonts w:ascii="仿宋_GB2312" w:hAnsi="仿宋_GB2312" w:cs="仿宋_GB2312" w:eastAsia="仿宋_GB2312"/>
                <w:sz w:val="21"/>
              </w:rPr>
              <w:t>.维保服务的内容</w:t>
            </w:r>
          </w:p>
          <w:p>
            <w:pPr>
              <w:pStyle w:val="null3"/>
            </w:pPr>
            <w:r>
              <w:rPr>
                <w:rFonts w:ascii="仿宋_GB2312" w:hAnsi="仿宋_GB2312" w:cs="仿宋_GB2312" w:eastAsia="仿宋_GB2312"/>
                <w:sz w:val="21"/>
              </w:rPr>
              <w:t>3-1</w:t>
            </w:r>
            <w:r>
              <w:rPr>
                <w:rFonts w:ascii="仿宋_GB2312" w:hAnsi="仿宋_GB2312" w:cs="仿宋_GB2312" w:eastAsia="仿宋_GB2312"/>
                <w:sz w:val="21"/>
              </w:rPr>
              <w:t>、定期巡检</w:t>
            </w:r>
          </w:p>
          <w:p>
            <w:pPr>
              <w:pStyle w:val="null3"/>
            </w:pPr>
            <w:r>
              <w:rPr>
                <w:rFonts w:ascii="仿宋_GB2312" w:hAnsi="仿宋_GB2312" w:cs="仿宋_GB2312" w:eastAsia="仿宋_GB2312"/>
                <w:sz w:val="21"/>
              </w:rPr>
              <w:t>每月定期上门巡查</w:t>
            </w:r>
            <w:r>
              <w:rPr>
                <w:rFonts w:ascii="仿宋_GB2312" w:hAnsi="仿宋_GB2312" w:cs="仿宋_GB2312" w:eastAsia="仿宋_GB2312"/>
                <w:sz w:val="21"/>
              </w:rPr>
              <w:t>2次，及时发现问题，防患于未然。具体巡检的内容包括：</w:t>
            </w:r>
          </w:p>
          <w:p>
            <w:pPr>
              <w:pStyle w:val="null3"/>
            </w:pPr>
            <w:r>
              <w:rPr>
                <w:rFonts w:ascii="仿宋_GB2312" w:hAnsi="仿宋_GB2312" w:cs="仿宋_GB2312" w:eastAsia="仿宋_GB2312"/>
                <w:sz w:val="21"/>
              </w:rPr>
              <w:t>(1)、外观检查</w:t>
            </w:r>
          </w:p>
          <w:p>
            <w:pPr>
              <w:pStyle w:val="null3"/>
            </w:pPr>
            <w:r>
              <w:rPr>
                <w:rFonts w:ascii="仿宋_GB2312" w:hAnsi="仿宋_GB2312" w:cs="仿宋_GB2312" w:eastAsia="仿宋_GB2312"/>
                <w:sz w:val="21"/>
              </w:rPr>
              <w:t>面板指示是否正常,面板指示值与测量值是否一致,各种操作按键是否灵活可靠</w:t>
            </w:r>
          </w:p>
          <w:p>
            <w:pPr>
              <w:pStyle w:val="null3"/>
            </w:pPr>
            <w:r>
              <w:rPr>
                <w:rFonts w:ascii="仿宋_GB2312" w:hAnsi="仿宋_GB2312" w:cs="仿宋_GB2312" w:eastAsia="仿宋_GB2312"/>
                <w:sz w:val="21"/>
              </w:rPr>
              <w:t>(2)、使用环境检查</w:t>
            </w:r>
          </w:p>
          <w:p>
            <w:pPr>
              <w:pStyle w:val="null3"/>
            </w:pPr>
            <w:r>
              <w:rPr>
                <w:rFonts w:ascii="仿宋_GB2312" w:hAnsi="仿宋_GB2312" w:cs="仿宋_GB2312" w:eastAsia="仿宋_GB2312"/>
                <w:sz w:val="21"/>
              </w:rPr>
              <w:t>环境温湿度：温湿度是影响电池寿命的主要因素</w:t>
            </w:r>
          </w:p>
          <w:p>
            <w:pPr>
              <w:pStyle w:val="null3"/>
            </w:pPr>
            <w:r>
              <w:rPr>
                <w:rFonts w:ascii="仿宋_GB2312" w:hAnsi="仿宋_GB2312" w:cs="仿宋_GB2312" w:eastAsia="仿宋_GB2312"/>
                <w:sz w:val="21"/>
              </w:rPr>
              <w:t>(3)、接线端子检查</w:t>
            </w:r>
          </w:p>
          <w:p>
            <w:pPr>
              <w:pStyle w:val="null3"/>
            </w:pPr>
            <w:r>
              <w:rPr>
                <w:rFonts w:ascii="仿宋_GB2312" w:hAnsi="仿宋_GB2312" w:cs="仿宋_GB2312" w:eastAsia="仿宋_GB2312"/>
                <w:sz w:val="21"/>
              </w:rPr>
              <w:t>电池接线端子,UPS输入、输出端子,地线端子是否牢固</w:t>
            </w:r>
          </w:p>
          <w:p>
            <w:pPr>
              <w:pStyle w:val="null3"/>
            </w:pPr>
            <w:r>
              <w:rPr>
                <w:rFonts w:ascii="仿宋_GB2312" w:hAnsi="仿宋_GB2312" w:cs="仿宋_GB2312" w:eastAsia="仿宋_GB2312"/>
                <w:sz w:val="21"/>
              </w:rPr>
              <w:t>(4)、散热系统检查</w:t>
            </w:r>
          </w:p>
          <w:p>
            <w:pPr>
              <w:pStyle w:val="null3"/>
            </w:pPr>
            <w:r>
              <w:rPr>
                <w:rFonts w:ascii="仿宋_GB2312" w:hAnsi="仿宋_GB2312" w:cs="仿宋_GB2312" w:eastAsia="仿宋_GB2312"/>
                <w:sz w:val="21"/>
              </w:rPr>
              <w:t>散热风扇运转是否正常,进出风通道是否畅通</w:t>
            </w:r>
          </w:p>
          <w:p>
            <w:pPr>
              <w:pStyle w:val="null3"/>
            </w:pPr>
            <w:r>
              <w:rPr>
                <w:rFonts w:ascii="仿宋_GB2312" w:hAnsi="仿宋_GB2312" w:cs="仿宋_GB2312" w:eastAsia="仿宋_GB2312"/>
                <w:sz w:val="21"/>
              </w:rPr>
              <w:t>(5)、机器内部参数测试</w:t>
            </w:r>
          </w:p>
          <w:p>
            <w:pPr>
              <w:pStyle w:val="null3"/>
            </w:pPr>
            <w:r>
              <w:rPr>
                <w:rFonts w:ascii="仿宋_GB2312" w:hAnsi="仿宋_GB2312" w:cs="仿宋_GB2312" w:eastAsia="仿宋_GB2312"/>
                <w:sz w:val="21"/>
              </w:rPr>
              <w:t>输入电压,输入零地电压,整流器输出电压</w:t>
            </w:r>
          </w:p>
          <w:p>
            <w:pPr>
              <w:pStyle w:val="null3"/>
            </w:pPr>
            <w:r>
              <w:rPr>
                <w:rFonts w:ascii="仿宋_GB2312" w:hAnsi="仿宋_GB2312" w:cs="仿宋_GB2312" w:eastAsia="仿宋_GB2312"/>
                <w:sz w:val="21"/>
              </w:rPr>
              <w:t>充电电压，交直流BUS电压,电流,频率</w:t>
            </w:r>
          </w:p>
          <w:p>
            <w:pPr>
              <w:pStyle w:val="null3"/>
            </w:pPr>
            <w:r>
              <w:rPr>
                <w:rFonts w:ascii="仿宋_GB2312" w:hAnsi="仿宋_GB2312" w:cs="仿宋_GB2312" w:eastAsia="仿宋_GB2312"/>
                <w:sz w:val="21"/>
              </w:rPr>
              <w:t>(6)、机器转换的测试</w:t>
            </w:r>
          </w:p>
          <w:p>
            <w:pPr>
              <w:pStyle w:val="null3"/>
            </w:pPr>
            <w:r>
              <w:rPr>
                <w:rFonts w:ascii="仿宋_GB2312" w:hAnsi="仿宋_GB2312" w:cs="仿宋_GB2312" w:eastAsia="仿宋_GB2312"/>
                <w:sz w:val="21"/>
              </w:rPr>
              <w:t>交流  直流转换，逆变旁路转换是否正常</w:t>
            </w:r>
          </w:p>
          <w:p>
            <w:pPr>
              <w:pStyle w:val="null3"/>
            </w:pPr>
            <w:r>
              <w:rPr>
                <w:rFonts w:ascii="仿宋_GB2312" w:hAnsi="仿宋_GB2312" w:cs="仿宋_GB2312" w:eastAsia="仿宋_GB2312"/>
                <w:sz w:val="21"/>
              </w:rPr>
              <w:t>手动旁路是否可靠</w:t>
            </w:r>
          </w:p>
          <w:p>
            <w:pPr>
              <w:pStyle w:val="null3"/>
            </w:pPr>
            <w:r>
              <w:rPr>
                <w:rFonts w:ascii="仿宋_GB2312" w:hAnsi="仿宋_GB2312" w:cs="仿宋_GB2312" w:eastAsia="仿宋_GB2312"/>
                <w:sz w:val="21"/>
              </w:rPr>
              <w:t>(7)、外接电池组检查</w:t>
            </w:r>
          </w:p>
          <w:p>
            <w:pPr>
              <w:pStyle w:val="null3"/>
            </w:pPr>
            <w:r>
              <w:rPr>
                <w:rFonts w:ascii="仿宋_GB2312" w:hAnsi="仿宋_GB2312" w:cs="仿宋_GB2312" w:eastAsia="仿宋_GB2312"/>
                <w:sz w:val="21"/>
              </w:rPr>
              <w:t>测试电池的浮充电压：浮充电压过大，会使电池外壳变形而失效, 在线测量各电池的放电电流和内阻</w:t>
            </w:r>
          </w:p>
          <w:p>
            <w:pPr>
              <w:pStyle w:val="null3"/>
            </w:pPr>
            <w:r>
              <w:rPr>
                <w:rFonts w:ascii="仿宋_GB2312" w:hAnsi="仿宋_GB2312" w:cs="仿宋_GB2312" w:eastAsia="仿宋_GB2312"/>
                <w:sz w:val="21"/>
              </w:rPr>
              <w:t>在条件允许的情况下，带载测量每只电池的放电电压，判断电池的好坏，防止市电停电后负载断电</w:t>
            </w:r>
          </w:p>
          <w:p>
            <w:pPr>
              <w:pStyle w:val="null3"/>
            </w:pPr>
            <w:r>
              <w:rPr>
                <w:rFonts w:ascii="仿宋_GB2312" w:hAnsi="仿宋_GB2312" w:cs="仿宋_GB2312" w:eastAsia="仿宋_GB2312"/>
                <w:sz w:val="21"/>
              </w:rPr>
              <w:t>(8)、机器内部除尘</w:t>
            </w:r>
          </w:p>
          <w:p>
            <w:pPr>
              <w:pStyle w:val="null3"/>
            </w:pPr>
            <w:r>
              <w:rPr>
                <w:rFonts w:ascii="仿宋_GB2312" w:hAnsi="仿宋_GB2312" w:cs="仿宋_GB2312" w:eastAsia="仿宋_GB2312"/>
                <w:sz w:val="21"/>
              </w:rPr>
              <w:t>机内灰尘是影响机器散热并引起机器故障的原因之一，因此视机内积尘程度，根据用户要求和现场情况提供除尘服务。</w:t>
            </w:r>
          </w:p>
          <w:p>
            <w:pPr>
              <w:pStyle w:val="null3"/>
            </w:pPr>
            <w:r>
              <w:rPr>
                <w:rFonts w:ascii="仿宋_GB2312" w:hAnsi="仿宋_GB2312" w:cs="仿宋_GB2312" w:eastAsia="仿宋_GB2312"/>
                <w:sz w:val="21"/>
              </w:rPr>
              <w:t>3-2</w:t>
            </w:r>
            <w:r>
              <w:rPr>
                <w:rFonts w:ascii="仿宋_GB2312" w:hAnsi="仿宋_GB2312" w:cs="仿宋_GB2312" w:eastAsia="仿宋_GB2312"/>
                <w:sz w:val="21"/>
              </w:rPr>
              <w:t>、</w:t>
            </w:r>
            <w:r>
              <w:rPr>
                <w:rFonts w:ascii="仿宋_GB2312" w:hAnsi="仿宋_GB2312" w:cs="仿宋_GB2312" w:eastAsia="仿宋_GB2312"/>
                <w:sz w:val="21"/>
              </w:rPr>
              <w:t>UPS及EPS电源电池的保养</w:t>
            </w:r>
          </w:p>
          <w:p>
            <w:pPr>
              <w:pStyle w:val="null3"/>
            </w:pPr>
            <w:r>
              <w:rPr>
                <w:rFonts w:ascii="仿宋_GB2312" w:hAnsi="仿宋_GB2312" w:cs="仿宋_GB2312" w:eastAsia="仿宋_GB2312"/>
                <w:sz w:val="21"/>
              </w:rPr>
              <w:t>(1)、对电池组中的电池做静态、动态测试。</w:t>
            </w:r>
          </w:p>
          <w:p>
            <w:pPr>
              <w:pStyle w:val="null3"/>
            </w:pPr>
            <w:r>
              <w:rPr>
                <w:rFonts w:ascii="仿宋_GB2312" w:hAnsi="仿宋_GB2312" w:cs="仿宋_GB2312" w:eastAsia="仿宋_GB2312"/>
                <w:sz w:val="21"/>
              </w:rPr>
              <w:t>(2)、对电池组的链接进行检查。（电池链接线线径大小、电池接线端子紧固、电池的外观）</w:t>
            </w:r>
          </w:p>
          <w:p>
            <w:pPr>
              <w:pStyle w:val="null3"/>
            </w:pPr>
            <w:r>
              <w:rPr>
                <w:rFonts w:ascii="仿宋_GB2312" w:hAnsi="仿宋_GB2312" w:cs="仿宋_GB2312" w:eastAsia="仿宋_GB2312"/>
                <w:sz w:val="21"/>
              </w:rPr>
              <w:t>(3)、电池容量的测试。（静态测量电池电压、放电测试）</w:t>
            </w:r>
          </w:p>
          <w:p>
            <w:pPr>
              <w:pStyle w:val="null3"/>
            </w:pPr>
            <w:r>
              <w:rPr>
                <w:rFonts w:ascii="仿宋_GB2312" w:hAnsi="仿宋_GB2312" w:cs="仿宋_GB2312" w:eastAsia="仿宋_GB2312"/>
                <w:sz w:val="21"/>
              </w:rPr>
              <w:t>(4)、充电测试。（电池充电电流、电流浮充电压大小）</w:t>
            </w:r>
          </w:p>
          <w:p>
            <w:pPr>
              <w:pStyle w:val="null3"/>
            </w:pPr>
            <w:r>
              <w:rPr>
                <w:rFonts w:ascii="仿宋_GB2312" w:hAnsi="仿宋_GB2312" w:cs="仿宋_GB2312" w:eastAsia="仿宋_GB2312"/>
                <w:sz w:val="21"/>
              </w:rPr>
              <w:t>(5)、 电池在UPS及EPS设备上的放电测试。</w:t>
            </w:r>
          </w:p>
          <w:p>
            <w:pPr>
              <w:pStyle w:val="null3"/>
            </w:pPr>
            <w:r>
              <w:rPr>
                <w:rFonts w:ascii="仿宋_GB2312" w:hAnsi="仿宋_GB2312" w:cs="仿宋_GB2312" w:eastAsia="仿宋_GB2312"/>
                <w:sz w:val="21"/>
              </w:rPr>
              <w:t>3-3</w:t>
            </w:r>
            <w:r>
              <w:rPr>
                <w:rFonts w:ascii="仿宋_GB2312" w:hAnsi="仿宋_GB2312" w:cs="仿宋_GB2312" w:eastAsia="仿宋_GB2312"/>
                <w:sz w:val="21"/>
              </w:rPr>
              <w:t>、每月对所有设备保养两次，分别在月中和月末进行，防止由于机器运转、静电等因素将尘土吸入、吸附在设备上，确保机器正常运行。成交供应商未按规定时间进行日常维保对承包方处罚，年累计</w:t>
            </w:r>
            <w:r>
              <w:rPr>
                <w:rFonts w:ascii="仿宋_GB2312" w:hAnsi="仿宋_GB2312" w:cs="仿宋_GB2312" w:eastAsia="仿宋_GB2312"/>
                <w:sz w:val="21"/>
              </w:rPr>
              <w:t>2次采购人可单方面终止合同。</w:t>
            </w:r>
          </w:p>
          <w:p>
            <w:pPr>
              <w:pStyle w:val="null3"/>
            </w:pPr>
            <w:r>
              <w:rPr>
                <w:rFonts w:ascii="仿宋_GB2312" w:hAnsi="仿宋_GB2312" w:cs="仿宋_GB2312" w:eastAsia="仿宋_GB2312"/>
                <w:sz w:val="21"/>
              </w:rPr>
              <w:t>3-4、</w:t>
            </w:r>
            <w:r>
              <w:rPr>
                <w:rFonts w:ascii="仿宋_GB2312" w:hAnsi="仿宋_GB2312" w:cs="仿宋_GB2312" w:eastAsia="仿宋_GB2312"/>
                <w:sz w:val="21"/>
              </w:rPr>
              <w:t>根据</w:t>
            </w:r>
            <w:r>
              <w:rPr>
                <w:rFonts w:ascii="仿宋_GB2312" w:hAnsi="仿宋_GB2312" w:cs="仿宋_GB2312" w:eastAsia="仿宋_GB2312"/>
                <w:sz w:val="21"/>
              </w:rPr>
              <w:t>UPS/EPS系统各部份设备的使用说明，每季度检测出1次各项技术参数，协助使用方设定使用级别等各种数据，确保各部份设备各项功能良好运行。承包方未按规定时间进行检测，对承包方处罚，年累计2次采购人可单方面终止合同。</w:t>
            </w:r>
          </w:p>
          <w:p>
            <w:pPr>
              <w:pStyle w:val="null3"/>
            </w:pPr>
            <w:r>
              <w:rPr>
                <w:rFonts w:ascii="仿宋_GB2312" w:hAnsi="仿宋_GB2312" w:cs="仿宋_GB2312" w:eastAsia="仿宋_GB2312"/>
                <w:sz w:val="21"/>
              </w:rPr>
              <w:t>3-5</w:t>
            </w:r>
            <w:r>
              <w:rPr>
                <w:rFonts w:ascii="仿宋_GB2312" w:hAnsi="仿宋_GB2312" w:cs="仿宋_GB2312" w:eastAsia="仿宋_GB2312"/>
                <w:sz w:val="21"/>
              </w:rPr>
              <w:t>、每次维护保养均需有书面记录，并在使用方的签字认可后方可生效。未及时填写维保记录，对承包方处罚，年累计</w:t>
            </w:r>
            <w:r>
              <w:rPr>
                <w:rFonts w:ascii="仿宋_GB2312" w:hAnsi="仿宋_GB2312" w:cs="仿宋_GB2312" w:eastAsia="仿宋_GB2312"/>
                <w:sz w:val="21"/>
              </w:rPr>
              <w:t>3次采购人可单方面终止合同。</w:t>
            </w:r>
          </w:p>
          <w:p>
            <w:pPr>
              <w:pStyle w:val="null3"/>
            </w:pPr>
            <w:r>
              <w:rPr>
                <w:rFonts w:ascii="仿宋_GB2312" w:hAnsi="仿宋_GB2312" w:cs="仿宋_GB2312" w:eastAsia="仿宋_GB2312"/>
                <w:sz w:val="21"/>
              </w:rPr>
              <w:t>4</w:t>
            </w:r>
            <w:r>
              <w:rPr>
                <w:rFonts w:ascii="仿宋_GB2312" w:hAnsi="仿宋_GB2312" w:cs="仿宋_GB2312" w:eastAsia="仿宋_GB2312"/>
                <w:sz w:val="21"/>
              </w:rPr>
              <w:t>、故障维修要求</w:t>
            </w:r>
            <w:r>
              <w:rPr>
                <w:rFonts w:ascii="仿宋_GB2312" w:hAnsi="仿宋_GB2312" w:cs="仿宋_GB2312" w:eastAsia="仿宋_GB2312"/>
                <w:sz w:val="21"/>
              </w:rPr>
              <w:t>:</w:t>
            </w:r>
          </w:p>
          <w:p>
            <w:pPr>
              <w:pStyle w:val="null3"/>
            </w:pPr>
            <w:r>
              <w:rPr>
                <w:rFonts w:ascii="仿宋_GB2312" w:hAnsi="仿宋_GB2312" w:cs="仿宋_GB2312" w:eastAsia="仿宋_GB2312"/>
                <w:sz w:val="21"/>
              </w:rPr>
              <w:t>4-1</w:t>
            </w:r>
            <w:r>
              <w:rPr>
                <w:rFonts w:ascii="仿宋_GB2312" w:hAnsi="仿宋_GB2312" w:cs="仿宋_GB2312" w:eastAsia="仿宋_GB2312"/>
                <w:sz w:val="21"/>
              </w:rPr>
              <w:t>、接到设备故障报修后</w:t>
            </w:r>
            <w:r>
              <w:rPr>
                <w:rFonts w:ascii="仿宋_GB2312" w:hAnsi="仿宋_GB2312" w:cs="仿宋_GB2312" w:eastAsia="仿宋_GB2312"/>
                <w:sz w:val="21"/>
              </w:rPr>
              <w:t>1小时内到达现场维修，无需拆机维修的，须在2小时内排除故障、恢复系统运行。维修中所需材料都由维护方承担，如:线材、PVC管材、电源、工具。未在2小时内到达现场时对承包方处罚。3小时内未排除故障、系统无法正常运行对承包方处罚。</w:t>
            </w:r>
          </w:p>
          <w:p>
            <w:pPr>
              <w:pStyle w:val="null3"/>
            </w:pPr>
            <w:r>
              <w:rPr>
                <w:rFonts w:ascii="仿宋_GB2312" w:hAnsi="仿宋_GB2312" w:cs="仿宋_GB2312" w:eastAsia="仿宋_GB2312"/>
                <w:sz w:val="21"/>
              </w:rPr>
              <w:t>4-2</w:t>
            </w:r>
            <w:r>
              <w:rPr>
                <w:rFonts w:ascii="仿宋_GB2312" w:hAnsi="仿宋_GB2312" w:cs="仿宋_GB2312" w:eastAsia="仿宋_GB2312"/>
                <w:sz w:val="21"/>
              </w:rPr>
              <w:t>、设备故障需要拆机维修时，必须使用应急设备临时替代后，方可拆除维修。可在本地维修的</w:t>
            </w:r>
            <w:r>
              <w:rPr>
                <w:rFonts w:ascii="仿宋_GB2312" w:hAnsi="仿宋_GB2312" w:cs="仿宋_GB2312" w:eastAsia="仿宋_GB2312"/>
                <w:sz w:val="21"/>
              </w:rPr>
              <w:t>12小时内完成;省外维修的须在6个工作日内完成，并在设备维修好后及时安装、恢复。在本地维修12小时内未完成对承包方处以罚款。省外维修未在6工作日内完成对承包方处罚，</w:t>
            </w:r>
          </w:p>
          <w:p>
            <w:pPr>
              <w:pStyle w:val="null3"/>
            </w:pPr>
            <w:r>
              <w:rPr>
                <w:rFonts w:ascii="仿宋_GB2312" w:hAnsi="仿宋_GB2312" w:cs="仿宋_GB2312" w:eastAsia="仿宋_GB2312"/>
                <w:sz w:val="21"/>
              </w:rPr>
              <w:t>4-3</w:t>
            </w:r>
            <w:r>
              <w:rPr>
                <w:rFonts w:ascii="仿宋_GB2312" w:hAnsi="仿宋_GB2312" w:cs="仿宋_GB2312" w:eastAsia="仿宋_GB2312"/>
                <w:sz w:val="21"/>
              </w:rPr>
              <w:t>、节假日期间须安排</w:t>
            </w:r>
            <w:r>
              <w:rPr>
                <w:rFonts w:ascii="仿宋_GB2312" w:hAnsi="仿宋_GB2312" w:cs="仿宋_GB2312" w:eastAsia="仿宋_GB2312"/>
                <w:sz w:val="21"/>
              </w:rPr>
              <w:t>2名维保人员到钟楼通道值守，保证各通道EPS/UPS设备的正常运行。承包方未按时安排维保人员值守对承包方处罚</w:t>
            </w:r>
          </w:p>
          <w:p>
            <w:pPr>
              <w:pStyle w:val="null3"/>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其它要求</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-1</w:t>
            </w:r>
            <w:r>
              <w:rPr>
                <w:rFonts w:ascii="仿宋_GB2312" w:hAnsi="仿宋_GB2312" w:cs="仿宋_GB2312" w:eastAsia="仿宋_GB2312"/>
                <w:sz w:val="21"/>
              </w:rPr>
              <w:t>、所有通道内的设备及线路</w:t>
            </w:r>
            <w:r>
              <w:rPr>
                <w:rFonts w:ascii="仿宋_GB2312" w:hAnsi="仿宋_GB2312" w:cs="仿宋_GB2312" w:eastAsia="仿宋_GB2312"/>
                <w:sz w:val="21"/>
              </w:rPr>
              <w:t>需</w:t>
            </w:r>
            <w:r>
              <w:rPr>
                <w:rFonts w:ascii="仿宋_GB2312" w:hAnsi="仿宋_GB2312" w:cs="仿宋_GB2312" w:eastAsia="仿宋_GB2312"/>
                <w:sz w:val="21"/>
              </w:rPr>
              <w:t>拆除、移机或线路整改所产生的费用均包含在维保费用内，如</w:t>
            </w:r>
            <w:r>
              <w:rPr>
                <w:rFonts w:ascii="仿宋_GB2312" w:hAnsi="仿宋_GB2312" w:cs="仿宋_GB2312" w:eastAsia="仿宋_GB2312"/>
                <w:sz w:val="21"/>
              </w:rPr>
              <w:t>:（地铁线施工时通道 EPS设备需拆除移机，重新布线、系统安装调试等相关事宜），乙方须根据现场情况实施工程。</w:t>
            </w:r>
          </w:p>
          <w:p>
            <w:pPr>
              <w:pStyle w:val="null3"/>
            </w:pPr>
            <w:r>
              <w:rPr>
                <w:rFonts w:ascii="仿宋_GB2312" w:hAnsi="仿宋_GB2312" w:cs="仿宋_GB2312" w:eastAsia="仿宋_GB2312"/>
                <w:sz w:val="21"/>
              </w:rPr>
              <w:t>5</w:t>
            </w:r>
            <w:r>
              <w:rPr>
                <w:rFonts w:ascii="仿宋_GB2312" w:hAnsi="仿宋_GB2312" w:cs="仿宋_GB2312" w:eastAsia="仿宋_GB2312"/>
                <w:sz w:val="21"/>
              </w:rPr>
              <w:t>-2</w:t>
            </w:r>
            <w:r>
              <w:rPr>
                <w:rFonts w:ascii="仿宋_GB2312" w:hAnsi="仿宋_GB2312" w:cs="仿宋_GB2312" w:eastAsia="仿宋_GB2312"/>
                <w:sz w:val="21"/>
              </w:rPr>
              <w:t>、单位应急突发事件</w:t>
            </w:r>
          </w:p>
          <w:p>
            <w:pPr>
              <w:pStyle w:val="null3"/>
            </w:pPr>
            <w:r>
              <w:rPr>
                <w:rFonts w:ascii="仿宋_GB2312" w:hAnsi="仿宋_GB2312" w:cs="仿宋_GB2312" w:eastAsia="仿宋_GB2312"/>
                <w:sz w:val="21"/>
              </w:rPr>
              <w:t>5</w:t>
            </w:r>
            <w:r>
              <w:rPr>
                <w:rFonts w:ascii="仿宋_GB2312" w:hAnsi="仿宋_GB2312" w:cs="仿宋_GB2312" w:eastAsia="仿宋_GB2312"/>
                <w:sz w:val="21"/>
              </w:rPr>
              <w:t>-3</w:t>
            </w:r>
            <w:r>
              <w:rPr>
                <w:rFonts w:ascii="仿宋_GB2312" w:hAnsi="仿宋_GB2312" w:cs="仿宋_GB2312" w:eastAsia="仿宋_GB2312"/>
                <w:sz w:val="21"/>
              </w:rPr>
              <w:t>、在单位有应急、抢险等突发事件时乙方必须无条件服从调配、指挥。此项不另行计费。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1.国内相应的标准、规范 a)布线标准：乙方监控系统布线施工，严格遵守国际《民用闭路电视监控系统技术规范》GB50198-94。 b)视频安防监控系统技术要求GA/T 367-2001 c)视频安防监控系统工程设计规范GB 50395-2007 2.本合同约定相关条款。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合同内容履行完成验收后结清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签订合同时须向采购人提交纸质版响应文件壹套。纸质响应文件应与电子响应文件保持一致。 2.本项目所属行业： 《工业和信息化部、国家统计局、国家发展和改革委员会、财政部关于印发中小企业划型标准规定的通知》（工信部联企业[2011]300 号）中，（三）其他未列明行业。从业人员300人以下的为中小微型企业。其中，从业人员100人及以上的为中型企业；从业人员10人及以上的为小型企业；从业人员10人以下的为微型企业。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2.法定代表人（单位负责人）参加磋商的，提供本人身份证复印件并出示身份证；法定代表人（单位负责人）授权他人参加磋商的，提供法定代表人（单位负责人）委托授权书并出示被授权代表的身份证。 3.纳税证明：提供自2024年5月1日至今已缴纳的至少一个月的纳税证明或完税证明（税种须包含增值税或企业所得税），纳税证明或完税证明上应有代收机构或税务机关的公章或业务专用章，依法免税的供应商应提供相关文件证明； 4.社保证明：提供供应商2024年5月1日至今已缴存的任意一个月的社会保障资金缴存单据或社保机构开具的社会保险参保缴费情况证明；依法不需要缴纳社会保障资金的应提供相关文件证明； 5.提供参加本次政府采购活动前3年内，在经营活动中没有重大违法记录的书面声明； 6.提供具有履行本合同所必需的设备和专业技术能力的声明；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会计事务所或审计机构出具完整的财务审计报告（成立时间至提交响应文件截止时间不足一年的可提供成立后任意时段的资产负债表），或其基本存款账户开户银行近六个月内出具的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响应文件有下列情况之一，其响应文件无效：(1)响应文件中未按照磋商文件规定要求签署、盖章的；(2)磋商响应有效期不足的或无有效期的；(3)磋商报价超过磋商文件中规定的采购预算或最高限价的；(4)不满足磋商文件中关于服务期、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响应文件封面 分项报价表.docx 标的清单 报价表 服务条款偏离表.docx 响应函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提供针对本项目的实施方案，要求具有针对性、科学性且能够完全满足采购人需求，包括但不限于整体维保服务方案（包含： 日常、月度、季度维保方案）、工作方法、有详细的维保制度、维保计划、操作规程等。 （1）实施方案操作性强、安全度高、方案清晰、方法合理、操作性强且满足采购需求的，得11.1-15 分； （2）方案基本清晰、方法基本合理、能够满足采购人需求，得5.1-11 分； （3）方案及方法能够满足采购人部分需求的，得1.1-5 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人员配置及组织架构</w:t>
            </w:r>
          </w:p>
        </w:tc>
        <w:tc>
          <w:tcPr>
            <w:tcW w:type="dxa" w:w="2492"/>
          </w:tcPr>
          <w:p>
            <w:pPr>
              <w:pStyle w:val="null3"/>
            </w:pPr>
            <w:r>
              <w:rPr>
                <w:rFonts w:ascii="仿宋_GB2312" w:hAnsi="仿宋_GB2312" w:cs="仿宋_GB2312" w:eastAsia="仿宋_GB2312"/>
              </w:rPr>
              <w:t>维保运行人员及专业设置合理、工作计划及轮换制度科学，项目管理组织架构合理、维保运行人员经验丰富，提供职员主要资历、经验（提供相关材料， 如有经验应提供相关业绩证明）。 （1）组织架构合理，职员配备充足、专业设置合理，维保运行人员经验丰富的得6.1-8 分； （2）项目架构基本合理，职员配备基本完整的得 4.1-6 分； （3）项目架构有缺陷，职员配备只能满足采购人部分需求的得1.1-4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维保服务分析</w:t>
            </w:r>
          </w:p>
        </w:tc>
        <w:tc>
          <w:tcPr>
            <w:tcW w:type="dxa" w:w="2492"/>
          </w:tcPr>
          <w:p>
            <w:pPr>
              <w:pStyle w:val="null3"/>
            </w:pPr>
            <w:r>
              <w:rPr>
                <w:rFonts w:ascii="仿宋_GB2312" w:hAnsi="仿宋_GB2312" w:cs="仿宋_GB2312" w:eastAsia="仿宋_GB2312"/>
              </w:rPr>
              <w:t>针对设备运行中可能出现的问题及重大故障，有行之有效的措施和详细具体的解决方案，对故障响应时间、维修服务时限及特殊情况下不能及时排除故障造成损失的赔偿方案等方面有明确的措施及承诺， （1）对故障及问题分析理解透彻，措施科学合理、承诺全面的得4.1—6 分； （2）分析得较为全面、措施及承诺基本满足采购需求的得2.1—4分； （3）分析及措施存在缺陷或不足、承诺无法满足采购需求的得1.1-2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（1）投标人有健全的内控制度，有针对本项目的具体的工作方法、有详细的维保制度、维保计划、操作规程等的得4.1—6分； （2）内控制度较完善，工作方法较具体，维保制度、维保计划、操作规程 基本详细的得2.1—4 分； （3）工作方法不够具体，维保制度、维保计划、操作规程不够完善的得 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维修保养过程中所配设备合理，性能可靠且配品配件品种齐全，具有兼容性、实用性。配品配件，符合国内相关标准，须出具相关合格证书或检测报告等。 提供证明材料得5分，不提供不得分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对本项目所配备的维保工具、仪器仪表、检测设备情况等进行综合比较。配备齐全、功能完全满足本项目需要的计4.1-5分；配备基本齐全、能基本满足本项目需要的计2.1-4分；配备不全、不能满足本项目需要的计1.1-2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应急预案非常详细、完整、可操作性强的计4.1-5；预案较详细、较完整、可操作性较强的，计2.1-4分；预案欠详细、欠完整、可操作性一般的，计1.1-2分；未提供不得分。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服务期内可能出现的问题制定一份切实可行的服务承诺，确保有专人负责维修并确定定期进行维护能及时处理解决问题恢复使用，保证在响应时间内正常使用得5分，承诺较完整，简单，有一定可行性得2分；承诺笼统，模糊，可行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响应时间</w:t>
            </w:r>
          </w:p>
        </w:tc>
        <w:tc>
          <w:tcPr>
            <w:tcW w:type="dxa" w:w="2492"/>
          </w:tcPr>
          <w:p>
            <w:pPr>
              <w:pStyle w:val="null3"/>
            </w:pPr>
            <w:r>
              <w:rPr>
                <w:rFonts w:ascii="仿宋_GB2312" w:hAnsi="仿宋_GB2312" w:cs="仿宋_GB2312" w:eastAsia="仿宋_GB2312"/>
              </w:rPr>
              <w:t>在服务过程中出现问题的响应时间，及解决问题恢复使用时间，根据响应程度计 0-3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对本项目实施与管理提出合理化建议，有助于项目规划工作更加顺利进行，内容完整、合理且可行性强得2分；建议较完整，简单，有一定可行性得1分；建议笼统，模糊，可行性不强得0.5分；未提供不得分。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供应商自2022年5月1日以来（以合同签订时间为准）同类维保项目的合同业绩，每提供一份得2分，最高得10分。 证明文件：提供完整的合同复印件并加盖供应商公章。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满足磋商文件要求,以本次最低有效磋商报价为基准价，其价格分为满分。报价得分=（评审基准价／磋商报价）×30。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