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版本号：DQA-2025047-CS20250825003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2025年声环境质量管理平台运维项目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DQA-2025047-CS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2025年声环境质量管理平台运维项目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DQA-2025047-CS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2025年声环境质量管理平台运维项目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1包：2025西安市环境监测站声环境质量管理平台运维项目；2包：2025西安市环境监测站声环境质量监测子站运维项目。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采购包1：234,224.00元</w:t>
            </w:r>
          </w:p>
          <w:p>
            <w:pPr>
              <w:pStyle w:val="null3"/>
            </w:pPr>
            <w:r>
              <w:rPr>
                <w:rFonts w:ascii="仿宋_GB2312" w:hAnsi="仿宋_GB2312" w:cs="仿宋_GB2312" w:eastAsia="仿宋_GB2312"/>
              </w:rPr>
              <w:t>采购包2：664,000.00元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核算后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1包：2025西安市环境监测站声环境质量管理平台运维项目；2包：2025西安市环境监测站声环境质量监测子站运维项目。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234,224.00</w:t>
      </w:r>
    </w:p>
    <w:p>
      <w:pPr>
        <w:pStyle w:val="null3"/>
      </w:pPr>
      <w:r>
        <w:rPr>
          <w:rFonts w:ascii="仿宋_GB2312" w:hAnsi="仿宋_GB2312" w:cs="仿宋_GB2312" w:eastAsia="仿宋_GB2312"/>
        </w:rPr>
        <w:t>采购包最高限价（元）: 234,224.00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234,224.00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664,000.00</w:t>
      </w:r>
    </w:p>
    <w:p>
      <w:pPr>
        <w:pStyle w:val="null3"/>
      </w:pPr>
      <w:r>
        <w:rPr>
          <w:rFonts w:ascii="仿宋_GB2312" w:hAnsi="仿宋_GB2312" w:cs="仿宋_GB2312" w:eastAsia="仿宋_GB2312"/>
        </w:rPr>
        <w:t>采购包最高限价（元）: 664,000.00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664,000.00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b/>
                      <w:color w:val="000000"/>
                    </w:rPr>
                    <w:t>1.项目维护服务的内容、预期目标：</w:t>
                  </w:r>
                </w:p>
                <w:p>
                  <w:pPr>
                    <w:pStyle w:val="null3"/>
                    <w:ind w:firstLine="480"/>
                    <w:jc w:val="left"/>
                  </w:pPr>
                  <w:r>
                    <w:rPr>
                      <w:rFonts w:ascii="仿宋_GB2312" w:hAnsi="仿宋_GB2312" w:cs="仿宋_GB2312" w:eastAsia="仿宋_GB2312"/>
                      <w:sz w:val="24"/>
                      <w:color w:val="000000"/>
                    </w:rPr>
                    <w:t>本项目运维的主要内容为：</w:t>
                  </w:r>
                  <w:r>
                    <w:rPr>
                      <w:rFonts w:ascii="仿宋_GB2312" w:hAnsi="仿宋_GB2312" w:cs="仿宋_GB2312" w:eastAsia="仿宋_GB2312"/>
                      <w:sz w:val="24"/>
                      <w:color w:val="000000"/>
                    </w:rPr>
                    <w:t>1套市级环境噪声一体化信息管理平台（中心管理平台）的运维，详细内容以2.1系统总体构成及清单为准。</w:t>
                  </w:r>
                </w:p>
                <w:p>
                  <w:pPr>
                    <w:pStyle w:val="null3"/>
                    <w:ind w:firstLine="480"/>
                    <w:jc w:val="left"/>
                  </w:pPr>
                  <w:r>
                    <w:rPr>
                      <w:rFonts w:ascii="仿宋_GB2312" w:hAnsi="仿宋_GB2312" w:cs="仿宋_GB2312" w:eastAsia="仿宋_GB2312"/>
                      <w:sz w:val="24"/>
                      <w:color w:val="000000"/>
                    </w:rPr>
                    <w:t>运维目标：</w:t>
                  </w:r>
                </w:p>
                <w:p>
                  <w:pPr>
                    <w:pStyle w:val="null3"/>
                    <w:ind w:firstLine="480"/>
                    <w:jc w:val="left"/>
                  </w:pPr>
                  <w:r>
                    <w:rPr>
                      <w:rFonts w:ascii="仿宋_GB2312" w:hAnsi="仿宋_GB2312" w:cs="仿宋_GB2312" w:eastAsia="仿宋_GB2312"/>
                      <w:sz w:val="24"/>
                      <w:color w:val="000000"/>
                    </w:rPr>
                    <w:t>平台运行稳定率</w:t>
                  </w:r>
                  <w:r>
                    <w:rPr>
                      <w:rFonts w:ascii="仿宋_GB2312" w:hAnsi="仿宋_GB2312" w:cs="仿宋_GB2312" w:eastAsia="仿宋_GB2312"/>
                      <w:sz w:val="24"/>
                      <w:color w:val="000000"/>
                    </w:rPr>
                    <w:t>≥95%；</w:t>
                  </w:r>
                </w:p>
                <w:p>
                  <w:pPr>
                    <w:pStyle w:val="null3"/>
                    <w:ind w:firstLine="480"/>
                    <w:jc w:val="left"/>
                  </w:pPr>
                  <w:r>
                    <w:rPr>
                      <w:rFonts w:ascii="仿宋_GB2312" w:hAnsi="仿宋_GB2312" w:cs="仿宋_GB2312" w:eastAsia="仿宋_GB2312"/>
                      <w:sz w:val="24"/>
                      <w:color w:val="000000"/>
                    </w:rPr>
                    <w:t>数据获取率</w:t>
                  </w:r>
                  <w:r>
                    <w:rPr>
                      <w:rFonts w:ascii="仿宋_GB2312" w:hAnsi="仿宋_GB2312" w:cs="仿宋_GB2312" w:eastAsia="仿宋_GB2312"/>
                      <w:sz w:val="24"/>
                      <w:color w:val="000000"/>
                    </w:rPr>
                    <w:t>&gt;95%</w:t>
                  </w:r>
                </w:p>
                <w:p>
                  <w:pPr>
                    <w:pStyle w:val="null3"/>
                    <w:ind w:firstLine="480"/>
                    <w:jc w:val="left"/>
                  </w:pPr>
                  <w:r>
                    <w:rPr>
                      <w:rFonts w:ascii="仿宋_GB2312" w:hAnsi="仿宋_GB2312" w:cs="仿宋_GB2312" w:eastAsia="仿宋_GB2312"/>
                      <w:sz w:val="24"/>
                      <w:color w:val="000000"/>
                    </w:rPr>
                    <w:t>数据备份：定期备份成功的频率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故障处理率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高危漏洞修复率</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响应时间：普通事件响应时间不超过</w:t>
                  </w:r>
                  <w:r>
                    <w:rPr>
                      <w:rFonts w:ascii="仿宋_GB2312" w:hAnsi="仿宋_GB2312" w:cs="仿宋_GB2312" w:eastAsia="仿宋_GB2312"/>
                      <w:sz w:val="24"/>
                      <w:color w:val="000000"/>
                    </w:rPr>
                    <w:t>2小时，重要事件响应时间不超过1小时，紧急事件响应时间立即响应（不超过30分钟）；</w:t>
                  </w:r>
                </w:p>
                <w:p>
                  <w:pPr>
                    <w:pStyle w:val="null3"/>
                    <w:ind w:firstLine="480"/>
                    <w:jc w:val="left"/>
                  </w:pPr>
                  <w:r>
                    <w:rPr>
                      <w:rFonts w:ascii="仿宋_GB2312" w:hAnsi="仿宋_GB2312" w:cs="仿宋_GB2312" w:eastAsia="仿宋_GB2312"/>
                      <w:sz w:val="24"/>
                      <w:color w:val="000000"/>
                    </w:rPr>
                    <w:t>数据恢复时间：从数据损坏或丢失到恢复正常所需的时间：</w:t>
                  </w:r>
                  <w:r>
                    <w:rPr>
                      <w:rFonts w:ascii="仿宋_GB2312" w:hAnsi="仿宋_GB2312" w:cs="仿宋_GB2312" w:eastAsia="仿宋_GB2312"/>
                      <w:sz w:val="24"/>
                      <w:color w:val="000000"/>
                    </w:rPr>
                    <w:t>24小时；</w:t>
                  </w:r>
                </w:p>
                <w:p>
                  <w:pPr>
                    <w:pStyle w:val="null3"/>
                    <w:ind w:firstLine="480"/>
                    <w:jc w:val="left"/>
                  </w:pPr>
                  <w:r>
                    <w:rPr>
                      <w:rFonts w:ascii="仿宋_GB2312" w:hAnsi="仿宋_GB2312" w:cs="仿宋_GB2312" w:eastAsia="仿宋_GB2312"/>
                      <w:sz w:val="24"/>
                      <w:color w:val="000000"/>
                    </w:rPr>
                    <w:t>运维支持：普通故障</w:t>
                  </w:r>
                  <w:r>
                    <w:rPr>
                      <w:rFonts w:ascii="仿宋_GB2312" w:hAnsi="仿宋_GB2312" w:cs="仿宋_GB2312" w:eastAsia="仿宋_GB2312"/>
                      <w:sz w:val="24"/>
                      <w:color w:val="000000"/>
                    </w:rPr>
                    <w:t>≤2小时内排除；较大故障≤4小时内排除；重大故障≤8小时内排除；特大故障≤48小时内排除；</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项目运维对象基本情况：</w:t>
                  </w:r>
                </w:p>
                <w:p>
                  <w:pPr>
                    <w:pStyle w:val="null3"/>
                    <w:ind w:firstLine="480"/>
                    <w:jc w:val="left"/>
                  </w:pPr>
                  <w:r>
                    <w:rPr>
                      <w:rFonts w:ascii="仿宋_GB2312" w:hAnsi="仿宋_GB2312" w:cs="仿宋_GB2312" w:eastAsia="仿宋_GB2312"/>
                      <w:sz w:val="24"/>
                      <w:color w:val="000000"/>
                    </w:rPr>
                    <w:t>2.1系统总体构成及清单</w:t>
                  </w:r>
                </w:p>
                <w:p>
                  <w:pPr>
                    <w:pStyle w:val="null3"/>
                    <w:ind w:firstLine="480"/>
                    <w:jc w:val="left"/>
                  </w:pPr>
                  <w:r>
                    <w:rPr>
                      <w:rFonts w:ascii="仿宋_GB2312" w:hAnsi="仿宋_GB2312" w:cs="仿宋_GB2312" w:eastAsia="仿宋_GB2312"/>
                      <w:sz w:val="24"/>
                      <w:color w:val="000000"/>
                    </w:rPr>
                    <w:t>2025西安市环境监测站声环境质量管理平台运维项目源于西安市声环境质量自动监测系统项目建设的市级环境噪声一体化信息管理平台（中心管理平台）。</w:t>
                  </w:r>
                </w:p>
                <w:p>
                  <w:pPr>
                    <w:pStyle w:val="null3"/>
                    <w:ind w:firstLine="480"/>
                    <w:jc w:val="left"/>
                  </w:pPr>
                  <w:r>
                    <w:rPr>
                      <w:rFonts w:ascii="仿宋_GB2312" w:hAnsi="仿宋_GB2312" w:cs="仿宋_GB2312" w:eastAsia="仿宋_GB2312"/>
                      <w:sz w:val="24"/>
                      <w:color w:val="000000"/>
                    </w:rPr>
                    <w:t>市级环境噪声一体化信息管理平台（中心管理平台）的运维包含声环境质量监测管理平台、噪声远程质控及业务管理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APP、具体区域（1000mX1000m）噪声地图、声环境常规监测管理（手工）监测管理平台及平台支撑软硬件。</w:t>
                  </w:r>
                </w:p>
                <w:p>
                  <w:pPr>
                    <w:pStyle w:val="null3"/>
                    <w:ind w:firstLine="480"/>
                    <w:jc w:val="left"/>
                  </w:pPr>
                  <w:r>
                    <w:rPr>
                      <w:rFonts w:ascii="仿宋_GB2312" w:hAnsi="仿宋_GB2312" w:cs="仿宋_GB2312" w:eastAsia="仿宋_GB2312"/>
                      <w:sz w:val="24"/>
                      <w:color w:val="000000"/>
                    </w:rPr>
                    <w:t>运维清单如下：</w:t>
                  </w:r>
                </w:p>
                <w:tbl>
                  <w:tblPr>
                    <w:tblBorders>
                      <w:top w:val="none" w:color="000000" w:sz="4"/>
                      <w:left w:val="none" w:color="000000" w:sz="4"/>
                      <w:bottom w:val="none" w:color="000000" w:sz="4"/>
                      <w:right w:val="none" w:color="000000" w:sz="4"/>
                      <w:insideH w:val="none"/>
                      <w:insideV w:val="none"/>
                    </w:tblBorders>
                  </w:tblPr>
                  <w:tblGrid>
                    <w:gridCol w:w="76"/>
                    <w:gridCol w:w="243"/>
                    <w:gridCol w:w="284"/>
                    <w:gridCol w:w="282"/>
                    <w:gridCol w:w="215"/>
                    <w:gridCol w:w="432"/>
                    <w:gridCol w:w="402"/>
                    <w:gridCol w:w="402"/>
                  </w:tblGrid>
                  <w:tr>
                    <w:tc>
                      <w:tcPr>
                        <w:tcW w:type="dxa" w:w="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序号</w:t>
                        </w:r>
                      </w:p>
                    </w:tc>
                    <w:tc>
                      <w:tcPr>
                        <w:tcW w:type="dxa" w:w="2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一级模块</w:t>
                        </w:r>
                      </w:p>
                    </w:tc>
                    <w:tc>
                      <w:tcPr>
                        <w:tcW w:type="dxa" w:w="56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二级模块</w:t>
                        </w:r>
                      </w:p>
                    </w:tc>
                    <w:tc>
                      <w:tcPr>
                        <w:tcW w:type="dxa" w:w="2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数量</w:t>
                        </w:r>
                      </w:p>
                      <w:p>
                        <w:pPr>
                          <w:pStyle w:val="null3"/>
                          <w:spacing w:before="15" w:after="15"/>
                          <w:ind w:left="15" w:right="15"/>
                          <w:jc w:val="center"/>
                        </w:pPr>
                        <w:r>
                          <w:rPr>
                            <w:rFonts w:ascii="仿宋_GB2312" w:hAnsi="仿宋_GB2312" w:cs="仿宋_GB2312" w:eastAsia="仿宋_GB2312"/>
                            <w:sz w:val="22"/>
                            <w:color w:val="000000"/>
                          </w:rPr>
                          <w:t>（单位）</w:t>
                        </w:r>
                      </w:p>
                    </w:tc>
                    <w:tc>
                      <w:tcPr>
                        <w:tcW w:type="dxa" w:w="4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集成厂商</w:t>
                        </w:r>
                      </w:p>
                    </w:tc>
                    <w:tc>
                      <w:tcPr>
                        <w:tcW w:type="dxa" w:w="4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单价（元）</w:t>
                        </w:r>
                      </w:p>
                    </w:tc>
                    <w:tc>
                      <w:tcPr>
                        <w:tcW w:type="dxa" w:w="4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小计（元）</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p>
                    </w:tc>
                    <w:tc>
                      <w:tcPr>
                        <w:tcW w:type="dxa" w:w="24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市级环境噪声一体化信息管理平台（中心管理平台）</w:t>
                        </w: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声环境质量监测管理平台</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1,000,000.00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1,000,000.00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p>
                    </w:tc>
                    <w:tc>
                      <w:tcPr>
                        <w:tcW w:type="dxa" w:w="243"/>
                        <w:vMerge/>
                        <w:tcBorders>
                          <w:top w:val="none" w:color="000000" w:sz="4"/>
                          <w:left w:val="none" w:color="000000" w:sz="4"/>
                          <w:bottom w:val="single" w:color="000000" w:sz="4"/>
                          <w:right w:val="single" w:color="000000" w:sz="4"/>
                        </w:tcBorders>
                      </w:tcP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噪声远程质控及业务管理</w:t>
                        </w:r>
                      </w:p>
                      <w:p>
                        <w:pPr>
                          <w:pStyle w:val="null3"/>
                          <w:spacing w:before="15" w:after="15"/>
                          <w:ind w:left="15" w:right="15"/>
                          <w:jc w:val="center"/>
                        </w:pPr>
                        <w:r>
                          <w:rPr>
                            <w:rFonts w:ascii="仿宋_GB2312" w:hAnsi="仿宋_GB2312" w:cs="仿宋_GB2312" w:eastAsia="仿宋_GB2312"/>
                            <w:sz w:val="22"/>
                            <w:color w:val="000000"/>
                          </w:rPr>
                          <w:t>APP</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42</w:t>
                        </w:r>
                        <w:r>
                          <w:rPr>
                            <w:rFonts w:ascii="仿宋_GB2312" w:hAnsi="仿宋_GB2312" w:cs="仿宋_GB2312" w:eastAsia="仿宋_GB2312"/>
                            <w:sz w:val="22"/>
                            <w:color w:val="000000"/>
                          </w:rPr>
                          <w:t>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420,000.00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w:t>
                        </w:r>
                      </w:p>
                    </w:tc>
                    <w:tc>
                      <w:tcPr>
                        <w:tcW w:type="dxa" w:w="243"/>
                        <w:vMerge/>
                        <w:tcBorders>
                          <w:top w:val="none" w:color="000000" w:sz="4"/>
                          <w:left w:val="none" w:color="000000" w:sz="4"/>
                          <w:bottom w:val="single" w:color="000000" w:sz="4"/>
                          <w:right w:val="single" w:color="000000" w:sz="4"/>
                        </w:tcBorders>
                      </w:tcP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具体区域（</w:t>
                        </w:r>
                        <w:r>
                          <w:rPr>
                            <w:rFonts w:ascii="仿宋_GB2312" w:hAnsi="仿宋_GB2312" w:cs="仿宋_GB2312" w:eastAsia="仿宋_GB2312"/>
                            <w:sz w:val="22"/>
                            <w:color w:val="000000"/>
                          </w:rPr>
                          <w:t>1000mX1000m</w:t>
                        </w:r>
                        <w:r>
                          <w:rPr>
                            <w:rFonts w:ascii="仿宋_GB2312" w:hAnsi="仿宋_GB2312" w:cs="仿宋_GB2312" w:eastAsia="仿宋_GB2312"/>
                            <w:sz w:val="22"/>
                            <w:color w:val="000000"/>
                          </w:rPr>
                          <w:t>）</w:t>
                        </w:r>
                      </w:p>
                      <w:p>
                        <w:pPr>
                          <w:pStyle w:val="null3"/>
                          <w:spacing w:before="15" w:after="15"/>
                          <w:ind w:left="15" w:right="15"/>
                          <w:jc w:val="center"/>
                        </w:pPr>
                        <w:r>
                          <w:rPr>
                            <w:rFonts w:ascii="仿宋_GB2312" w:hAnsi="仿宋_GB2312" w:cs="仿宋_GB2312" w:eastAsia="仿宋_GB2312"/>
                            <w:sz w:val="22"/>
                            <w:color w:val="000000"/>
                          </w:rPr>
                          <w:t>噪声地图</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5</w:t>
                        </w:r>
                        <w:r>
                          <w:rPr>
                            <w:rFonts w:ascii="仿宋_GB2312" w:hAnsi="仿宋_GB2312" w:cs="仿宋_GB2312" w:eastAsia="仿宋_GB2312"/>
                            <w:sz w:val="22"/>
                            <w:color w:val="000000"/>
                          </w:rPr>
                          <w:t>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450,000.00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4</w:t>
                        </w:r>
                      </w:p>
                    </w:tc>
                    <w:tc>
                      <w:tcPr>
                        <w:tcW w:type="dxa" w:w="243"/>
                        <w:vMerge/>
                        <w:tcBorders>
                          <w:top w:val="none" w:color="000000" w:sz="4"/>
                          <w:left w:val="none" w:color="000000" w:sz="4"/>
                          <w:bottom w:val="single" w:color="000000" w:sz="4"/>
                          <w:right w:val="single" w:color="000000" w:sz="4"/>
                        </w:tcBorders>
                      </w:tcPr>
                      <w:p/>
                    </w:tc>
                    <w:tc>
                      <w:tcPr>
                        <w:tcW w:type="dxa" w:w="56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声环境常规监测管理</w:t>
                        </w:r>
                      </w:p>
                      <w:p>
                        <w:pPr>
                          <w:pStyle w:val="null3"/>
                          <w:spacing w:before="15" w:after="15"/>
                          <w:ind w:left="15" w:right="15"/>
                          <w:jc w:val="center"/>
                        </w:pPr>
                        <w:r>
                          <w:rPr>
                            <w:rFonts w:ascii="仿宋_GB2312" w:hAnsi="仿宋_GB2312" w:cs="仿宋_GB2312" w:eastAsia="仿宋_GB2312"/>
                            <w:sz w:val="22"/>
                            <w:color w:val="000000"/>
                          </w:rPr>
                          <w:t>（手工）</w:t>
                        </w:r>
                      </w:p>
                      <w:p>
                        <w:pPr>
                          <w:pStyle w:val="null3"/>
                          <w:spacing w:before="15" w:after="15"/>
                          <w:ind w:left="15" w:right="15"/>
                          <w:jc w:val="center"/>
                        </w:pPr>
                        <w:r>
                          <w:rPr>
                            <w:rFonts w:ascii="仿宋_GB2312" w:hAnsi="仿宋_GB2312" w:cs="仿宋_GB2312" w:eastAsia="仿宋_GB2312"/>
                            <w:sz w:val="22"/>
                            <w:color w:val="000000"/>
                          </w:rPr>
                          <w:t>监测管理平台</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中节能（西安）监测技术有限公司</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20,000.00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320,000.00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5</w:t>
                        </w:r>
                      </w:p>
                    </w:tc>
                    <w:tc>
                      <w:tcPr>
                        <w:tcW w:type="dxa" w:w="243"/>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服务器机房</w:t>
                        </w:r>
                      </w:p>
                      <w:p>
                        <w:pPr>
                          <w:pStyle w:val="null3"/>
                          <w:spacing w:before="15" w:after="15"/>
                          <w:ind w:left="15" w:right="15"/>
                          <w:jc w:val="center"/>
                        </w:pPr>
                        <w:r>
                          <w:rPr>
                            <w:rFonts w:ascii="仿宋_GB2312" w:hAnsi="仿宋_GB2312" w:cs="仿宋_GB2312" w:eastAsia="仿宋_GB2312"/>
                            <w:sz w:val="22"/>
                            <w:color w:val="000000"/>
                          </w:rPr>
                          <w:t>建设（含平</w:t>
                        </w:r>
                      </w:p>
                      <w:p>
                        <w:pPr>
                          <w:pStyle w:val="null3"/>
                          <w:spacing w:before="15" w:after="15"/>
                          <w:ind w:left="15" w:right="15"/>
                          <w:jc w:val="center"/>
                        </w:pPr>
                        <w:r>
                          <w:rPr>
                            <w:rFonts w:ascii="仿宋_GB2312" w:hAnsi="仿宋_GB2312" w:cs="仿宋_GB2312" w:eastAsia="仿宋_GB2312"/>
                            <w:sz w:val="22"/>
                            <w:color w:val="000000"/>
                          </w:rPr>
                          <w:t>台支撑软硬</w:t>
                        </w:r>
                      </w:p>
                      <w:p>
                        <w:pPr>
                          <w:pStyle w:val="null3"/>
                          <w:spacing w:before="15" w:after="15"/>
                          <w:ind w:left="15" w:right="15"/>
                          <w:jc w:val="center"/>
                        </w:pPr>
                        <w:r>
                          <w:rPr>
                            <w:rFonts w:ascii="仿宋_GB2312" w:hAnsi="仿宋_GB2312" w:cs="仿宋_GB2312" w:eastAsia="仿宋_GB2312"/>
                            <w:sz w:val="22"/>
                            <w:color w:val="000000"/>
                          </w:rPr>
                          <w:t>件）</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台</w:t>
                        </w:r>
                        <w:r>
                          <w:rPr>
                            <w:rFonts w:ascii="仿宋_GB2312" w:hAnsi="仿宋_GB2312" w:cs="仿宋_GB2312" w:eastAsia="仿宋_GB2312"/>
                            <w:sz w:val="22"/>
                            <w:color w:val="000000"/>
                          </w:rPr>
                          <w:t>应用服务器</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（台）</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宝德</w:t>
                        </w:r>
                        <w:r>
                          <w:rPr>
                            <w:rFonts w:ascii="仿宋_GB2312" w:hAnsi="仿宋_GB2312" w:cs="仿宋_GB2312" w:eastAsia="仿宋_GB2312"/>
                            <w:sz w:val="22"/>
                            <w:color w:val="000000"/>
                          </w:rPr>
                          <w:t>PR210K32</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62</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00.00</w:t>
                        </w:r>
                      </w:p>
                    </w:tc>
                    <w:tc>
                      <w:tcPr>
                        <w:tcW w:type="dxa" w:w="4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125</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w:t>
                        </w:r>
                      </w:p>
                    </w:tc>
                    <w:tc>
                      <w:tcPr>
                        <w:tcW w:type="dxa" w:w="243"/>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（台）数据库服务器</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宝德</w:t>
                        </w:r>
                        <w:r>
                          <w:rPr>
                            <w:rFonts w:ascii="仿宋_GB2312" w:hAnsi="仿宋_GB2312" w:cs="仿宋_GB2312" w:eastAsia="仿宋_GB2312"/>
                            <w:sz w:val="22"/>
                            <w:color w:val="000000"/>
                          </w:rPr>
                          <w:t>PR210K32</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60,000.00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7</w:t>
                        </w:r>
                      </w:p>
                    </w:tc>
                    <w:tc>
                      <w:tcPr>
                        <w:tcW w:type="dxa" w:w="243"/>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数据库软件</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达梦数据库管理系统</w:t>
                        </w:r>
                        <w:r>
                          <w:rPr>
                            <w:rFonts w:ascii="仿宋_GB2312" w:hAnsi="仿宋_GB2312" w:cs="仿宋_GB2312" w:eastAsia="仿宋_GB2312"/>
                            <w:sz w:val="22"/>
                            <w:color w:val="000000"/>
                          </w:rPr>
                          <w:t>DM8</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30,000.00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30,000.00</w:t>
                        </w:r>
                      </w:p>
                    </w:tc>
                  </w:tr>
                  <w:tr>
                    <w:tc>
                      <w:tcPr>
                        <w:tcW w:type="dxa" w:w="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8</w:t>
                        </w:r>
                      </w:p>
                    </w:tc>
                    <w:tc>
                      <w:tcPr>
                        <w:tcW w:type="dxa" w:w="243"/>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VPN</w:t>
                        </w:r>
                        <w:r>
                          <w:rPr>
                            <w:rFonts w:ascii="仿宋_GB2312" w:hAnsi="仿宋_GB2312" w:cs="仿宋_GB2312" w:eastAsia="仿宋_GB2312"/>
                            <w:sz w:val="22"/>
                            <w:color w:val="000000"/>
                          </w:rPr>
                          <w:t>中心端</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4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深信服</w:t>
                        </w:r>
                        <w:r>
                          <w:rPr>
                            <w:rFonts w:ascii="仿宋_GB2312" w:hAnsi="仿宋_GB2312" w:cs="仿宋_GB2312" w:eastAsia="仿宋_GB2312"/>
                            <w:sz w:val="22"/>
                            <w:color w:val="000000"/>
                          </w:rPr>
                          <w:t>AF-2000-FH2130B-J2</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88,000.00</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88,000.00</w:t>
                        </w:r>
                      </w:p>
                    </w:tc>
                  </w:tr>
                  <w:tr>
                    <w:tc>
                      <w:tcPr>
                        <w:tcW w:type="dxa" w:w="1934"/>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合计金额大写：贰佰肆拾玖万叁仟元整</w:t>
                        </w:r>
                      </w:p>
                    </w:tc>
                    <w:tc>
                      <w:tcPr>
                        <w:tcW w:type="dxa" w:w="4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 w:after="15"/>
                          <w:ind w:left="15" w:right="1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493</w:t>
                        </w:r>
                        <w:r>
                          <w:rPr>
                            <w:rFonts w:ascii="仿宋_GB2312" w:hAnsi="仿宋_GB2312" w:cs="仿宋_GB2312" w:eastAsia="仿宋_GB2312"/>
                            <w:sz w:val="22"/>
                            <w:color w:val="000000"/>
                          </w:rPr>
                          <w:t>,000.00</w:t>
                        </w:r>
                      </w:p>
                    </w:tc>
                  </w:tr>
                </w:tbl>
                <w:p>
                  <w:pPr>
                    <w:pStyle w:val="null3"/>
                    <w:ind w:firstLine="480"/>
                    <w:jc w:val="left"/>
                  </w:pPr>
                  <w:r>
                    <w:rPr>
                      <w:rFonts w:ascii="仿宋_GB2312" w:hAnsi="仿宋_GB2312" w:cs="仿宋_GB2312" w:eastAsia="仿宋_GB2312"/>
                      <w:sz w:val="24"/>
                      <w:color w:val="000000"/>
                    </w:rPr>
                    <w:t>2.2系统情况说明</w:t>
                  </w:r>
                </w:p>
                <w:p>
                  <w:pPr>
                    <w:pStyle w:val="null3"/>
                    <w:ind w:firstLine="480"/>
                    <w:jc w:val="left"/>
                  </w:pPr>
                  <w:r>
                    <w:rPr>
                      <w:rFonts w:ascii="仿宋_GB2312" w:hAnsi="仿宋_GB2312" w:cs="仿宋_GB2312" w:eastAsia="仿宋_GB2312"/>
                      <w:sz w:val="24"/>
                      <w:color w:val="000000"/>
                    </w:rPr>
                    <w:t>2.2.1声环境质量监测管理平台：已建成的支持前端监测数据接入，提供数据接入与查询、噪声监测子站运行管理、数据存储及审核、数据统计分析、声环境质量综合分析、声音识别数据审核评价、声音识别数据审核评价、质控信息化管理、监测点位管理、噪声污染防治管理和与上级平台对接等功能模块，可为噪声监测提供数据管理中台，为声环境质量评价与分析、有关部门进行监管提供数据支撑和场景复现。</w:t>
                  </w:r>
                </w:p>
                <w:p>
                  <w:pPr>
                    <w:pStyle w:val="null3"/>
                    <w:ind w:firstLine="480"/>
                    <w:jc w:val="left"/>
                  </w:pPr>
                  <w:r>
                    <w:rPr>
                      <w:rFonts w:ascii="仿宋_GB2312" w:hAnsi="仿宋_GB2312" w:cs="仿宋_GB2312" w:eastAsia="仿宋_GB2312"/>
                      <w:sz w:val="24"/>
                      <w:color w:val="000000"/>
                    </w:rPr>
                    <w:t>2.2.2 噪声远程质控及业务管理APP：已建成的提供远程质控及业务管理 App，实现噪声污染移动监管功能。</w:t>
                  </w:r>
                </w:p>
                <w:p>
                  <w:pPr>
                    <w:pStyle w:val="null3"/>
                    <w:ind w:firstLine="480"/>
                    <w:jc w:val="left"/>
                  </w:pPr>
                  <w:r>
                    <w:rPr>
                      <w:rFonts w:ascii="仿宋_GB2312" w:hAnsi="仿宋_GB2312" w:cs="仿宋_GB2312" w:eastAsia="仿宋_GB2312"/>
                      <w:sz w:val="24"/>
                      <w:color w:val="000000"/>
                    </w:rPr>
                    <w:t>2.2.3 具体区域（1000mX1000m）噪声地图：已建成的基于GIS地图，绘制指定城市区域的三维噪声地图，搭建城市三维噪声地图展示平台，支持噪声污染防治决策提供技术支撑。</w:t>
                  </w:r>
                </w:p>
                <w:p>
                  <w:pPr>
                    <w:pStyle w:val="null3"/>
                    <w:ind w:firstLine="480"/>
                    <w:jc w:val="left"/>
                  </w:pPr>
                  <w:r>
                    <w:rPr>
                      <w:rFonts w:ascii="仿宋_GB2312" w:hAnsi="仿宋_GB2312" w:cs="仿宋_GB2312" w:eastAsia="仿宋_GB2312"/>
                      <w:sz w:val="24"/>
                      <w:color w:val="000000"/>
                    </w:rPr>
                    <w:t>2.2.4声环境常规监测管理（手工）监测管理平台：已建成的用于规范全市统一城市声环境常规监测与评价工作，对区域声环境监测、道路交通声环境监测、功能区声环境监测建立统一数据上报、数据核查、各类声环境评价以及综合评价报告业务规范，综合提高监测的数据收集、报告分析的效率。</w:t>
                  </w:r>
                </w:p>
                <w:p>
                  <w:pPr>
                    <w:pStyle w:val="null3"/>
                    <w:ind w:firstLine="480"/>
                    <w:jc w:val="left"/>
                  </w:pPr>
                  <w:r>
                    <w:rPr>
                      <w:rFonts w:ascii="仿宋_GB2312" w:hAnsi="仿宋_GB2312" w:cs="仿宋_GB2312" w:eastAsia="仿宋_GB2312"/>
                      <w:sz w:val="24"/>
                      <w:color w:val="000000"/>
                    </w:rPr>
                    <w:t>2.2.5平台支撑软硬件：已建成的包含2台应用服务器、1台数据库服务器、及配套的数据库软件，均按国产化要求建设，已取得二级等保测评报告，已符合信创改造要求。</w:t>
                  </w:r>
                </w:p>
                <w:p>
                  <w:pPr>
                    <w:pStyle w:val="null3"/>
                  </w:pPr>
                  <w:r>
                    <w:rPr>
                      <w:rFonts w:ascii="仿宋_GB2312" w:hAnsi="仿宋_GB2312" w:cs="仿宋_GB2312" w:eastAsia="仿宋_GB2312"/>
                      <w:sz w:val="19"/>
                    </w:rPr>
                    <w:t xml:space="preserve"> </w:t>
                  </w:r>
                </w:p>
                <w:p>
                  <w:pPr>
                    <w:pStyle w:val="null3"/>
                    <w:ind w:firstLine="482"/>
                    <w:jc w:val="center"/>
                  </w:pPr>
                  <w:r>
                    <w:rPr>
                      <w:rFonts w:ascii="仿宋_GB2312" w:hAnsi="仿宋_GB2312" w:cs="仿宋_GB2312" w:eastAsia="仿宋_GB2312"/>
                      <w:sz w:val="21"/>
                      <w:b/>
                      <w:color w:val="000000"/>
                    </w:rPr>
                    <w:t>平台支撑软硬件</w:t>
                  </w:r>
                  <w:r>
                    <w:rPr>
                      <w:rFonts w:ascii="仿宋_GB2312" w:hAnsi="仿宋_GB2312" w:cs="仿宋_GB2312" w:eastAsia="仿宋_GB2312"/>
                      <w:sz w:val="21"/>
                      <w:b/>
                      <w:color w:val="000000"/>
                    </w:rPr>
                    <w:t>清单</w:t>
                  </w:r>
                </w:p>
                <w:tbl>
                  <w:tblPr>
                    <w:tblBorders>
                      <w:top w:val="none" w:color="000000" w:sz="4"/>
                      <w:left w:val="none" w:color="000000" w:sz="4"/>
                      <w:bottom w:val="none" w:color="000000" w:sz="4"/>
                      <w:right w:val="none" w:color="000000" w:sz="4"/>
                      <w:insideH w:val="none"/>
                      <w:insideV w:val="none"/>
                    </w:tblBorders>
                  </w:tblPr>
                  <w:tblGrid>
                    <w:gridCol w:w="204"/>
                    <w:gridCol w:w="497"/>
                    <w:gridCol w:w="726"/>
                    <w:gridCol w:w="405"/>
                    <w:gridCol w:w="405"/>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仪器名称</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生产厂家</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应用服务器</w:t>
                        </w:r>
                        <w:r>
                          <w:rPr>
                            <w:rFonts w:ascii="仿宋_GB2312" w:hAnsi="仿宋_GB2312" w:cs="仿宋_GB2312" w:eastAsia="仿宋_GB2312"/>
                            <w:sz w:val="21"/>
                            <w:color w:val="000000"/>
                          </w:rPr>
                          <w:t>1</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PR210K32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宝德</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银河麒麟高级服务器操作系统</w:t>
                        </w:r>
                        <w:r>
                          <w:rPr>
                            <w:rFonts w:ascii="仿宋_GB2312" w:hAnsi="仿宋_GB2312" w:cs="仿宋_GB2312" w:eastAsia="仿宋_GB2312"/>
                            <w:sz w:val="21"/>
                            <w:color w:val="000000"/>
                          </w:rPr>
                          <w:t>V10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应用服务器</w:t>
                        </w:r>
                        <w:r>
                          <w:rPr>
                            <w:rFonts w:ascii="仿宋_GB2312" w:hAnsi="仿宋_GB2312" w:cs="仿宋_GB2312" w:eastAsia="仿宋_GB2312"/>
                            <w:sz w:val="21"/>
                            <w:color w:val="000000"/>
                          </w:rPr>
                          <w:t>2</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PR210K32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宝德</w:t>
                        </w:r>
                      </w:p>
                    </w:tc>
                    <w:tc>
                      <w:tcPr>
                        <w:tcW w:type="dxa" w:w="405"/>
                        <w:vMerge/>
                        <w:tcBorders>
                          <w:top w:val="none" w:color="000000" w:sz="4"/>
                          <w:left w:val="single" w:color="000000" w:sz="4"/>
                          <w:bottom w:val="single" w:color="000000" w:sz="4"/>
                          <w:right w:val="single" w:color="000000" w:sz="4"/>
                        </w:tcBorders>
                      </w:tc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数据库服务器</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PR210K32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宝德</w:t>
                        </w:r>
                      </w:p>
                    </w:tc>
                    <w:tc>
                      <w:tcPr>
                        <w:tcW w:type="dxa" w:w="405"/>
                        <w:vMerge/>
                        <w:tcBorders>
                          <w:top w:val="none" w:color="000000" w:sz="4"/>
                          <w:left w:val="single" w:color="000000" w:sz="4"/>
                          <w:bottom w:val="single" w:color="000000" w:sz="4"/>
                          <w:right w:val="single" w:color="000000" w:sz="4"/>
                        </w:tcBorders>
                      </w:tc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达梦数据库管理系统</w:t>
                        </w:r>
                        <w:r>
                          <w:rPr>
                            <w:rFonts w:ascii="仿宋_GB2312" w:hAnsi="仿宋_GB2312" w:cs="仿宋_GB2312" w:eastAsia="仿宋_GB2312"/>
                            <w:sz w:val="21"/>
                            <w:color w:val="000000"/>
                          </w:rPr>
                          <w:t>DM8</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达梦</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运维服务的主要内容</w:t>
                  </w:r>
                </w:p>
                <w:p>
                  <w:pPr>
                    <w:pStyle w:val="null3"/>
                    <w:ind w:firstLine="480"/>
                    <w:jc w:val="left"/>
                  </w:pPr>
                  <w:r>
                    <w:rPr>
                      <w:rFonts w:ascii="仿宋_GB2312" w:hAnsi="仿宋_GB2312" w:cs="仿宋_GB2312" w:eastAsia="仿宋_GB2312"/>
                      <w:sz w:val="24"/>
                      <w:color w:val="000000"/>
                    </w:rPr>
                    <w:t>3.1运维工作任务</w:t>
                  </w:r>
                </w:p>
                <w:p>
                  <w:pPr>
                    <w:pStyle w:val="null3"/>
                    <w:ind w:firstLine="480"/>
                    <w:jc w:val="left"/>
                  </w:pPr>
                  <w:r>
                    <w:rPr>
                      <w:rFonts w:ascii="仿宋_GB2312" w:hAnsi="仿宋_GB2312" w:cs="仿宋_GB2312" w:eastAsia="仿宋_GB2312"/>
                      <w:sz w:val="24"/>
                      <w:color w:val="000000"/>
                    </w:rPr>
                    <w:t>西安市环境监测站声环境质量管理平台运行维护工作须满足《功能区声环境质量自动监测技术规范》（</w:t>
                  </w:r>
                  <w:r>
                    <w:rPr>
                      <w:rFonts w:ascii="仿宋_GB2312" w:hAnsi="仿宋_GB2312" w:cs="仿宋_GB2312" w:eastAsia="仿宋_GB2312"/>
                      <w:sz w:val="24"/>
                      <w:color w:val="000000"/>
                    </w:rPr>
                    <w:t>HJ 906-2017）和《功能区声环境质量自动监测系统运行维护和质量控制技术要求(试行)》(总站物字[2024]6号)文件中的相关要求。</w:t>
                  </w:r>
                </w:p>
                <w:p>
                  <w:pPr>
                    <w:pStyle w:val="null3"/>
                    <w:ind w:firstLine="480"/>
                    <w:jc w:val="left"/>
                  </w:pPr>
                  <w:r>
                    <w:rPr>
                      <w:rFonts w:ascii="仿宋_GB2312" w:hAnsi="仿宋_GB2312" w:cs="仿宋_GB2312" w:eastAsia="仿宋_GB2312"/>
                      <w:sz w:val="24"/>
                      <w:color w:val="000000"/>
                    </w:rPr>
                    <w:t>3.1.1日常维护</w:t>
                  </w:r>
                </w:p>
                <w:p>
                  <w:pPr>
                    <w:pStyle w:val="null3"/>
                    <w:ind w:firstLine="480"/>
                    <w:jc w:val="left"/>
                  </w:pPr>
                  <w:r>
                    <w:rPr>
                      <w:rFonts w:ascii="仿宋_GB2312" w:hAnsi="仿宋_GB2312" w:cs="仿宋_GB2312" w:eastAsia="仿宋_GB2312"/>
                      <w:sz w:val="24"/>
                      <w:color w:val="000000"/>
                    </w:rPr>
                    <w:t>日常维护是保证系统正常运行的主要工作之一，平台须保证全年</w:t>
                  </w:r>
                  <w:r>
                    <w:rPr>
                      <w:rFonts w:ascii="仿宋_GB2312" w:hAnsi="仿宋_GB2312" w:cs="仿宋_GB2312" w:eastAsia="仿宋_GB2312"/>
                      <w:sz w:val="24"/>
                      <w:color w:val="000000"/>
                    </w:rPr>
                    <w:t>365天（闰年366天）连续运行。根据运行维护管理计划的要求，在日常维护工作中，运维人员及时解决应用系统遇到各种问题，对软件平台系统监控、支撑软硬件监控、通信状态监控等,同时形成各类相关报告，如日常监测报告、状态监测报告、常规维护报告、应急处理报告等，作为运行情况的信息反馈给用户。及时完成上级管理部门布置的任务。</w:t>
                  </w:r>
                </w:p>
                <w:p>
                  <w:pPr>
                    <w:pStyle w:val="null3"/>
                    <w:ind w:firstLine="480"/>
                    <w:jc w:val="left"/>
                  </w:pPr>
                  <w:r>
                    <w:rPr>
                      <w:rFonts w:ascii="仿宋_GB2312" w:hAnsi="仿宋_GB2312" w:cs="仿宋_GB2312" w:eastAsia="仿宋_GB2312"/>
                      <w:sz w:val="24"/>
                      <w:color w:val="000000"/>
                    </w:rPr>
                    <w:t>同时根据实际情况以及用户需要，采用运行维护相关的软件系统，由运维服务人员负责平台日常监控以及维护实施工作，在运维服务过程中及时填写《运维记录表》并存档。</w:t>
                  </w:r>
                </w:p>
                <w:p>
                  <w:pPr>
                    <w:pStyle w:val="null3"/>
                    <w:ind w:firstLine="480"/>
                    <w:jc w:val="left"/>
                  </w:pPr>
                  <w:r>
                    <w:rPr>
                      <w:rFonts w:ascii="仿宋_GB2312" w:hAnsi="仿宋_GB2312" w:cs="仿宋_GB2312" w:eastAsia="仿宋_GB2312"/>
                      <w:sz w:val="24"/>
                      <w:color w:val="000000"/>
                    </w:rPr>
                    <w:t>提供噪声一体化信息管理平台涉及核心业务调度告警监管支撑，如噪声超标告警跟踪、站点离线告警跟踪等核心业务的数据监控服务，并对相关业务预警及时汇报，定期输出监控汇报材料。</w:t>
                  </w:r>
                </w:p>
                <w:p>
                  <w:pPr>
                    <w:pStyle w:val="null3"/>
                    <w:ind w:firstLine="480"/>
                    <w:jc w:val="left"/>
                  </w:pPr>
                  <w:r>
                    <w:rPr>
                      <w:rFonts w:ascii="仿宋_GB2312" w:hAnsi="仿宋_GB2312" w:cs="仿宋_GB2312" w:eastAsia="仿宋_GB2312"/>
                      <w:sz w:val="24"/>
                      <w:color w:val="000000"/>
                    </w:rPr>
                    <w:t>3.1.1.1 日常维护工作内容</w:t>
                  </w:r>
                </w:p>
                <w:tbl>
                  <w:tblPr>
                    <w:tblBorders>
                      <w:top w:val="none" w:color="000000" w:sz="4"/>
                      <w:left w:val="none" w:color="000000" w:sz="4"/>
                      <w:bottom w:val="none" w:color="000000" w:sz="4"/>
                      <w:right w:val="none" w:color="000000" w:sz="4"/>
                      <w:insideH w:val="none"/>
                      <w:insideV w:val="none"/>
                    </w:tblBorders>
                  </w:tblPr>
                  <w:tblGrid>
                    <w:gridCol w:w="227"/>
                    <w:gridCol w:w="653"/>
                    <w:gridCol w:w="140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服务项目</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服务内容描述</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软件平台</w:t>
                        </w:r>
                        <w:r>
                          <w:rPr>
                            <w:rFonts w:ascii="仿宋_GB2312" w:hAnsi="仿宋_GB2312" w:cs="仿宋_GB2312" w:eastAsia="仿宋_GB2312"/>
                            <w:sz w:val="21"/>
                            <w:color w:val="000000"/>
                          </w:rPr>
                          <w:t>系统监控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对软件平台的系统进行实时监控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支撑软硬件</w:t>
                        </w:r>
                        <w:r>
                          <w:rPr>
                            <w:rFonts w:ascii="仿宋_GB2312" w:hAnsi="仿宋_GB2312" w:cs="仿宋_GB2312" w:eastAsia="仿宋_GB2312"/>
                            <w:sz w:val="21"/>
                            <w:color w:val="000000"/>
                          </w:rPr>
                          <w:t>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对支撑软硬件应用服务器、数据库服务器及配套的数据库软件等进行实时监控</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通信状态监控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各系统</w:t>
                        </w:r>
                        <w:r>
                          <w:rPr>
                            <w:rFonts w:ascii="仿宋_GB2312" w:hAnsi="仿宋_GB2312" w:cs="仿宋_GB2312" w:eastAsia="仿宋_GB2312"/>
                            <w:sz w:val="21"/>
                            <w:color w:val="000000"/>
                          </w:rPr>
                          <w:t>数据传输质量情况</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业务告警监控</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提供声环境质量监测管理平台涉及核心业务调度告警监管支撑</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用户反馈处理</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跟进用户意见和建议，每日反馈并及时处理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现场应急处理</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按应急处置流程，处理各应急情况</w:t>
                        </w:r>
                      </w:p>
                    </w:tc>
                  </w:tr>
                </w:tbl>
                <w:p>
                  <w:pPr>
                    <w:pStyle w:val="null3"/>
                    <w:ind w:firstLine="480"/>
                    <w:jc w:val="left"/>
                  </w:pPr>
                  <w:r>
                    <w:rPr>
                      <w:rFonts w:ascii="仿宋_GB2312" w:hAnsi="仿宋_GB2312" w:cs="仿宋_GB2312" w:eastAsia="仿宋_GB2312"/>
                      <w:sz w:val="24"/>
                      <w:color w:val="000000"/>
                    </w:rPr>
                    <w:t>3.2软件平台系统监控</w:t>
                  </w:r>
                </w:p>
                <w:p>
                  <w:pPr>
                    <w:pStyle w:val="null3"/>
                    <w:ind w:firstLine="480"/>
                    <w:jc w:val="left"/>
                  </w:pPr>
                  <w:r>
                    <w:rPr>
                      <w:rFonts w:ascii="仿宋_GB2312" w:hAnsi="仿宋_GB2312" w:cs="仿宋_GB2312" w:eastAsia="仿宋_GB2312"/>
                      <w:sz w:val="24"/>
                      <w:color w:val="000000"/>
                    </w:rPr>
                    <w:t>对软件平台系统，声环境质量监测管理平台、噪声远程质控及业务管理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APP、具体区域（1000mX1000m）噪声地图、声环境常规监测管理（手工）监测管理平台，进行实时监控，包括系统性能、资源利用率、服务可用性等指标，以便及时了解系统的运行情况并进行优化。具体包括：</w:t>
                  </w:r>
                </w:p>
                <w:p>
                  <w:pPr>
                    <w:pStyle w:val="null3"/>
                    <w:ind w:firstLine="480"/>
                    <w:jc w:val="left"/>
                  </w:pPr>
                  <w:r>
                    <w:rPr>
                      <w:rFonts w:ascii="仿宋_GB2312" w:hAnsi="仿宋_GB2312" w:cs="仿宋_GB2312" w:eastAsia="仿宋_GB2312"/>
                      <w:sz w:val="24"/>
                      <w:color w:val="000000"/>
                    </w:rPr>
                    <w:t>3.2.1每日检查各软件系统登陆情况，如各权限等级账号登陆、数据、业务权限是否正常。</w:t>
                  </w:r>
                </w:p>
                <w:p>
                  <w:pPr>
                    <w:pStyle w:val="null3"/>
                    <w:ind w:firstLine="480"/>
                    <w:jc w:val="left"/>
                  </w:pPr>
                  <w:r>
                    <w:rPr>
                      <w:rFonts w:ascii="仿宋_GB2312" w:hAnsi="仿宋_GB2312" w:cs="仿宋_GB2312" w:eastAsia="仿宋_GB2312"/>
                      <w:sz w:val="24"/>
                      <w:color w:val="000000"/>
                    </w:rPr>
                    <w:t>3.2.2每日检查各软件系统资源使用情况，如CPU占有率、内存占有率、磁盘空间等。</w:t>
                  </w:r>
                </w:p>
                <w:p>
                  <w:pPr>
                    <w:pStyle w:val="null3"/>
                    <w:ind w:firstLine="480"/>
                    <w:jc w:val="left"/>
                  </w:pPr>
                  <w:r>
                    <w:rPr>
                      <w:rFonts w:ascii="仿宋_GB2312" w:hAnsi="仿宋_GB2312" w:cs="仿宋_GB2312" w:eastAsia="仿宋_GB2312"/>
                      <w:sz w:val="24"/>
                      <w:color w:val="000000"/>
                    </w:rPr>
                    <w:t>3.2.3每日检查各软件系统的性能，如基本查询页面的响应时间、报表查询的响应时间、渲染或复杂功能的响应时间。</w:t>
                  </w:r>
                </w:p>
                <w:p>
                  <w:pPr>
                    <w:pStyle w:val="null3"/>
                    <w:ind w:firstLine="480"/>
                    <w:jc w:val="left"/>
                  </w:pPr>
                  <w:r>
                    <w:rPr>
                      <w:rFonts w:ascii="仿宋_GB2312" w:hAnsi="仿宋_GB2312" w:cs="仿宋_GB2312" w:eastAsia="仿宋_GB2312"/>
                      <w:sz w:val="24"/>
                      <w:color w:val="000000"/>
                    </w:rPr>
                    <w:t>3.2.4每日检查各系统服务的可用性，保证各系统及功能为最新版本，各功能是否正常。</w:t>
                  </w:r>
                </w:p>
                <w:p>
                  <w:pPr>
                    <w:pStyle w:val="null3"/>
                    <w:ind w:firstLine="480"/>
                    <w:jc w:val="left"/>
                  </w:pPr>
                  <w:r>
                    <w:rPr>
                      <w:rFonts w:ascii="仿宋_GB2312" w:hAnsi="仿宋_GB2312" w:cs="仿宋_GB2312" w:eastAsia="仿宋_GB2312"/>
                      <w:sz w:val="24"/>
                      <w:color w:val="000000"/>
                    </w:rPr>
                    <w:t>3.2.5每日检查操作系统更新情况、漏洞情况，确保操作系统与各系统、数据库，并及时进行版本升级。</w:t>
                  </w:r>
                </w:p>
                <w:p>
                  <w:pPr>
                    <w:pStyle w:val="null3"/>
                    <w:ind w:firstLine="480"/>
                    <w:jc w:val="left"/>
                  </w:pPr>
                  <w:r>
                    <w:rPr>
                      <w:rFonts w:ascii="仿宋_GB2312" w:hAnsi="仿宋_GB2312" w:cs="仿宋_GB2312" w:eastAsia="仿宋_GB2312"/>
                      <w:sz w:val="24"/>
                      <w:color w:val="000000"/>
                    </w:rPr>
                    <w:t>3.2.6及时处理各异常情况。</w:t>
                  </w:r>
                </w:p>
                <w:p>
                  <w:pPr>
                    <w:pStyle w:val="null3"/>
                    <w:ind w:firstLine="480"/>
                    <w:jc w:val="left"/>
                  </w:pPr>
                  <w:r>
                    <w:rPr>
                      <w:rFonts w:ascii="仿宋_GB2312" w:hAnsi="仿宋_GB2312" w:cs="仿宋_GB2312" w:eastAsia="仿宋_GB2312"/>
                      <w:sz w:val="24"/>
                      <w:color w:val="000000"/>
                    </w:rPr>
                    <w:t>3.2.7记录以上各检查及处理情况，形成各类相关报告。</w:t>
                  </w:r>
                </w:p>
                <w:p>
                  <w:pPr>
                    <w:pStyle w:val="null3"/>
                    <w:ind w:firstLine="480"/>
                    <w:jc w:val="left"/>
                  </w:pPr>
                  <w:r>
                    <w:rPr>
                      <w:rFonts w:ascii="仿宋_GB2312" w:hAnsi="仿宋_GB2312" w:cs="仿宋_GB2312" w:eastAsia="仿宋_GB2312"/>
                      <w:sz w:val="24"/>
                      <w:color w:val="000000"/>
                    </w:rPr>
                    <w:t>3.3支撑软硬件监控</w:t>
                  </w:r>
                </w:p>
                <w:p>
                  <w:pPr>
                    <w:pStyle w:val="null3"/>
                    <w:ind w:firstLine="480"/>
                    <w:jc w:val="left"/>
                  </w:pPr>
                  <w:r>
                    <w:rPr>
                      <w:rFonts w:ascii="仿宋_GB2312" w:hAnsi="仿宋_GB2312" w:cs="仿宋_GB2312" w:eastAsia="仿宋_GB2312"/>
                      <w:sz w:val="24"/>
                      <w:color w:val="000000"/>
                    </w:rPr>
                    <w:t>对支撑软硬件应用服务器、台数据库服务器及配套的数据库软件等进行实时监控，并进行及时处理及优化。具体包括：</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1每日检查服务器的电源状态、风扇运转情况以及硬盘活动指示灯等硬件运行情况，确保服务器运行稳定，没有异常故障。</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2每日检查服务器所在机房的温度和湿度，确保环境符合要求，如果环境异常，及时采取措施进行调节。</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3每日检查磁盘健康情况，清除不必要的文件和日志，释放存储空间；定期进行磁盘碎片整理，提升磁盘读写效率；使用监控工具检测硬盘健康状态，如有异常，及时更换。</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4每日检查服务器的内存占用率和CPU使用率，及时调整配置或优化程序；定期检查内存插槽、内存条等硬件连接是否正常，确保正常运行。</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5每日检查数据库健康及安全情况。检查各定期备份数据库的数据情况，确保数据安全；监控数据库性能，如查询慢、连接断开等问题，及时进行优化和修复；对数据库进行定期的优化和索引重建，提升查询效率；定期清理无用的数据库对象，减少数据库的存储空间占用。</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6及时处理各异常情况。</w:t>
                  </w:r>
                </w:p>
                <w:p>
                  <w:pPr>
                    <w:pStyle w:val="null3"/>
                    <w:ind w:firstLine="48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7记录以上各检查及处理情况，形成各类相关报告。</w:t>
                  </w:r>
                </w:p>
                <w:p>
                  <w:pPr>
                    <w:pStyle w:val="null3"/>
                    <w:ind w:firstLine="480"/>
                    <w:jc w:val="left"/>
                  </w:pPr>
                  <w:r>
                    <w:rPr>
                      <w:rFonts w:ascii="仿宋_GB2312" w:hAnsi="仿宋_GB2312" w:cs="仿宋_GB2312" w:eastAsia="仿宋_GB2312"/>
                      <w:sz w:val="24"/>
                      <w:color w:val="000000"/>
                    </w:rPr>
                    <w:t>3.4通信状态监控</w:t>
                  </w:r>
                </w:p>
                <w:p>
                  <w:pPr>
                    <w:pStyle w:val="null3"/>
                    <w:ind w:firstLine="480"/>
                    <w:jc w:val="left"/>
                  </w:pPr>
                  <w:r>
                    <w:rPr>
                      <w:rFonts w:ascii="仿宋_GB2312" w:hAnsi="仿宋_GB2312" w:cs="仿宋_GB2312" w:eastAsia="仿宋_GB2312"/>
                      <w:sz w:val="24"/>
                      <w:color w:val="000000"/>
                    </w:rPr>
                    <w:t>对软件平台系统，声环境质量监测管理平台、噪声远程质控及业务管理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APP、具体区域（1000mX1000m）噪声地图、声环境常规监测管理（手工）监测管理平台的相关通信系统，进行状态监控。具体包括：</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1每日检查各系统数据通信情况，前端子站数据运行状态，不同类型的数据是否正常传输到各系统。确认各系统数据采集率。</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2每日检查各系统监控数据是否正常。出现异常值时查找原因并判断数据是否有效。审核监测数据是否存在恒值不变的情况，如接收的监测数据Leq监测结果持续多条不变；审核监测数据是否存在浮动异常情况，如同一时段内Leq监测结果起伏较大；审核监测数据是否超过测量范围，如最大值超过仪器测量上限，最小值低于仪器测量下限；审核监测数据是否存在逻辑异常的情况等情形。</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3每日检查各系统数据的网络授时是否正常。</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4每日检查各系统数据是否获得了正确的统计。</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5每日检查各系统数据上报及接口是否正常。</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6及时处理各异常情况。</w:t>
                  </w:r>
                </w:p>
                <w:p>
                  <w:pPr>
                    <w:pStyle w:val="null3"/>
                    <w:ind w:firstLine="48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7记录以上各检查及处理情况，形成各类相关报告。</w:t>
                  </w:r>
                </w:p>
                <w:p>
                  <w:pPr>
                    <w:pStyle w:val="null3"/>
                    <w:ind w:firstLine="480"/>
                    <w:jc w:val="left"/>
                  </w:pPr>
                  <w:r>
                    <w:rPr>
                      <w:rFonts w:ascii="仿宋_GB2312" w:hAnsi="仿宋_GB2312" w:cs="仿宋_GB2312" w:eastAsia="仿宋_GB2312"/>
                      <w:sz w:val="24"/>
                      <w:color w:val="000000"/>
                    </w:rPr>
                    <w:t>3.5业务告警监控</w:t>
                  </w:r>
                </w:p>
                <w:p>
                  <w:pPr>
                    <w:pStyle w:val="null3"/>
                    <w:ind w:firstLine="480"/>
                    <w:jc w:val="left"/>
                  </w:pPr>
                  <w:r>
                    <w:rPr>
                      <w:rFonts w:ascii="仿宋_GB2312" w:hAnsi="仿宋_GB2312" w:cs="仿宋_GB2312" w:eastAsia="仿宋_GB2312"/>
                      <w:sz w:val="24"/>
                      <w:color w:val="000000"/>
                    </w:rPr>
                    <w:t>提供噪声一体化信息管理平台涉及核心业务调度告警监管支撑，如噪声超标告警跟踪、站点离线告警跟踪等核心业务的数据监控服务。具体包括：</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1每日检查系统中噪声超标告警，并跟踪告警处理情况。</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2每日检查系统中站点离线告警，并跟踪告警处理情况。</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3每日检查系统中其它类型告警，如子站开关门、网络不稳定、电池电量不足等，跟踪告警处理情况。</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4每日对当天的天气进行记录并对异常天气进行预警，记录和报告可能影响监测结果的特殊情况，如：台风、暴雪、冰雹、沙尘等恶劣天气影响，可能对噪声一体化信息管理平台电力中断、通信中断、设备故障等异常报警、其他干扰等。</w:t>
                  </w:r>
                </w:p>
                <w:p>
                  <w:pPr>
                    <w:pStyle w:val="null3"/>
                    <w:ind w:firstLine="48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5记录以上各检查及处理情况，形成各类相关报告。。</w:t>
                  </w:r>
                </w:p>
                <w:p>
                  <w:pPr>
                    <w:pStyle w:val="null3"/>
                    <w:ind w:firstLine="480"/>
                    <w:jc w:val="left"/>
                  </w:pPr>
                  <w:r>
                    <w:rPr>
                      <w:rFonts w:ascii="仿宋_GB2312" w:hAnsi="仿宋_GB2312" w:cs="仿宋_GB2312" w:eastAsia="仿宋_GB2312"/>
                      <w:sz w:val="24"/>
                      <w:color w:val="000000"/>
                    </w:rPr>
                    <w:t>3.6用户反馈处理</w:t>
                  </w:r>
                </w:p>
                <w:p>
                  <w:pPr>
                    <w:pStyle w:val="null3"/>
                    <w:ind w:firstLine="480"/>
                    <w:jc w:val="left"/>
                  </w:pPr>
                  <w:r>
                    <w:rPr>
                      <w:rFonts w:ascii="仿宋_GB2312" w:hAnsi="仿宋_GB2312" w:cs="仿宋_GB2312" w:eastAsia="仿宋_GB2312"/>
                      <w:sz w:val="24"/>
                      <w:color w:val="000000"/>
                    </w:rPr>
                    <w:t>跟进用户意见和建议，每日反馈并及时处理。具体包括：</w:t>
                  </w:r>
                </w:p>
                <w:p>
                  <w:pPr>
                    <w:pStyle w:val="null3"/>
                    <w:ind w:firstLine="48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1每日跟进用户问题并及时响应和处理用户反馈的问题，提供技术支持和解决方案。</w:t>
                  </w:r>
                </w:p>
                <w:p>
                  <w:pPr>
                    <w:pStyle w:val="null3"/>
                    <w:ind w:firstLine="48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2每日跟进用户对系统的意见及建议，反馈技术人员，并跟进处理情况。</w:t>
                  </w:r>
                </w:p>
                <w:p>
                  <w:pPr>
                    <w:pStyle w:val="null3"/>
                    <w:ind w:firstLine="48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3记录以上各跟进情况及处理情况，形成各类相关报告。</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现场应急处理</w:t>
                  </w:r>
                </w:p>
                <w:p>
                  <w:pPr>
                    <w:pStyle w:val="null3"/>
                    <w:ind w:firstLine="480"/>
                    <w:jc w:val="left"/>
                  </w:pPr>
                  <w:r>
                    <w:rPr>
                      <w:rFonts w:ascii="仿宋_GB2312" w:hAnsi="仿宋_GB2312" w:cs="仿宋_GB2312" w:eastAsia="仿宋_GB2312"/>
                      <w:sz w:val="24"/>
                      <w:color w:val="000000"/>
                    </w:rPr>
                    <w:t>按应急处置流程，处理各应急情况。具体包括：</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1自然灾害应急预案处置。自然灾害分为已造成损失和还未造成损失，在处理过程中根据实际情况,响应不同的措施予以应对。</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2数据采集系统崩溃应急预案处置。针对数据采集设备及软件出现问题，提出解决办法，保证数据的正常采集和上传发布。</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3人为干扰应急预案处置。人为干扰分为影响噪声设备运行或未实际造成设备数据异常区分,及时向用户报备,针对不同情况作出具体解决办法。</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4通信、电力供应异常应急预案处置。通信异常，报运营商处理。电力供应异常可分为，判断站点供电异常原因，分为噪声自动监测站供电端供应异常，站点供电端异常需报备业主，并通知地方站协调解决，需要区分彻底清查原因,公司合理解决故障，站点故障排除后恢复站点运行。</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5数据质量问题应急预案处置。针对系统运维和审核时出现的数据质量问题，根据问题来源和严重程度，制定相应的预防和处理措施。</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6重大活动或会议保障应急预案处置。针对当地或用户举办的各项活动，配合保障，并保障系统正常。</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7异常天气类应急预案处置。由于异常天气，如暴雨、暴雪、冰雹或其它突发原因造成的数据异常及系统异常处置。</w:t>
                  </w:r>
                </w:p>
                <w:p>
                  <w:pPr>
                    <w:pStyle w:val="null3"/>
                    <w:ind w:firstLine="48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8记录以上各应急预案及处理情况，形成各类相关报告。</w:t>
                  </w:r>
                </w:p>
                <w:p>
                  <w:pPr>
                    <w:pStyle w:val="null3"/>
                    <w:ind w:firstLine="480"/>
                    <w:jc w:val="left"/>
                  </w:pPr>
                  <w:r>
                    <w:rPr>
                      <w:rFonts w:ascii="仿宋_GB2312" w:hAnsi="仿宋_GB2312" w:cs="仿宋_GB2312" w:eastAsia="仿宋_GB2312"/>
                      <w:sz w:val="24"/>
                      <w:color w:val="000000"/>
                    </w:rPr>
                    <w:t>3.8日常维护工作成果</w:t>
                  </w:r>
                </w:p>
                <w:p>
                  <w:pPr>
                    <w:pStyle w:val="null3"/>
                    <w:ind w:firstLine="480"/>
                    <w:jc w:val="left"/>
                  </w:pPr>
                  <w:r>
                    <w:rPr>
                      <w:rFonts w:ascii="仿宋_GB2312" w:hAnsi="仿宋_GB2312" w:cs="仿宋_GB2312" w:eastAsia="仿宋_GB2312"/>
                      <w:sz w:val="24"/>
                      <w:color w:val="000000"/>
                    </w:rPr>
                    <w:t>通过软件平台系统监控、支撑软硬件监控、通信状态监控、业务告警监控、用户反馈处理、现场应急处理，保障市级环境噪声一体化信息管理平台（中心管理平台）的包含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APP、具体区域（1000mX1000m）噪声地图、声环境常规监测管理（手工）监测管理平台及平台支撑软硬件各相关使用、功能、业务正常。</w:t>
                  </w:r>
                </w:p>
                <w:p>
                  <w:pPr>
                    <w:pStyle w:val="null3"/>
                    <w:ind w:firstLine="480"/>
                    <w:jc w:val="left"/>
                  </w:pPr>
                  <w:r>
                    <w:rPr>
                      <w:rFonts w:ascii="仿宋_GB2312" w:hAnsi="仿宋_GB2312" w:cs="仿宋_GB2312" w:eastAsia="仿宋_GB2312"/>
                      <w:sz w:val="24"/>
                      <w:color w:val="000000"/>
                    </w:rPr>
                    <w:t>日常维护记录表：</w:t>
                  </w:r>
                </w:p>
                <w:tbl>
                  <w:tblPr>
                    <w:tblBorders>
                      <w:top w:val="none" w:color="000000" w:sz="4"/>
                      <w:left w:val="none" w:color="000000" w:sz="4"/>
                      <w:bottom w:val="none" w:color="000000" w:sz="4"/>
                      <w:right w:val="none" w:color="000000" w:sz="4"/>
                      <w:insideH w:val="none"/>
                      <w:insideV w:val="none"/>
                    </w:tblBorders>
                  </w:tblPr>
                  <w:tblGrid>
                    <w:gridCol w:w="720"/>
                    <w:gridCol w:w="1106"/>
                    <w:gridCol w:w="511"/>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软件平台系统监控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系统登陆情况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系统资源使用情况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软件系统的性能</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系统服务的可用性</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系统更新情况、漏洞情况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19"/>
                    </w:rPr>
                    <w:t xml:space="preserve"> </w:t>
                  </w:r>
                </w:p>
                <w:tbl>
                  <w:tblPr>
                    <w:tblBorders>
                      <w:top w:val="none" w:color="000000" w:sz="4"/>
                      <w:left w:val="none" w:color="000000" w:sz="4"/>
                      <w:bottom w:val="none" w:color="000000" w:sz="4"/>
                      <w:right w:val="none" w:color="000000" w:sz="4"/>
                      <w:insideH w:val="none"/>
                      <w:insideV w:val="none"/>
                    </w:tblBorders>
                  </w:tblPr>
                  <w:tblGrid>
                    <w:gridCol w:w="720"/>
                    <w:gridCol w:w="1105"/>
                    <w:gridCol w:w="510"/>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支撑软硬件</w:t>
                        </w:r>
                        <w:r>
                          <w:rPr>
                            <w:rFonts w:ascii="仿宋_GB2312" w:hAnsi="仿宋_GB2312" w:cs="仿宋_GB2312" w:eastAsia="仿宋_GB2312"/>
                            <w:sz w:val="21"/>
                            <w:color w:val="000000"/>
                          </w:rPr>
                          <w:t>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硬件运行情况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机房的温度和湿度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磁盘健康情况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内存占用率和</w:t>
                        </w:r>
                        <w:r>
                          <w:rPr>
                            <w:rFonts w:ascii="仿宋_GB2312" w:hAnsi="仿宋_GB2312" w:cs="仿宋_GB2312" w:eastAsia="仿宋_GB2312"/>
                            <w:sz w:val="21"/>
                            <w:color w:val="000000"/>
                          </w:rPr>
                          <w:t>CPU</w:t>
                        </w:r>
                        <w:r>
                          <w:rPr>
                            <w:rFonts w:ascii="仿宋_GB2312" w:hAnsi="仿宋_GB2312" w:cs="仿宋_GB2312" w:eastAsia="仿宋_GB2312"/>
                            <w:sz w:val="21"/>
                            <w:color w:val="000000"/>
                          </w:rPr>
                          <w:t>使用率</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数据库健康及安全情况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720"/>
                    <w:gridCol w:w="1105"/>
                    <w:gridCol w:w="510"/>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通信状态监控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系统数据通信情况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系统监控数据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网络授时</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数据统计</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数据上报及接口</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业务告警监控</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查询人员</w:t>
                        </w:r>
                        <w:r>
                          <w:rPr>
                            <w:rFonts w:ascii="仿宋_GB2312" w:hAnsi="仿宋_GB2312" w:cs="仿宋_GB2312" w:eastAsia="仿宋_GB2312"/>
                            <w:sz w:val="21"/>
                            <w:color w:val="000000"/>
                          </w:rPr>
                          <w:t>：</w:t>
                        </w:r>
                      </w:p>
                    </w:tc>
                    <w:tc>
                      <w:tcPr>
                        <w:tcW w:type="dxa" w:w="1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噪声超标告警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站点离线告警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其它类型告警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天气情况及预警</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720"/>
                    <w:gridCol w:w="1106"/>
                    <w:gridCol w:w="511"/>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用户反馈处理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检查情况</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用户问题</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系统的意见及建议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系统名称</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检查类型：</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现场应急处理</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检查日期：</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w:t>
                        </w:r>
                      </w:p>
                    </w:tc>
                    <w:tc>
                      <w:tcPr>
                        <w:tcW w:type="dxa" w:w="16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检查项目</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w:t>
                        </w:r>
                        <w:r>
                          <w:rPr>
                            <w:rFonts w:ascii="仿宋_GB2312" w:hAnsi="仿宋_GB2312" w:cs="仿宋_GB2312" w:eastAsia="仿宋_GB2312"/>
                            <w:sz w:val="21"/>
                            <w:color w:val="000000"/>
                          </w:rPr>
                          <w:t>情况</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处理情况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自然灾害</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数据采集系统崩溃</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人为干扰</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通信、电力供应异常</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数据质量问题</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重大活动或会议保障</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异常天气</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其它情况</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color w:val="000000"/>
                    </w:rPr>
                    <w:t>日常监测报告：通过软件平台系统监控、支撑软硬件监控、通信状态监控、业务告警监控、用户反馈处理、现场应急处理的记录，形成的日常监测报告、状态监测报告、常规维护报告、应急处理报告，完成相关日常运维电子及纸质档案。并按运维报告进行月度、年度报告。</w:t>
                  </w:r>
                </w:p>
                <w:p>
                  <w:pPr>
                    <w:pStyle w:val="null3"/>
                    <w:ind w:firstLine="480"/>
                    <w:jc w:val="left"/>
                  </w:pPr>
                  <w:r>
                    <w:rPr>
                      <w:rFonts w:ascii="仿宋_GB2312" w:hAnsi="仿宋_GB2312" w:cs="仿宋_GB2312" w:eastAsia="仿宋_GB2312"/>
                      <w:sz w:val="24"/>
                      <w:color w:val="000000"/>
                    </w:rPr>
                    <w:t>3.9.远程维护</w:t>
                  </w:r>
                </w:p>
                <w:p>
                  <w:pPr>
                    <w:pStyle w:val="null3"/>
                    <w:ind w:firstLine="480"/>
                    <w:jc w:val="left"/>
                  </w:pPr>
                  <w:r>
                    <w:rPr>
                      <w:rFonts w:ascii="仿宋_GB2312" w:hAnsi="仿宋_GB2312" w:cs="仿宋_GB2312" w:eastAsia="仿宋_GB2312"/>
                      <w:sz w:val="24"/>
                      <w:color w:val="000000"/>
                    </w:rPr>
                    <w:t>远程维护，为维护工作的补充，在服务期内，公司配运维服务部门，具有各专业业务、专业技术服务人员辅助驻场运维人员师，远程检查系统各个功能模块工作能力。</w:t>
                  </w:r>
                </w:p>
                <w:p>
                  <w:pPr>
                    <w:pStyle w:val="null3"/>
                    <w:ind w:firstLine="480"/>
                    <w:jc w:val="left"/>
                  </w:pPr>
                  <w:r>
                    <w:rPr>
                      <w:rFonts w:ascii="仿宋_GB2312" w:hAnsi="仿宋_GB2312" w:cs="仿宋_GB2312" w:eastAsia="仿宋_GB2312"/>
                      <w:sz w:val="24"/>
                      <w:color w:val="000000"/>
                    </w:rPr>
                    <w:t>如对噪声一体化信息管理平台中的噪声地图进行远程维护、业务管理</w:t>
                  </w:r>
                  <w:r>
                    <w:rPr>
                      <w:rFonts w:ascii="仿宋_GB2312" w:hAnsi="仿宋_GB2312" w:cs="仿宋_GB2312" w:eastAsia="仿宋_GB2312"/>
                      <w:sz w:val="24"/>
                      <w:color w:val="000000"/>
                    </w:rPr>
                    <w:t>APP维护等。</w:t>
                  </w:r>
                </w:p>
                <w:p>
                  <w:pPr>
                    <w:pStyle w:val="null3"/>
                    <w:ind w:firstLine="480"/>
                    <w:jc w:val="left"/>
                  </w:pPr>
                  <w:r>
                    <w:rPr>
                      <w:rFonts w:ascii="仿宋_GB2312" w:hAnsi="仿宋_GB2312" w:cs="仿宋_GB2312" w:eastAsia="仿宋_GB2312"/>
                      <w:sz w:val="24"/>
                      <w:color w:val="000000"/>
                    </w:rPr>
                    <w:t>检查噪声地图的各个功能模块是否正常，包括但不限于以下功能：</w:t>
                  </w:r>
                </w:p>
                <w:p>
                  <w:pPr>
                    <w:pStyle w:val="null3"/>
                    <w:ind w:firstLine="480"/>
                    <w:jc w:val="left"/>
                  </w:pPr>
                  <w:r>
                    <w:rPr>
                      <w:rFonts w:ascii="仿宋_GB2312" w:hAnsi="仿宋_GB2312" w:cs="仿宋_GB2312" w:eastAsia="仿宋_GB2312"/>
                      <w:sz w:val="24"/>
                      <w:color w:val="000000"/>
                    </w:rPr>
                    <w:t>3.9.1地面噪声分布的渲染、建筑物立面噪声分布的渲染等；</w:t>
                  </w:r>
                </w:p>
                <w:p>
                  <w:pPr>
                    <w:pStyle w:val="null3"/>
                    <w:ind w:firstLine="480"/>
                    <w:jc w:val="left"/>
                  </w:pPr>
                  <w:r>
                    <w:rPr>
                      <w:rFonts w:ascii="仿宋_GB2312" w:hAnsi="仿宋_GB2312" w:cs="仿宋_GB2312" w:eastAsia="仿宋_GB2312"/>
                      <w:sz w:val="24"/>
                      <w:color w:val="000000"/>
                    </w:rPr>
                    <w:t>3.9.2数据查询功能，降噪措施和效果等三维变化分析等功能；</w:t>
                  </w:r>
                </w:p>
                <w:p>
                  <w:pPr>
                    <w:pStyle w:val="null3"/>
                    <w:ind w:firstLine="480"/>
                    <w:jc w:val="left"/>
                  </w:pPr>
                  <w:r>
                    <w:rPr>
                      <w:rFonts w:ascii="仿宋_GB2312" w:hAnsi="仿宋_GB2312" w:cs="仿宋_GB2312" w:eastAsia="仿宋_GB2312"/>
                      <w:sz w:val="24"/>
                      <w:color w:val="000000"/>
                    </w:rPr>
                    <w:t>3.9.3噪声地图多维数据查询：</w:t>
                  </w:r>
                </w:p>
                <w:p>
                  <w:pPr>
                    <w:pStyle w:val="null3"/>
                    <w:ind w:firstLine="480"/>
                    <w:jc w:val="left"/>
                  </w:pPr>
                  <w:r>
                    <w:rPr>
                      <w:rFonts w:ascii="仿宋_GB2312" w:hAnsi="仿宋_GB2312" w:cs="仿宋_GB2312" w:eastAsia="仿宋_GB2312"/>
                      <w:sz w:val="24"/>
                      <w:color w:val="000000"/>
                    </w:rPr>
                    <w:t>3.9.4支持实时调取点位，实时噪声数据及趋势数据档案功能；</w:t>
                  </w:r>
                </w:p>
                <w:p>
                  <w:pPr>
                    <w:pStyle w:val="null3"/>
                    <w:ind w:firstLine="480"/>
                    <w:jc w:val="left"/>
                  </w:pPr>
                  <w:r>
                    <w:rPr>
                      <w:rFonts w:ascii="仿宋_GB2312" w:hAnsi="仿宋_GB2312" w:cs="仿宋_GB2312" w:eastAsia="仿宋_GB2312"/>
                      <w:sz w:val="24"/>
                      <w:color w:val="000000"/>
                    </w:rPr>
                    <w:t>3.9.5支持调取点位视频数据、声源识别数据、超标告警事件等点位超标溯源档案功能；</w:t>
                  </w:r>
                </w:p>
                <w:p>
                  <w:pPr>
                    <w:pStyle w:val="null3"/>
                    <w:ind w:firstLine="480"/>
                    <w:jc w:val="left"/>
                  </w:pPr>
                  <w:r>
                    <w:rPr>
                      <w:rFonts w:ascii="仿宋_GB2312" w:hAnsi="仿宋_GB2312" w:cs="仿宋_GB2312" w:eastAsia="仿宋_GB2312"/>
                      <w:sz w:val="24"/>
                      <w:color w:val="000000"/>
                    </w:rPr>
                    <w:t>3.9.6多维数据同步查阅功能；</w:t>
                  </w:r>
                </w:p>
                <w:p>
                  <w:pPr>
                    <w:pStyle w:val="null3"/>
                    <w:ind w:firstLine="480"/>
                    <w:jc w:val="left"/>
                  </w:pPr>
                  <w:r>
                    <w:rPr>
                      <w:rFonts w:ascii="仿宋_GB2312" w:hAnsi="仿宋_GB2312" w:cs="仿宋_GB2312" w:eastAsia="仿宋_GB2312"/>
                      <w:sz w:val="24"/>
                      <w:color w:val="000000"/>
                    </w:rPr>
                    <w:t>3.9.7降噪措施、降噪效果等三维变化分析模块功能。</w:t>
                  </w:r>
                </w:p>
                <w:p>
                  <w:pPr>
                    <w:pStyle w:val="null3"/>
                    <w:ind w:firstLine="480"/>
                    <w:jc w:val="left"/>
                  </w:pPr>
                  <w:r>
                    <w:rPr>
                      <w:rFonts w:ascii="仿宋_GB2312" w:hAnsi="仿宋_GB2312" w:cs="仿宋_GB2312" w:eastAsia="仿宋_GB2312"/>
                      <w:sz w:val="24"/>
                      <w:color w:val="000000"/>
                    </w:rPr>
                    <w:t>检查业务管理</w:t>
                  </w:r>
                  <w:r>
                    <w:rPr>
                      <w:rFonts w:ascii="仿宋_GB2312" w:hAnsi="仿宋_GB2312" w:cs="仿宋_GB2312" w:eastAsia="仿宋_GB2312"/>
                      <w:sz w:val="24"/>
                      <w:color w:val="000000"/>
                    </w:rPr>
                    <w:t>APP是否正常，包括以下内容：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1）APP接口是否正常，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2）APP数据访问及权限是否正常。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3）定位APP故障时，远程进行故障调查，确定故障的原因和解决方案。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4）APP远程版本进行统一维护管理。</w:t>
                  </w:r>
                </w:p>
                <w:p>
                  <w:pPr>
                    <w:pStyle w:val="null3"/>
                    <w:ind w:firstLine="480"/>
                    <w:jc w:val="left"/>
                  </w:pPr>
                  <w:r>
                    <w:rPr>
                      <w:rFonts w:ascii="仿宋_GB2312" w:hAnsi="仿宋_GB2312" w:cs="仿宋_GB2312" w:eastAsia="仿宋_GB2312"/>
                      <w:sz w:val="24"/>
                      <w:color w:val="000000"/>
                    </w:rPr>
                    <w:t>3.10备份与恢复</w:t>
                  </w:r>
                </w:p>
                <w:p>
                  <w:pPr>
                    <w:pStyle w:val="null3"/>
                    <w:ind w:firstLine="480"/>
                    <w:jc w:val="left"/>
                  </w:pPr>
                  <w:r>
                    <w:rPr>
                      <w:rFonts w:ascii="仿宋_GB2312" w:hAnsi="仿宋_GB2312" w:cs="仿宋_GB2312" w:eastAsia="仿宋_GB2312"/>
                      <w:sz w:val="24"/>
                      <w:color w:val="000000"/>
                    </w:rPr>
                    <w:t>备份维护是运行维护阶段的一项主要工作。备份的主要目的，就是实现备份对象的再利用价值。通过对系统或数据实施完整而有效的备份，并且在必要的时候进行安全而高效的恢复，才是有意义的备份维护。</w:t>
                  </w:r>
                </w:p>
                <w:p>
                  <w:pPr>
                    <w:pStyle w:val="null3"/>
                    <w:ind w:firstLine="480"/>
                    <w:jc w:val="left"/>
                  </w:pPr>
                  <w:r>
                    <w:rPr>
                      <w:rFonts w:ascii="仿宋_GB2312" w:hAnsi="仿宋_GB2312" w:cs="仿宋_GB2312" w:eastAsia="仿宋_GB2312"/>
                      <w:sz w:val="24"/>
                      <w:color w:val="000000"/>
                    </w:rPr>
                    <w:t>安排服务人员定期或不定期的对应用系统、网络系统等进行系统和数据的备份与恢复，并填写备份</w:t>
                  </w:r>
                  <w:r>
                    <w:rPr>
                      <w:rFonts w:ascii="仿宋_GB2312" w:hAnsi="仿宋_GB2312" w:cs="仿宋_GB2312" w:eastAsia="仿宋_GB2312"/>
                      <w:sz w:val="24"/>
                      <w:color w:val="000000"/>
                    </w:rPr>
                    <w:t>/恢复记录。</w:t>
                  </w:r>
                </w:p>
                <w:p>
                  <w:pPr>
                    <w:pStyle w:val="null3"/>
                    <w:ind w:firstLine="480"/>
                    <w:jc w:val="left"/>
                  </w:pPr>
                  <w:r>
                    <w:rPr>
                      <w:rFonts w:ascii="仿宋_GB2312" w:hAnsi="仿宋_GB2312" w:cs="仿宋_GB2312" w:eastAsia="仿宋_GB2312"/>
                      <w:sz w:val="24"/>
                      <w:color w:val="000000"/>
                    </w:rPr>
                    <w:t>3.10.1系统备份</w:t>
                  </w:r>
                </w:p>
                <w:p>
                  <w:pPr>
                    <w:pStyle w:val="null3"/>
                    <w:ind w:firstLine="480"/>
                    <w:jc w:val="left"/>
                  </w:pPr>
                  <w:r>
                    <w:rPr>
                      <w:rFonts w:ascii="仿宋_GB2312" w:hAnsi="仿宋_GB2312" w:cs="仿宋_GB2312" w:eastAsia="仿宋_GB2312"/>
                      <w:sz w:val="24"/>
                      <w:color w:val="000000"/>
                    </w:rPr>
                    <w:t>系统备份主要是备份各应用系统的相关配置参数和数据，系统备份分为系统全备份和系统关键数据备份两部分。</w:t>
                  </w:r>
                </w:p>
                <w:p>
                  <w:pPr>
                    <w:pStyle w:val="null3"/>
                    <w:ind w:firstLine="480"/>
                    <w:jc w:val="left"/>
                  </w:pPr>
                  <w:r>
                    <w:rPr>
                      <w:rFonts w:ascii="仿宋_GB2312" w:hAnsi="仿宋_GB2312" w:cs="仿宋_GB2312" w:eastAsia="仿宋_GB2312"/>
                      <w:sz w:val="24"/>
                      <w:color w:val="000000"/>
                    </w:rPr>
                    <w:t>系统全备份的目的是为了保证在系统崩溃时能够在最短时间里将系统恢复，一般在系统安装的初期执行该备份一次即可；当系统出现重大改动或者升级之前，则需要再进行备份。</w:t>
                  </w:r>
                </w:p>
                <w:p>
                  <w:pPr>
                    <w:pStyle w:val="null3"/>
                    <w:ind w:firstLine="480"/>
                    <w:jc w:val="left"/>
                  </w:pPr>
                  <w:r>
                    <w:rPr>
                      <w:rFonts w:ascii="仿宋_GB2312" w:hAnsi="仿宋_GB2312" w:cs="仿宋_GB2312" w:eastAsia="仿宋_GB2312"/>
                      <w:sz w:val="24"/>
                      <w:color w:val="000000"/>
                    </w:rPr>
                    <w:t>系统备份实施人员需要严格按照规范进行操作，并且详细记录系统备份的整个过程，包括原始状态信息、目的状态信息等，形成操作说明文档。当执行系统恢复操作时，可参照备份说明进行实施。</w:t>
                  </w:r>
                </w:p>
                <w:p>
                  <w:pPr>
                    <w:pStyle w:val="null3"/>
                    <w:ind w:firstLine="480"/>
                    <w:jc w:val="left"/>
                  </w:pPr>
                  <w:r>
                    <w:rPr>
                      <w:rFonts w:ascii="仿宋_GB2312" w:hAnsi="仿宋_GB2312" w:cs="仿宋_GB2312" w:eastAsia="仿宋_GB2312"/>
                      <w:sz w:val="24"/>
                      <w:color w:val="000000"/>
                    </w:rPr>
                    <w:t>3.10.2.数据备份与恢复</w:t>
                  </w:r>
                </w:p>
                <w:p>
                  <w:pPr>
                    <w:pStyle w:val="null3"/>
                    <w:ind w:firstLine="480"/>
                    <w:jc w:val="left"/>
                  </w:pPr>
                  <w:r>
                    <w:rPr>
                      <w:rFonts w:ascii="仿宋_GB2312" w:hAnsi="仿宋_GB2312" w:cs="仿宋_GB2312" w:eastAsia="仿宋_GB2312"/>
                      <w:sz w:val="24"/>
                      <w:color w:val="000000"/>
                    </w:rPr>
                    <w:t>数据备份主要是将数据通过某种方式，以特定格式加以保留，以便在系统遭受破坏或其他特定情况下，重新加以利用的一个过程。数据备份是运维阶段的重要工作内容之一，数据备份是为了防范意外事件的破坏，而且还是历史数据保存归档的最佳方式。每月完整备份、每周增量备份（差异备份）。通过数据备份，为历史数据查询、统计和分析，以及重要信息归档保存提供了可能。</w:t>
                  </w:r>
                </w:p>
                <w:p>
                  <w:pPr>
                    <w:pStyle w:val="null3"/>
                    <w:ind w:firstLine="480"/>
                    <w:jc w:val="left"/>
                  </w:pPr>
                  <w:r>
                    <w:rPr>
                      <w:rFonts w:ascii="仿宋_GB2312" w:hAnsi="仿宋_GB2312" w:cs="仿宋_GB2312" w:eastAsia="仿宋_GB2312"/>
                      <w:sz w:val="24"/>
                      <w:color w:val="000000"/>
                    </w:rPr>
                    <w:t>数据备份实施人员需要根据具体情况，选择和优化数据备份工具或备份方法，充分考虑</w:t>
                  </w:r>
                  <w:r>
                    <w:rPr>
                      <w:rFonts w:ascii="仿宋_GB2312" w:hAnsi="仿宋_GB2312" w:cs="仿宋_GB2312" w:eastAsia="仿宋_GB2312"/>
                      <w:sz w:val="24"/>
                      <w:color w:val="000000"/>
                    </w:rPr>
                    <w:t>CPU占用率、磁盘空间占用情况、网络带宽占用量、单位数据量的备份时间等因素，以最低的资源占用率，来进行自动而高速度的数据备份。详细记录备份的时间、版本、内容等信息，以方便备份文件的管理与恢复。</w:t>
                  </w:r>
                </w:p>
                <w:p>
                  <w:pPr>
                    <w:pStyle w:val="null3"/>
                    <w:ind w:firstLine="480"/>
                    <w:jc w:val="left"/>
                  </w:pPr>
                  <w:r>
                    <w:rPr>
                      <w:rFonts w:ascii="仿宋_GB2312" w:hAnsi="仿宋_GB2312" w:cs="仿宋_GB2312" w:eastAsia="仿宋_GB2312"/>
                      <w:sz w:val="24"/>
                      <w:color w:val="000000"/>
                    </w:rPr>
                    <w:t>及时更新噪声监测数据。</w:t>
                  </w:r>
                </w:p>
                <w:p>
                  <w:pPr>
                    <w:pStyle w:val="null3"/>
                    <w:ind w:firstLine="480"/>
                    <w:jc w:val="left"/>
                  </w:pPr>
                  <w:r>
                    <w:rPr>
                      <w:rFonts w:ascii="仿宋_GB2312" w:hAnsi="仿宋_GB2312" w:cs="仿宋_GB2312" w:eastAsia="仿宋_GB2312"/>
                      <w:sz w:val="24"/>
                      <w:color w:val="000000"/>
                    </w:rPr>
                    <w:t>定期或不定期进行数据备份和维护，包括系统数据库数据、应用管理系统数据、二维噪声地图数据、三维噪声地图数据、噪声预测数据等的维护和备份。</w:t>
                  </w:r>
                </w:p>
                <w:p>
                  <w:pPr>
                    <w:pStyle w:val="null3"/>
                    <w:ind w:firstLine="480"/>
                    <w:jc w:val="left"/>
                  </w:pPr>
                  <w:r>
                    <w:rPr>
                      <w:rFonts w:ascii="仿宋_GB2312" w:hAnsi="仿宋_GB2312" w:cs="仿宋_GB2312" w:eastAsia="仿宋_GB2312"/>
                      <w:sz w:val="24"/>
                      <w:color w:val="000000"/>
                    </w:rPr>
                    <w:t>3.11系统更新及升级</w:t>
                  </w:r>
                </w:p>
                <w:p>
                  <w:pPr>
                    <w:pStyle w:val="null3"/>
                    <w:ind w:firstLine="480"/>
                    <w:jc w:val="left"/>
                  </w:pPr>
                  <w:r>
                    <w:rPr>
                      <w:rFonts w:ascii="仿宋_GB2312" w:hAnsi="仿宋_GB2312" w:cs="仿宋_GB2312" w:eastAsia="仿宋_GB2312"/>
                      <w:sz w:val="24"/>
                      <w:color w:val="000000"/>
                    </w:rPr>
                    <w:t>升级维护主要包括软件产品所在操作系统更新升级服务。在不影响用户的正常使用情况下，定期或者不定期的进行升级维护服务。运维服务过程中，对各类操作系统补丁进行鉴别，并及时更新操作系统所需补丁。根据主管部门的需求更新和升级平台功能，完善功能区、区域网格和交通噪声监测点位的可视化展示内容。</w:t>
                  </w:r>
                </w:p>
                <w:p>
                  <w:pPr>
                    <w:pStyle w:val="null3"/>
                    <w:ind w:firstLine="480"/>
                    <w:jc w:val="left"/>
                  </w:pPr>
                  <w:r>
                    <w:rPr>
                      <w:rFonts w:ascii="仿宋_GB2312" w:hAnsi="仿宋_GB2312" w:cs="仿宋_GB2312" w:eastAsia="仿宋_GB2312"/>
                      <w:sz w:val="24"/>
                      <w:color w:val="000000"/>
                    </w:rPr>
                    <w:t>3.12运维报告</w:t>
                  </w:r>
                </w:p>
                <w:p>
                  <w:pPr>
                    <w:pStyle w:val="null3"/>
                    <w:ind w:firstLine="480"/>
                    <w:jc w:val="left"/>
                  </w:pPr>
                  <w:r>
                    <w:rPr>
                      <w:rFonts w:ascii="仿宋_GB2312" w:hAnsi="仿宋_GB2312" w:cs="仿宋_GB2312" w:eastAsia="仿宋_GB2312"/>
                      <w:sz w:val="24"/>
                      <w:color w:val="000000"/>
                    </w:rPr>
                    <w:t>定期提交平台系统的运行维护报告，每月提交运维月报，每年提交年度运维报告。根据管理部门需求提供数据分析和报告编写服务。</w:t>
                  </w:r>
                </w:p>
                <w:p>
                  <w:pPr>
                    <w:pStyle w:val="null3"/>
                    <w:ind w:firstLine="480"/>
                    <w:jc w:val="left"/>
                  </w:pPr>
                  <w:r>
                    <w:rPr>
                      <w:rFonts w:ascii="仿宋_GB2312" w:hAnsi="仿宋_GB2312" w:cs="仿宋_GB2312" w:eastAsia="仿宋_GB2312"/>
                      <w:sz w:val="24"/>
                      <w:color w:val="000000"/>
                    </w:rPr>
                    <w:t>3.12.1故障处理</w:t>
                  </w:r>
                </w:p>
                <w:p>
                  <w:pPr>
                    <w:pStyle w:val="null3"/>
                    <w:ind w:firstLine="480"/>
                    <w:jc w:val="left"/>
                  </w:pPr>
                  <w:r>
                    <w:rPr>
                      <w:rFonts w:ascii="仿宋_GB2312" w:hAnsi="仿宋_GB2312" w:cs="仿宋_GB2312" w:eastAsia="仿宋_GB2312"/>
                      <w:sz w:val="24"/>
                      <w:color w:val="000000"/>
                    </w:rPr>
                    <w:t>3.12.1.1硬件故障</w:t>
                  </w:r>
                </w:p>
                <w:p>
                  <w:pPr>
                    <w:pStyle w:val="null3"/>
                    <w:ind w:firstLine="480"/>
                    <w:jc w:val="left"/>
                  </w:pPr>
                  <w:r>
                    <w:rPr>
                      <w:rFonts w:ascii="仿宋_GB2312" w:hAnsi="仿宋_GB2312" w:cs="仿宋_GB2312" w:eastAsia="仿宋_GB2312"/>
                      <w:sz w:val="24"/>
                      <w:color w:val="000000"/>
                    </w:rPr>
                    <w:t>1.电源问题：电源是服务器正常运行的关键部件。电源故障的表现包括服务器无法启动、频繁死机等现象。解决方法是检查电源连接是否牢固，是否存在过载的情况。</w:t>
                  </w:r>
                </w:p>
                <w:p>
                  <w:pPr>
                    <w:pStyle w:val="null3"/>
                    <w:ind w:firstLine="480"/>
                    <w:jc w:val="left"/>
                  </w:pPr>
                  <w:r>
                    <w:rPr>
                      <w:rFonts w:ascii="仿宋_GB2312" w:hAnsi="仿宋_GB2312" w:cs="仿宋_GB2312" w:eastAsia="仿宋_GB2312"/>
                      <w:sz w:val="24"/>
                      <w:color w:val="000000"/>
                    </w:rPr>
                    <w:t>2.硬盘问题：硬盘是存储系统的核心，如果硬盘出现问题，数据将会丢失，影响服务器的正常运行。常见的硬盘问题有无法读取数据、数据读取缓慢等。解决方法是进行磁盘检查或更换硬盘。</w:t>
                  </w:r>
                </w:p>
                <w:p>
                  <w:pPr>
                    <w:pStyle w:val="null3"/>
                    <w:ind w:firstLine="480"/>
                    <w:jc w:val="left"/>
                  </w:pPr>
                  <w:r>
                    <w:rPr>
                      <w:rFonts w:ascii="仿宋_GB2312" w:hAnsi="仿宋_GB2312" w:cs="仿宋_GB2312" w:eastAsia="仿宋_GB2312"/>
                      <w:sz w:val="24"/>
                      <w:color w:val="000000"/>
                    </w:rPr>
                    <w:t>3.散热问题：服务器长时间运行会产生大量的热量，如果散热不良，会导致服务器宕机或者长时间运行速度缓慢。解决方法是更换风扇或者清洁散热器。</w:t>
                  </w:r>
                </w:p>
                <w:p>
                  <w:pPr>
                    <w:pStyle w:val="null3"/>
                    <w:ind w:firstLine="480"/>
                    <w:jc w:val="left"/>
                  </w:pPr>
                  <w:r>
                    <w:rPr>
                      <w:rFonts w:ascii="仿宋_GB2312" w:hAnsi="仿宋_GB2312" w:cs="仿宋_GB2312" w:eastAsia="仿宋_GB2312"/>
                      <w:sz w:val="24"/>
                      <w:color w:val="000000"/>
                    </w:rPr>
                    <w:t>3.12.1.2 操作系统故障</w:t>
                  </w:r>
                </w:p>
                <w:p>
                  <w:pPr>
                    <w:pStyle w:val="null3"/>
                    <w:ind w:firstLine="480"/>
                    <w:jc w:val="left"/>
                  </w:pPr>
                  <w:r>
                    <w:rPr>
                      <w:rFonts w:ascii="仿宋_GB2312" w:hAnsi="仿宋_GB2312" w:cs="仿宋_GB2312" w:eastAsia="仿宋_GB2312"/>
                      <w:sz w:val="24"/>
                      <w:color w:val="000000"/>
                    </w:rPr>
                    <w:t>1.死机问题：服务器突然死机，可能是由于操作系统出现故障导致。解决方法是手动重启服务器，发现故障后恢复操作系统。</w:t>
                  </w:r>
                </w:p>
                <w:p>
                  <w:pPr>
                    <w:pStyle w:val="null3"/>
                    <w:ind w:firstLine="480"/>
                    <w:jc w:val="left"/>
                  </w:pPr>
                  <w:r>
                    <w:rPr>
                      <w:rFonts w:ascii="仿宋_GB2312" w:hAnsi="仿宋_GB2312" w:cs="仿宋_GB2312" w:eastAsia="仿宋_GB2312"/>
                      <w:sz w:val="24"/>
                      <w:color w:val="000000"/>
                    </w:rPr>
                    <w:t>2.网络问题：服务器无法连接到网络或者网络连接时断时续的问题。可以检查系统网络配置和网络硬件（如网线、交换机）是否正常运行。</w:t>
                  </w:r>
                </w:p>
                <w:p>
                  <w:pPr>
                    <w:pStyle w:val="null3"/>
                    <w:ind w:firstLine="480"/>
                    <w:jc w:val="left"/>
                  </w:pPr>
                  <w:r>
                    <w:rPr>
                      <w:rFonts w:ascii="仿宋_GB2312" w:hAnsi="仿宋_GB2312" w:cs="仿宋_GB2312" w:eastAsia="仿宋_GB2312"/>
                      <w:sz w:val="24"/>
                      <w:color w:val="000000"/>
                    </w:rPr>
                    <w:t>3.蓝屏问题：操作系统出现严重的错误导致蓝屏。解决方法是手动重启服务器或者通过系统恢复选项进行修复操作系统。</w:t>
                  </w:r>
                </w:p>
                <w:p>
                  <w:pPr>
                    <w:pStyle w:val="null3"/>
                    <w:ind w:firstLine="480"/>
                    <w:jc w:val="left"/>
                  </w:pPr>
                  <w:r>
                    <w:rPr>
                      <w:rFonts w:ascii="仿宋_GB2312" w:hAnsi="仿宋_GB2312" w:cs="仿宋_GB2312" w:eastAsia="仿宋_GB2312"/>
                      <w:sz w:val="24"/>
                      <w:color w:val="000000"/>
                    </w:rPr>
                    <w:t>3.12.1.3 软件故障</w:t>
                  </w:r>
                </w:p>
                <w:p>
                  <w:pPr>
                    <w:pStyle w:val="null3"/>
                    <w:ind w:firstLine="480"/>
                    <w:jc w:val="left"/>
                  </w:pPr>
                  <w:r>
                    <w:rPr>
                      <w:rFonts w:ascii="仿宋_GB2312" w:hAnsi="仿宋_GB2312" w:cs="仿宋_GB2312" w:eastAsia="仿宋_GB2312"/>
                      <w:sz w:val="24"/>
                      <w:color w:val="000000"/>
                    </w:rPr>
                    <w:t>1.程序运行问题：服务器运行的某个程序出现问题，会导致服务器卡死或者崩溃。解决方法是检查程序是否存在缺陷或者冲突，进行相关修复。</w:t>
                  </w:r>
                </w:p>
                <w:p>
                  <w:pPr>
                    <w:pStyle w:val="null3"/>
                    <w:ind w:firstLine="480"/>
                    <w:jc w:val="left"/>
                  </w:pPr>
                  <w:r>
                    <w:rPr>
                      <w:rFonts w:ascii="仿宋_GB2312" w:hAnsi="仿宋_GB2312" w:cs="仿宋_GB2312" w:eastAsia="仿宋_GB2312"/>
                      <w:sz w:val="24"/>
                      <w:color w:val="000000"/>
                    </w:rPr>
                    <w:t>2.数据软件故障：例如数据库软件，可能存在运行缓慢或者无法正常运行的问题。可以通过检查数据库配置、重启数据库等方式来解决。</w:t>
                  </w:r>
                </w:p>
                <w:p>
                  <w:pPr>
                    <w:pStyle w:val="null3"/>
                    <w:ind w:firstLine="480"/>
                    <w:jc w:val="left"/>
                  </w:pPr>
                  <w:r>
                    <w:rPr>
                      <w:rFonts w:ascii="仿宋_GB2312" w:hAnsi="仿宋_GB2312" w:cs="仿宋_GB2312" w:eastAsia="仿宋_GB2312"/>
                      <w:sz w:val="24"/>
                      <w:color w:val="000000"/>
                    </w:rPr>
                    <w:t>3.服务异常：服务器上运行的某个服务异常中断，可能导致相关程序无法正常运行。解决方法是检查服务运行状况，进行服务重启操作。</w:t>
                  </w:r>
                </w:p>
                <w:p>
                  <w:pPr>
                    <w:pStyle w:val="null3"/>
                    <w:ind w:firstLine="480"/>
                    <w:jc w:val="left"/>
                  </w:pPr>
                  <w:r>
                    <w:rPr>
                      <w:rFonts w:ascii="仿宋_GB2312" w:hAnsi="仿宋_GB2312" w:cs="仿宋_GB2312" w:eastAsia="仿宋_GB2312"/>
                      <w:sz w:val="24"/>
                      <w:color w:val="000000"/>
                    </w:rPr>
                    <w:t>3.12.1.4 故障总结</w:t>
                  </w:r>
                </w:p>
                <w:p>
                  <w:pPr>
                    <w:pStyle w:val="null3"/>
                    <w:ind w:firstLine="480"/>
                    <w:jc w:val="left"/>
                  </w:pPr>
                  <w:r>
                    <w:rPr>
                      <w:rFonts w:ascii="仿宋_GB2312" w:hAnsi="仿宋_GB2312" w:cs="仿宋_GB2312" w:eastAsia="仿宋_GB2312"/>
                      <w:sz w:val="24"/>
                      <w:color w:val="000000"/>
                    </w:rPr>
                    <w:t>以上从机房服务器的角度出发，总结了常见的故障和相应的解决方法。在实际运行过程中，还需要时刻注意服务器的运行状态，遇到故障时及时进行排查和解决。</w:t>
                  </w:r>
                </w:p>
                <w:p>
                  <w:pPr>
                    <w:pStyle w:val="null3"/>
                    <w:ind w:firstLine="480"/>
                    <w:jc w:val="left"/>
                  </w:pPr>
                  <w:r>
                    <w:rPr>
                      <w:rFonts w:ascii="仿宋_GB2312" w:hAnsi="仿宋_GB2312" w:cs="仿宋_GB2312" w:eastAsia="仿宋_GB2312"/>
                      <w:sz w:val="24"/>
                      <w:color w:val="000000"/>
                    </w:rPr>
                    <w:t>3.13安全维护</w:t>
                  </w:r>
                </w:p>
                <w:p>
                  <w:pPr>
                    <w:pStyle w:val="null3"/>
                    <w:ind w:firstLine="480"/>
                    <w:jc w:val="left"/>
                  </w:pPr>
                  <w:r>
                    <w:rPr>
                      <w:rFonts w:ascii="仿宋_GB2312" w:hAnsi="仿宋_GB2312" w:cs="仿宋_GB2312" w:eastAsia="仿宋_GB2312"/>
                      <w:sz w:val="24"/>
                      <w:color w:val="000000"/>
                    </w:rPr>
                    <w:t>1.病毒和恶意软件：服务器被感染病毒或者恶意软件后，会导致数据泄露、系统瘫痪等问题。解决方法是使用杀毒软件进行检测和清理。</w:t>
                  </w:r>
                </w:p>
                <w:p>
                  <w:pPr>
                    <w:pStyle w:val="null3"/>
                    <w:ind w:firstLine="480"/>
                    <w:jc w:val="left"/>
                  </w:pPr>
                  <w:r>
                    <w:rPr>
                      <w:rFonts w:ascii="仿宋_GB2312" w:hAnsi="仿宋_GB2312" w:cs="仿宋_GB2312" w:eastAsia="仿宋_GB2312"/>
                      <w:sz w:val="24"/>
                      <w:color w:val="000000"/>
                    </w:rPr>
                    <w:t>2.网络入侵：黑客通过互联网进入服务器，窃取重要数据或者控制服务器。可以通过加强服务器安全设置、升级系统补丁、使用防火墙等来解决。</w:t>
                  </w:r>
                </w:p>
                <w:p>
                  <w:pPr>
                    <w:pStyle w:val="null3"/>
                    <w:ind w:firstLine="480"/>
                    <w:jc w:val="left"/>
                  </w:pPr>
                  <w:r>
                    <w:rPr>
                      <w:rFonts w:ascii="仿宋_GB2312" w:hAnsi="仿宋_GB2312" w:cs="仿宋_GB2312" w:eastAsia="仿宋_GB2312"/>
                      <w:sz w:val="24"/>
                      <w:color w:val="000000"/>
                    </w:rPr>
                    <w:t>3.口令安全：服务器管理者的口令被破解，会导致服务器被控制或者数据泄露。可以加强口令复杂度、定期更换口令、限制远程登录等来加强服务器安全。</w:t>
                  </w:r>
                </w:p>
                <w:p>
                  <w:pPr>
                    <w:pStyle w:val="null3"/>
                    <w:ind w:firstLine="480"/>
                    <w:jc w:val="left"/>
                  </w:pPr>
                  <w:r>
                    <w:rPr>
                      <w:rFonts w:ascii="仿宋_GB2312" w:hAnsi="仿宋_GB2312" w:cs="仿宋_GB2312" w:eastAsia="仿宋_GB2312"/>
                      <w:sz w:val="24"/>
                      <w:color w:val="000000"/>
                    </w:rPr>
                    <w:t>4、协助做好评测工作：在确保系统安全性和合规性的基础上，运维人员需定期对系统进行安全评估和漏洞扫描，及时发现并修复潜在的安全隐患。针对密评信创工作，运维人员应积极跟进最新的技术动态和政策要求，提出不满足及整改建议，协助做好评测工作。</w:t>
                  </w:r>
                </w:p>
                <w:p>
                  <w:pPr>
                    <w:pStyle w:val="null3"/>
                    <w:ind w:firstLine="480"/>
                    <w:jc w:val="left"/>
                  </w:pPr>
                  <w:r>
                    <w:rPr>
                      <w:rFonts w:ascii="仿宋_GB2312" w:hAnsi="仿宋_GB2312" w:cs="仿宋_GB2312" w:eastAsia="仿宋_GB2312"/>
                      <w:sz w:val="24"/>
                      <w:color w:val="000000"/>
                    </w:rPr>
                    <w:t>5、协助本单位的网络安全和数据安全：配合网络与信息安全政策，保障安全措施得以贯彻执行，定期执行系统安全评估和漏洞检测，主动防御潜在安全威胁，从而维护系统的安全性和数据的完整性。</w:t>
                  </w:r>
                </w:p>
                <w:p>
                  <w:pPr>
                    <w:pStyle w:val="null3"/>
                    <w:ind w:firstLine="480"/>
                    <w:jc w:val="left"/>
                  </w:pPr>
                  <w:r>
                    <w:rPr>
                      <w:rFonts w:ascii="仿宋_GB2312" w:hAnsi="仿宋_GB2312" w:cs="仿宋_GB2312" w:eastAsia="仿宋_GB2312"/>
                      <w:sz w:val="24"/>
                      <w:color w:val="000000"/>
                    </w:rPr>
                    <w:t>3.14运维工作分类</w:t>
                  </w:r>
                </w:p>
                <w:p>
                  <w:pPr>
                    <w:pStyle w:val="null3"/>
                    <w:ind w:firstLine="480"/>
                    <w:jc w:val="left"/>
                  </w:pPr>
                  <w:r>
                    <w:rPr>
                      <w:rFonts w:ascii="仿宋_GB2312" w:hAnsi="仿宋_GB2312" w:cs="仿宋_GB2312" w:eastAsia="仿宋_GB2312"/>
                      <w:sz w:val="24"/>
                      <w:color w:val="000000"/>
                    </w:rPr>
                    <w:t>按运维对象分为软件运维、和硬件运维，软件运维包括声环境质量监测管理平台、噪声远程质控及业务管理</w:t>
                  </w:r>
                  <w:r>
                    <w:rPr>
                      <w:rFonts w:ascii="仿宋_GB2312" w:hAnsi="仿宋_GB2312" w:cs="仿宋_GB2312" w:eastAsia="仿宋_GB2312"/>
                      <w:sz w:val="24"/>
                      <w:color w:val="000000"/>
                    </w:rPr>
                    <w:t>APP、具体区域（1000mX1000m）噪声地图、声环境常规监测管理（手工）监测管理平台。硬件运维包括数据库服务器、应用服务器1、应用服务器2等。</w:t>
                  </w:r>
                </w:p>
                <w:p>
                  <w:pPr>
                    <w:pStyle w:val="null3"/>
                    <w:ind w:firstLine="480"/>
                    <w:jc w:val="left"/>
                  </w:pPr>
                  <w:r>
                    <w:rPr>
                      <w:rFonts w:ascii="仿宋_GB2312" w:hAnsi="仿宋_GB2312" w:cs="仿宋_GB2312" w:eastAsia="仿宋_GB2312"/>
                      <w:sz w:val="24"/>
                      <w:color w:val="000000"/>
                    </w:rPr>
                    <w:t>按工作内容分为日常维护、远程维护、备份与恢复、系统更新及升级、运维报告、故障处理、安全维护。其中日常维护包括软件平台系统监控、支撑软硬件监控、通信状态监控、业务告警监控、用户反馈处理、现场应急处理。故障处理包括硬件故障、操作系统故障、软件故障、故障总结。</w:t>
                  </w:r>
                </w:p>
                <w:p>
                  <w:pPr>
                    <w:pStyle w:val="null3"/>
                    <w:ind w:firstLine="480"/>
                    <w:jc w:val="left"/>
                  </w:pPr>
                  <w:r>
                    <w:rPr>
                      <w:rFonts w:ascii="仿宋_GB2312" w:hAnsi="仿宋_GB2312" w:cs="仿宋_GB2312" w:eastAsia="仿宋_GB2312"/>
                      <w:sz w:val="24"/>
                      <w:color w:val="000000"/>
                    </w:rPr>
                    <w:t>3.15运维人员要求</w:t>
                  </w:r>
                </w:p>
                <w:p>
                  <w:pPr>
                    <w:pStyle w:val="null3"/>
                    <w:ind w:firstLine="480"/>
                    <w:jc w:val="left"/>
                  </w:pPr>
                  <w:r>
                    <w:rPr>
                      <w:rFonts w:ascii="仿宋_GB2312" w:hAnsi="仿宋_GB2312" w:cs="仿宋_GB2312" w:eastAsia="仿宋_GB2312"/>
                      <w:sz w:val="24"/>
                      <w:color w:val="000000"/>
                    </w:rPr>
                    <w:t>配备</w:t>
                  </w:r>
                  <w:r>
                    <w:rPr>
                      <w:rFonts w:ascii="仿宋_GB2312" w:hAnsi="仿宋_GB2312" w:cs="仿宋_GB2312" w:eastAsia="仿宋_GB2312"/>
                      <w:sz w:val="24"/>
                      <w:color w:val="000000"/>
                    </w:rPr>
                    <w:t>1名驻场运维人员，统筹处理所有的运维工作，该驻场运维人员必须通过中国环境监测总站噪声自动监测内容的培训。</w:t>
                  </w:r>
                </w:p>
                <w:p>
                  <w:pPr>
                    <w:pStyle w:val="null3"/>
                    <w:ind w:firstLine="480"/>
                    <w:jc w:val="left"/>
                  </w:pPr>
                  <w:r>
                    <w:rPr>
                      <w:rFonts w:ascii="仿宋_GB2312" w:hAnsi="仿宋_GB2312" w:cs="仿宋_GB2312" w:eastAsia="仿宋_GB2312"/>
                      <w:sz w:val="24"/>
                      <w:color w:val="000000"/>
                    </w:rPr>
                    <w:t>按运维工作任务日常维护、远程维护、备份与恢复、系统更新及升级、运维报告、故障处理、安全维护开展具体工作。</w:t>
                  </w:r>
                </w:p>
                <w:p>
                  <w:pPr>
                    <w:pStyle w:val="null3"/>
                    <w:ind w:firstLine="480"/>
                    <w:jc w:val="left"/>
                  </w:pPr>
                  <w:r>
                    <w:rPr>
                      <w:rFonts w:ascii="仿宋_GB2312" w:hAnsi="仿宋_GB2312" w:cs="仿宋_GB2312" w:eastAsia="仿宋_GB2312"/>
                      <w:sz w:val="24"/>
                      <w:color w:val="000000"/>
                    </w:rPr>
                    <w:t>运维人员需具备高度的责任心和专业的技术能力，能够熟练掌握系统操作和维护流程，确保系统的稳定运行和数据的安全。</w:t>
                  </w:r>
                </w:p>
                <w:p>
                  <w:pPr>
                    <w:pStyle w:val="null3"/>
                    <w:ind w:firstLine="480"/>
                    <w:jc w:val="left"/>
                  </w:pPr>
                  <w:r>
                    <w:rPr>
                      <w:rFonts w:ascii="仿宋_GB2312" w:hAnsi="仿宋_GB2312" w:cs="仿宋_GB2312" w:eastAsia="仿宋_GB2312"/>
                      <w:sz w:val="24"/>
                      <w:color w:val="000000"/>
                    </w:rPr>
                    <w:t>运维人员应具有对突发安全事件的能力，及时更新安全防护措施，防止数据泄露或非法访问，确保安全问题。</w:t>
                  </w:r>
                </w:p>
                <w:p>
                  <w:pPr>
                    <w:pStyle w:val="null3"/>
                    <w:ind w:firstLine="480"/>
                    <w:jc w:val="left"/>
                  </w:pPr>
                  <w:r>
                    <w:rPr>
                      <w:rFonts w:ascii="仿宋_GB2312" w:hAnsi="仿宋_GB2312" w:cs="仿宋_GB2312" w:eastAsia="仿宋_GB2312"/>
                      <w:sz w:val="24"/>
                      <w:color w:val="000000"/>
                    </w:rPr>
                    <w:t>3.16运维工作平台及运维条件</w:t>
                  </w:r>
                </w:p>
                <w:p>
                  <w:pPr>
                    <w:pStyle w:val="null3"/>
                    <w:ind w:firstLine="480"/>
                    <w:jc w:val="left"/>
                  </w:pPr>
                  <w:r>
                    <w:rPr>
                      <w:rFonts w:ascii="仿宋_GB2312" w:hAnsi="仿宋_GB2312" w:cs="仿宋_GB2312" w:eastAsia="仿宋_GB2312"/>
                      <w:sz w:val="24"/>
                      <w:color w:val="000000"/>
                    </w:rPr>
                    <w:t>1、提供声环境质量监测管理平台、噪声远程质控及业务管理APP、具体区域（1000mX1000m）噪声地图、声环境常规监测管理（手工）监测管理平台系统运维帐号及系统日志。</w:t>
                  </w:r>
                </w:p>
                <w:p>
                  <w:pPr>
                    <w:pStyle w:val="null3"/>
                    <w:ind w:firstLine="480"/>
                    <w:jc w:val="left"/>
                  </w:pPr>
                  <w:r>
                    <w:rPr>
                      <w:rFonts w:ascii="仿宋_GB2312" w:hAnsi="仿宋_GB2312" w:cs="仿宋_GB2312" w:eastAsia="仿宋_GB2312"/>
                      <w:sz w:val="24"/>
                      <w:color w:val="000000"/>
                    </w:rPr>
                    <w:t>2、提供2台应用服务器、1台数据库服务器、及配套的数据库软件相关配置。</w:t>
                  </w:r>
                </w:p>
                <w:p>
                  <w:pPr>
                    <w:pStyle w:val="null3"/>
                    <w:ind w:firstLine="480"/>
                    <w:jc w:val="left"/>
                  </w:pPr>
                  <w:r>
                    <w:rPr>
                      <w:rFonts w:ascii="仿宋_GB2312" w:hAnsi="仿宋_GB2312" w:cs="仿宋_GB2312" w:eastAsia="仿宋_GB2312"/>
                      <w:sz w:val="24"/>
                      <w:color w:val="000000"/>
                    </w:rPr>
                    <w:t>3.17运维服务成果</w:t>
                  </w:r>
                </w:p>
                <w:p>
                  <w:pPr>
                    <w:pStyle w:val="null3"/>
                    <w:ind w:firstLine="480"/>
                    <w:jc w:val="left"/>
                  </w:pPr>
                  <w:r>
                    <w:rPr>
                      <w:rFonts w:ascii="仿宋_GB2312" w:hAnsi="仿宋_GB2312" w:cs="仿宋_GB2312" w:eastAsia="仿宋_GB2312"/>
                      <w:sz w:val="24"/>
                      <w:color w:val="000000"/>
                    </w:rPr>
                    <w:t>运维期截止时，应向业主单位整理提交以下交付内容：</w:t>
                  </w:r>
                </w:p>
                <w:p>
                  <w:pPr>
                    <w:pStyle w:val="null3"/>
                    <w:ind w:firstLine="480"/>
                    <w:jc w:val="left"/>
                  </w:pPr>
                  <w:r>
                    <w:rPr>
                      <w:rFonts w:ascii="仿宋_GB2312" w:hAnsi="仿宋_GB2312" w:cs="仿宋_GB2312" w:eastAsia="仿宋_GB2312"/>
                      <w:sz w:val="24"/>
                      <w:color w:val="000000"/>
                    </w:rPr>
                    <w:t>1、12份运维月报、1份年度运维报告；</w:t>
                  </w:r>
                </w:p>
                <w:p>
                  <w:pPr>
                    <w:pStyle w:val="null3"/>
                    <w:ind w:firstLine="480"/>
                    <w:jc w:val="left"/>
                  </w:pPr>
                  <w:r>
                    <w:rPr>
                      <w:rFonts w:ascii="仿宋_GB2312" w:hAnsi="仿宋_GB2312" w:cs="仿宋_GB2312" w:eastAsia="仿宋_GB2312"/>
                      <w:sz w:val="24"/>
                      <w:color w:val="000000"/>
                    </w:rPr>
                    <w:t>2、移交最新的全量系统备份与全量数据备份数字资产1套；</w:t>
                  </w:r>
                </w:p>
                <w:p>
                  <w:pPr>
                    <w:pStyle w:val="null3"/>
                    <w:ind w:firstLine="480"/>
                    <w:jc w:val="left"/>
                  </w:pPr>
                  <w:r>
                    <w:rPr>
                      <w:rFonts w:ascii="仿宋_GB2312" w:hAnsi="仿宋_GB2312" w:cs="仿宋_GB2312" w:eastAsia="仿宋_GB2312"/>
                      <w:sz w:val="24"/>
                      <w:color w:val="000000"/>
                    </w:rPr>
                    <w:t>3、移交最新发布的软件平台程序1套。</w:t>
                  </w:r>
                </w:p>
                <w:p>
                  <w:pPr>
                    <w:pStyle w:val="null3"/>
                    <w:ind w:firstLine="480"/>
                    <w:jc w:val="left"/>
                  </w:pPr>
                  <w:r>
                    <w:rPr>
                      <w:rFonts w:ascii="仿宋_GB2312" w:hAnsi="仿宋_GB2312" w:cs="仿宋_GB2312" w:eastAsia="仿宋_GB2312"/>
                      <w:sz w:val="24"/>
                      <w:b/>
                      <w:color w:val="000000"/>
                    </w:rPr>
                    <w:t>4.项目进度安排</w:t>
                  </w:r>
                </w:p>
                <w:p>
                  <w:pPr>
                    <w:pStyle w:val="null3"/>
                    <w:ind w:firstLine="480"/>
                    <w:jc w:val="left"/>
                  </w:pPr>
                  <w:r>
                    <w:rPr>
                      <w:rFonts w:ascii="仿宋_GB2312" w:hAnsi="仿宋_GB2312" w:cs="仿宋_GB2312" w:eastAsia="仿宋_GB2312"/>
                      <w:sz w:val="24"/>
                      <w:color w:val="000000"/>
                    </w:rPr>
                    <w:t>本项目将按照运维实施方案进行运维工作，严格按照运维要求进行每日运维工作，保证平台时刻处于有效运行状态，每天进行数据审核工作并完成每周、每月、每季度或者年度的数据分析工作，按要求生成报表并存档。</w:t>
                  </w:r>
                </w:p>
                <w:p>
                  <w:pPr>
                    <w:pStyle w:val="null3"/>
                    <w:ind w:firstLine="480"/>
                    <w:jc w:val="left"/>
                  </w:pPr>
                  <w:r>
                    <w:rPr>
                      <w:rFonts w:ascii="仿宋_GB2312" w:hAnsi="仿宋_GB2312" w:cs="仿宋_GB2312" w:eastAsia="仿宋_GB2312"/>
                      <w:sz w:val="24"/>
                      <w:color w:val="000000"/>
                    </w:rPr>
                    <w:t>1、运维服务期第二个月起，每月10日前，向业主单位整理提交上月运维月报。</w:t>
                  </w:r>
                </w:p>
                <w:p>
                  <w:pPr>
                    <w:pStyle w:val="null3"/>
                    <w:ind w:firstLine="480"/>
                    <w:jc w:val="left"/>
                  </w:pPr>
                  <w:r>
                    <w:rPr>
                      <w:rFonts w:ascii="仿宋_GB2312" w:hAnsi="仿宋_GB2312" w:cs="仿宋_GB2312" w:eastAsia="仿宋_GB2312"/>
                      <w:sz w:val="24"/>
                      <w:color w:val="000000"/>
                    </w:rPr>
                    <w:t>2、运维服务期满。20日内整理提交年度运维报告。</w:t>
                  </w:r>
                </w:p>
                <w:p>
                  <w:pPr>
                    <w:pStyle w:val="null3"/>
                    <w:ind w:firstLine="480"/>
                    <w:jc w:val="left"/>
                  </w:pPr>
                  <w:r>
                    <w:rPr>
                      <w:rFonts w:ascii="仿宋_GB2312" w:hAnsi="仿宋_GB2312" w:cs="仿宋_GB2312" w:eastAsia="仿宋_GB2312"/>
                      <w:sz w:val="24"/>
                      <w:b/>
                      <w:color w:val="000000"/>
                    </w:rPr>
                    <w:t>5.项目保障</w:t>
                  </w:r>
                </w:p>
                <w:p>
                  <w:pPr>
                    <w:pStyle w:val="null3"/>
                    <w:ind w:firstLine="480"/>
                    <w:jc w:val="left"/>
                  </w:pPr>
                  <w:r>
                    <w:rPr>
                      <w:rFonts w:ascii="仿宋_GB2312" w:hAnsi="仿宋_GB2312" w:cs="仿宋_GB2312" w:eastAsia="仿宋_GB2312"/>
                      <w:sz w:val="24"/>
                      <w:color w:val="000000"/>
                    </w:rPr>
                    <w:t>响应时间：普通事件响应时间不超过</w:t>
                  </w:r>
                  <w:r>
                    <w:rPr>
                      <w:rFonts w:ascii="仿宋_GB2312" w:hAnsi="仿宋_GB2312" w:cs="仿宋_GB2312" w:eastAsia="仿宋_GB2312"/>
                      <w:sz w:val="24"/>
                      <w:color w:val="000000"/>
                    </w:rPr>
                    <w:t>2小时，重要事件响应时间不超过1小时，紧急事件响应时间立即响应（不超过30分钟）。</w:t>
                  </w:r>
                </w:p>
                <w:p>
                  <w:pPr>
                    <w:pStyle w:val="null3"/>
                    <w:ind w:firstLine="480"/>
                    <w:jc w:val="left"/>
                  </w:pPr>
                  <w:r>
                    <w:rPr>
                      <w:rFonts w:ascii="仿宋_GB2312" w:hAnsi="仿宋_GB2312" w:cs="仿宋_GB2312" w:eastAsia="仿宋_GB2312"/>
                      <w:sz w:val="21"/>
                      <w:color w:val="000000"/>
                    </w:rPr>
                    <w:t>无条件配合采购人按照市数据局安排，完成系统上云等其他相关工作</w:t>
                  </w:r>
                </w:p>
                <w:p>
                  <w:pPr>
                    <w:pStyle w:val="null3"/>
                    <w:ind w:firstLine="480"/>
                    <w:jc w:val="left"/>
                  </w:pPr>
                  <w:r>
                    <w:rPr>
                      <w:rFonts w:ascii="仿宋_GB2312" w:hAnsi="仿宋_GB2312" w:cs="仿宋_GB2312" w:eastAsia="仿宋_GB2312"/>
                      <w:sz w:val="24"/>
                      <w:color w:val="000000"/>
                    </w:rPr>
                    <w:t>应急响应流程：</w:t>
                  </w:r>
                </w:p>
                <w:p>
                  <w:pPr>
                    <w:pStyle w:val="null3"/>
                    <w:ind w:firstLine="480"/>
                    <w:jc w:val="left"/>
                  </w:pPr>
                  <w:r>
                    <w:rPr>
                      <w:rFonts w:ascii="仿宋_GB2312" w:hAnsi="仿宋_GB2312" w:cs="仿宋_GB2312" w:eastAsia="仿宋_GB2312"/>
                      <w:sz w:val="24"/>
                      <w:color w:val="000000"/>
                    </w:rPr>
                    <w:t>针对本项目制定详尽的应急响应处理预案，对项目实施的突发风险进行详细分析，并且针对各类突发事件，设计相应的预防与解决措施，制定完整的应急处理流程：</w:t>
                  </w:r>
                </w:p>
                <w:p>
                  <w:pPr>
                    <w:pStyle w:val="null3"/>
                    <w:ind w:firstLine="480"/>
                    <w:jc w:val="center"/>
                  </w:pPr>
                  <w:r>
                    <w:drawing>
                      <wp:inline distT="0" distR="0" distB="0" distL="0">
                        <wp:extent cx="1483995" cy="178646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483995" cy="1786465"/>
                                </a:xfrm>
                                <a:prstGeom prst="rect">
                                  <a:avLst/>
                                </a:prstGeom>
                              </pic:spPr>
                            </pic:pic>
                          </a:graphicData>
                        </a:graphic>
                      </wp:inline>
                    </w:drawing>
                  </w:r>
                </w:p>
                <w:p>
                  <w:pPr>
                    <w:pStyle w:val="null3"/>
                    <w:jc w:val="center"/>
                  </w:pPr>
                  <w:r>
                    <w:rPr>
                      <w:rFonts w:ascii="仿宋_GB2312" w:hAnsi="仿宋_GB2312" w:cs="仿宋_GB2312" w:eastAsia="仿宋_GB2312"/>
                      <w:sz w:val="24"/>
                      <w:b/>
                      <w:color w:val="000000"/>
                    </w:rPr>
                    <w:t>运维服务应急响应处理流程</w:t>
                  </w:r>
                </w:p>
                <w:p>
                  <w:pPr>
                    <w:pStyle w:val="null3"/>
                    <w:ind w:firstLine="480"/>
                    <w:jc w:val="left"/>
                  </w:pPr>
                  <w:r>
                    <w:rPr>
                      <w:rFonts w:ascii="仿宋_GB2312" w:hAnsi="仿宋_GB2312" w:cs="仿宋_GB2312" w:eastAsia="仿宋_GB2312"/>
                      <w:sz w:val="24"/>
                      <w:color w:val="000000"/>
                    </w:rPr>
                    <w:t>针对运维服务过程中可能遇到的各种各样的风险，制定预防处理措施，举例如下：</w:t>
                  </w:r>
                </w:p>
                <w:tbl>
                  <w:tblPr>
                    <w:tblBorders>
                      <w:top w:val="none" w:color="000000" w:sz="4"/>
                      <w:left w:val="none" w:color="000000" w:sz="4"/>
                      <w:bottom w:val="none" w:color="000000" w:sz="4"/>
                      <w:right w:val="none" w:color="000000" w:sz="4"/>
                      <w:insideH w:val="none"/>
                      <w:insideV w:val="none"/>
                    </w:tblBorders>
                  </w:tblPr>
                  <w:tblGrid>
                    <w:gridCol w:w="329"/>
                    <w:gridCol w:w="659"/>
                    <w:gridCol w:w="659"/>
                    <w:gridCol w:w="689"/>
                  </w:tblGrid>
                  <w:tr>
                    <w:tc>
                      <w:tcPr>
                        <w:tcW w:type="dxa" w:w="32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类型</w:t>
                        </w:r>
                      </w:p>
                    </w:tc>
                    <w:tc>
                      <w:tcPr>
                        <w:tcW w:type="dxa" w:w="65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事件</w:t>
                        </w:r>
                      </w:p>
                    </w:tc>
                    <w:tc>
                      <w:tcPr>
                        <w:tcW w:type="dxa" w:w="65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预防措施</w:t>
                        </w:r>
                      </w:p>
                    </w:tc>
                    <w:tc>
                      <w:tcPr>
                        <w:tcW w:type="dxa" w:w="689"/>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处理</w:t>
                        </w:r>
                      </w:p>
                    </w:tc>
                  </w:tr>
                  <w:tr>
                    <w:tc>
                      <w:tcPr>
                        <w:tcW w:type="dxa" w:w="329"/>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应用软件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无法启动软件可执行文件</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w:t>
                        </w:r>
                        <w:r>
                          <w:rPr>
                            <w:rFonts w:ascii="仿宋_GB2312" w:hAnsi="仿宋_GB2312" w:cs="仿宋_GB2312" w:eastAsia="仿宋_GB2312"/>
                            <w:sz w:val="24"/>
                            <w:color w:val="000000"/>
                          </w:rPr>
                          <w:t>人员提前准备好各类需维护软件安装程序</w:t>
                        </w:r>
                      </w:p>
                    </w:tc>
                    <w:tc>
                      <w:tcPr>
                        <w:tcW w:type="dxa" w:w="689"/>
                        <w:tcBorders>
                          <w:top w:val="non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将应用软件数据文件备份后，重新安装</w:t>
                        </w:r>
                      </w:p>
                    </w:tc>
                  </w:tr>
                  <w:tr>
                    <w:tc>
                      <w:tcPr>
                        <w:tcW w:type="dxa" w:w="329"/>
                        <w:vMerge/>
                        <w:tcBorders>
                          <w:top w:val="none" w:color="000000" w:sz="4"/>
                          <w:left w:val="doub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软件打开过程中或运行中异常错误关闭</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w:t>
                        </w:r>
                        <w:r>
                          <w:rPr>
                            <w:rFonts w:ascii="仿宋_GB2312" w:hAnsi="仿宋_GB2312" w:cs="仿宋_GB2312" w:eastAsia="仿宋_GB2312"/>
                            <w:sz w:val="24"/>
                            <w:color w:val="000000"/>
                          </w:rPr>
                          <w:t>人员准备好安装程序，操作系统优化和修补软件，查杀病毒软件</w:t>
                        </w:r>
                      </w:p>
                    </w:tc>
                    <w:tc>
                      <w:tcPr>
                        <w:tcW w:type="dxa" w:w="68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判断出错原因，备份数据，采取相关修复措施</w:t>
                        </w:r>
                      </w:p>
                    </w:tc>
                  </w:tr>
                  <w:tr>
                    <w:tc>
                      <w:tcPr>
                        <w:tcW w:type="dxa" w:w="329"/>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操作系统</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使用者本机操作系统异常或系统资源占用严重</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准备好系统检查程序及修补程序，以及查杀病毒软件</w:t>
                        </w:r>
                      </w:p>
                    </w:tc>
                    <w:tc>
                      <w:tcPr>
                        <w:tcW w:type="dxa" w:w="68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告知使用者错误原因可能类型，提出解决方案，经使用者认可后采取相应措施</w:t>
                        </w:r>
                      </w:p>
                    </w:tc>
                  </w:tr>
                  <w:tr>
                    <w:tc>
                      <w:tcPr>
                        <w:tcW w:type="dxa" w:w="329"/>
                        <w:vMerge/>
                        <w:tcBorders>
                          <w:top w:val="single" w:color="000000" w:sz="4"/>
                          <w:left w:val="double" w:color="000000" w:sz="4"/>
                          <w:bottom w:val="single" w:color="000000" w:sz="4"/>
                          <w:right w:val="single" w:color="000000" w:sz="4"/>
                        </w:tcBorders>
                      </w:tcP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B/S</w:t>
                        </w:r>
                        <w:r>
                          <w:rPr>
                            <w:rFonts w:ascii="仿宋_GB2312" w:hAnsi="仿宋_GB2312" w:cs="仿宋_GB2312" w:eastAsia="仿宋_GB2312"/>
                            <w:sz w:val="24"/>
                            <w:color w:val="000000"/>
                          </w:rPr>
                          <w:t>结构系统，浏览器异常或无法下载控件</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准备流氓软件清理程序、修复浏览器软件、查杀病毒软件</w:t>
                        </w:r>
                      </w:p>
                    </w:tc>
                    <w:tc>
                      <w:tcPr>
                        <w:tcW w:type="dxa" w:w="68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检查浏览器选项设置，分析原因进行修复</w:t>
                        </w:r>
                      </w:p>
                    </w:tc>
                  </w:tr>
                  <w:tr>
                    <w:tc>
                      <w:tcPr>
                        <w:tcW w:type="dxa" w:w="329"/>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网络或服务器</w:t>
                        </w:r>
                      </w:p>
                    </w:tc>
                    <w:tc>
                      <w:tcPr>
                        <w:tcW w:type="dxa" w:w="65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B/S</w:t>
                        </w:r>
                        <w:r>
                          <w:rPr>
                            <w:rFonts w:ascii="仿宋_GB2312" w:hAnsi="仿宋_GB2312" w:cs="仿宋_GB2312" w:eastAsia="仿宋_GB2312"/>
                            <w:sz w:val="24"/>
                            <w:color w:val="000000"/>
                          </w:rPr>
                          <w:t>结构系统网络流量异常或服务器登录异常</w:t>
                        </w:r>
                      </w:p>
                    </w:tc>
                    <w:tc>
                      <w:tcPr>
                        <w:tcW w:type="dxa" w:w="65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判断服务器是否异常，否则准备杀毒软件</w:t>
                        </w:r>
                      </w:p>
                    </w:tc>
                    <w:tc>
                      <w:tcPr>
                        <w:tcW w:type="dxa" w:w="68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检查网络流量，流量异常小则报修网络服务商，流量异常大则查杀病毒</w:t>
                        </w:r>
                      </w:p>
                    </w:tc>
                  </w:tr>
                </w:tbl>
                <w:p>
                  <w:pPr>
                    <w:pStyle w:val="null3"/>
                    <w:ind w:firstLine="480"/>
                    <w:jc w:val="left"/>
                  </w:pPr>
                  <w:r>
                    <w:rPr>
                      <w:rFonts w:ascii="仿宋_GB2312" w:hAnsi="仿宋_GB2312" w:cs="仿宋_GB2312" w:eastAsia="仿宋_GB2312"/>
                      <w:sz w:val="24"/>
                      <w:b/>
                      <w:color w:val="000000"/>
                    </w:rPr>
                    <w:t>6.考核指标</w:t>
                  </w:r>
                </w:p>
                <w:p>
                  <w:pPr>
                    <w:pStyle w:val="null3"/>
                    <w:ind w:firstLine="480"/>
                    <w:jc w:val="left"/>
                  </w:pPr>
                  <w:r>
                    <w:rPr>
                      <w:rFonts w:ascii="仿宋_GB2312" w:hAnsi="仿宋_GB2312" w:cs="仿宋_GB2312" w:eastAsia="仿宋_GB2312"/>
                      <w:sz w:val="24"/>
                      <w:color w:val="000000"/>
                    </w:rPr>
                    <w:t>运维单位需接受用户单位的监督检查和考核。用户单位就运维服务质量对运维单位进行考核，每</w:t>
                  </w:r>
                  <w:r>
                    <w:rPr>
                      <w:rFonts w:ascii="仿宋_GB2312" w:hAnsi="仿宋_GB2312" w:cs="仿宋_GB2312" w:eastAsia="仿宋_GB2312"/>
                      <w:sz w:val="24"/>
                      <w:color w:val="000000"/>
                    </w:rPr>
                    <w:t>3个月进行打分，每次考核评分在80分以下的，进行约谈并提供改进措施。</w:t>
                  </w:r>
                </w:p>
                <w:tbl>
                  <w:tblPr>
                    <w:tblBorders>
                      <w:top w:val="none" w:color="000000" w:sz="4"/>
                      <w:left w:val="none" w:color="000000" w:sz="4"/>
                      <w:bottom w:val="none" w:color="000000" w:sz="4"/>
                      <w:right w:val="none" w:color="000000" w:sz="4"/>
                      <w:insideH w:val="none"/>
                      <w:insideV w:val="none"/>
                    </w:tblBorders>
                  </w:tblPr>
                  <w:tblGrid>
                    <w:gridCol w:w="227"/>
                    <w:gridCol w:w="227"/>
                    <w:gridCol w:w="1451"/>
                    <w:gridCol w:w="43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目</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权</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重</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服务承诺</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考核标准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绩效</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1、确保市级环境噪声一体化信息管理平台各系统模块登录正常，各菜单、报表等功能操作正常。</w:t>
                        </w:r>
                      </w:p>
                      <w:p>
                        <w:pPr>
                          <w:pStyle w:val="null3"/>
                          <w:jc w:val="both"/>
                        </w:pPr>
                        <w:r>
                          <w:rPr>
                            <w:rFonts w:ascii="仿宋_GB2312" w:hAnsi="仿宋_GB2312" w:cs="仿宋_GB2312" w:eastAsia="仿宋_GB2312"/>
                            <w:sz w:val="24"/>
                            <w:color w:val="000000"/>
                          </w:rPr>
                          <w:t>2、确保平台运行稳定率≥95%。</w:t>
                        </w:r>
                      </w:p>
                      <w:p>
                        <w:pPr>
                          <w:pStyle w:val="null3"/>
                          <w:jc w:val="both"/>
                        </w:pPr>
                        <w:r>
                          <w:rPr>
                            <w:rFonts w:ascii="仿宋_GB2312" w:hAnsi="仿宋_GB2312" w:cs="仿宋_GB2312" w:eastAsia="仿宋_GB2312"/>
                            <w:sz w:val="24"/>
                            <w:color w:val="000000"/>
                          </w:rPr>
                          <w:t>3、确保数据备份：定期备份成功的频率100%；</w:t>
                        </w:r>
                      </w:p>
                      <w:p>
                        <w:pPr>
                          <w:pStyle w:val="null3"/>
                          <w:jc w:val="both"/>
                        </w:pPr>
                        <w:r>
                          <w:rPr>
                            <w:rFonts w:ascii="仿宋_GB2312" w:hAnsi="仿宋_GB2312" w:cs="仿宋_GB2312" w:eastAsia="仿宋_GB2312"/>
                            <w:sz w:val="24"/>
                            <w:color w:val="000000"/>
                          </w:rPr>
                          <w:t>4、确保故障处理率100%；</w:t>
                        </w:r>
                      </w:p>
                      <w:p>
                        <w:pPr>
                          <w:pStyle w:val="null3"/>
                          <w:jc w:val="both"/>
                        </w:pPr>
                        <w:r>
                          <w:rPr>
                            <w:rFonts w:ascii="仿宋_GB2312" w:hAnsi="仿宋_GB2312" w:cs="仿宋_GB2312" w:eastAsia="仿宋_GB2312"/>
                            <w:sz w:val="24"/>
                            <w:color w:val="000000"/>
                          </w:rPr>
                          <w:t>5、确保高危漏洞修复率100%；</w:t>
                        </w:r>
                      </w:p>
                      <w:p>
                        <w:pPr>
                          <w:pStyle w:val="null3"/>
                          <w:jc w:val="both"/>
                        </w:pPr>
                        <w:r>
                          <w:rPr>
                            <w:rFonts w:ascii="仿宋_GB2312" w:hAnsi="仿宋_GB2312" w:cs="仿宋_GB2312" w:eastAsia="仿宋_GB2312"/>
                            <w:sz w:val="24"/>
                            <w:color w:val="000000"/>
                          </w:rPr>
                          <w:t>6、不发生系统安全及数据泄露事故。</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1"/>
                            <w:color w:val="000000"/>
                          </w:rPr>
                          <w:t>数据获取率</w:t>
                        </w:r>
                        <w:r>
                          <w:rPr>
                            <w:rFonts w:ascii="仿宋_GB2312" w:hAnsi="仿宋_GB2312" w:cs="仿宋_GB2312" w:eastAsia="仿宋_GB2312"/>
                            <w:sz w:val="21"/>
                            <w:color w:val="000000"/>
                          </w:rPr>
                          <w:t>&gt;95%</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每次投诉扣</w:t>
                        </w:r>
                        <w:r>
                          <w:rPr>
                            <w:rFonts w:ascii="仿宋_GB2312" w:hAnsi="仿宋_GB2312" w:cs="仿宋_GB2312" w:eastAsia="仿宋_GB2312"/>
                            <w:sz w:val="24"/>
                            <w:color w:val="000000"/>
                          </w:rPr>
                          <w:t>1分</w:t>
                        </w:r>
                      </w:p>
                      <w:p>
                        <w:pPr>
                          <w:pStyle w:val="null3"/>
                          <w:jc w:val="both"/>
                        </w:pPr>
                        <w:r>
                          <w:rPr>
                            <w:rFonts w:ascii="仿宋_GB2312" w:hAnsi="仿宋_GB2312" w:cs="仿宋_GB2312" w:eastAsia="仿宋_GB2312"/>
                            <w:sz w:val="24"/>
                            <w:color w:val="000000"/>
                          </w:rPr>
                          <w:t>如发生系统安全及数据泄露事故，按影响情况扣分。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时效</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1、确保响应时间：普通事件响应时间不超过2小时，重要事件响应时间不超过1小时，紧急事件响应时间立即响应（不超过30分钟）；</w:t>
                        </w:r>
                      </w:p>
                      <w:p>
                        <w:pPr>
                          <w:pStyle w:val="null3"/>
                          <w:jc w:val="both"/>
                        </w:pPr>
                        <w:r>
                          <w:rPr>
                            <w:rFonts w:ascii="仿宋_GB2312" w:hAnsi="仿宋_GB2312" w:cs="仿宋_GB2312" w:eastAsia="仿宋_GB2312"/>
                            <w:sz w:val="24"/>
                            <w:color w:val="000000"/>
                          </w:rPr>
                          <w:t>2、确保数据恢复时间：从数据损坏或丢失到恢复正常所需的时间：24小时；</w:t>
                        </w:r>
                      </w:p>
                      <w:p>
                        <w:pPr>
                          <w:pStyle w:val="null3"/>
                          <w:jc w:val="both"/>
                        </w:pPr>
                        <w:r>
                          <w:rPr>
                            <w:rFonts w:ascii="仿宋_GB2312" w:hAnsi="仿宋_GB2312" w:cs="仿宋_GB2312" w:eastAsia="仿宋_GB2312"/>
                            <w:sz w:val="24"/>
                            <w:color w:val="000000"/>
                          </w:rPr>
                          <w:t>3、确保运维支持（工作日）：普通故障≤2小时内排除；较大故障≤4小时内排除；重大故障≤8小时内排除；特大故障≤48小时内排除；</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时间超时，每次扣</w:t>
                        </w:r>
                        <w:r>
                          <w:rPr>
                            <w:rFonts w:ascii="仿宋_GB2312" w:hAnsi="仿宋_GB2312" w:cs="仿宋_GB2312" w:eastAsia="仿宋_GB2312"/>
                            <w:sz w:val="24"/>
                            <w:color w:val="000000"/>
                          </w:rPr>
                          <w:t>1分。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能力</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1、运维人员具有处理日常维护、远程维护、备份与恢复、系统更新及升级、运维报告、故障处理、安全维护的能力。</w:t>
                        </w:r>
                      </w:p>
                      <w:p>
                        <w:pPr>
                          <w:pStyle w:val="null3"/>
                          <w:jc w:val="both"/>
                        </w:pPr>
                        <w:r>
                          <w:rPr>
                            <w:rFonts w:ascii="仿宋_GB2312" w:hAnsi="仿宋_GB2312" w:cs="仿宋_GB2312" w:eastAsia="仿宋_GB2312"/>
                            <w:sz w:val="24"/>
                            <w:color w:val="000000"/>
                          </w:rPr>
                          <w:t>2、工作完成率不低于95%，紧急任务完成率100%，工作延迟率不超过5%</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发现能力缺失或完成率、延迟率不达标，每次扣</w:t>
                        </w:r>
                        <w:r>
                          <w:rPr>
                            <w:rFonts w:ascii="仿宋_GB2312" w:hAnsi="仿宋_GB2312" w:cs="仿宋_GB2312" w:eastAsia="仿宋_GB2312"/>
                            <w:sz w:val="24"/>
                            <w:color w:val="000000"/>
                          </w:rPr>
                          <w:t>1分。</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满意度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12份运维月报、1份年度运维报告；</w:t>
                        </w:r>
                      </w:p>
                      <w:p>
                        <w:pPr>
                          <w:pStyle w:val="null3"/>
                          <w:jc w:val="both"/>
                        </w:pPr>
                        <w:r>
                          <w:rPr>
                            <w:rFonts w:ascii="仿宋_GB2312" w:hAnsi="仿宋_GB2312" w:cs="仿宋_GB2312" w:eastAsia="仿宋_GB2312"/>
                            <w:sz w:val="24"/>
                            <w:color w:val="000000"/>
                          </w:rPr>
                          <w:t>2、移交最新的全量系统备份与全量数据备份数字资产1套；</w:t>
                        </w:r>
                      </w:p>
                      <w:p>
                        <w:pPr>
                          <w:pStyle w:val="null3"/>
                          <w:jc w:val="both"/>
                        </w:pPr>
                        <w:r>
                          <w:rPr>
                            <w:rFonts w:ascii="仿宋_GB2312" w:hAnsi="仿宋_GB2312" w:cs="仿宋_GB2312" w:eastAsia="仿宋_GB2312"/>
                            <w:sz w:val="24"/>
                            <w:color w:val="000000"/>
                          </w:rPr>
                          <w:t>3、移交最新发布的软件平台程序1套。</w:t>
                        </w:r>
                      </w:p>
                      <w:p>
                        <w:pPr>
                          <w:pStyle w:val="null3"/>
                          <w:jc w:val="both"/>
                        </w:pPr>
                        <w:r>
                          <w:rPr>
                            <w:rFonts w:ascii="仿宋_GB2312" w:hAnsi="仿宋_GB2312" w:cs="仿宋_GB2312" w:eastAsia="仿宋_GB2312"/>
                            <w:sz w:val="24"/>
                            <w:color w:val="000000"/>
                          </w:rPr>
                          <w:t>4、在陕西省环境监测中心站进行的功能区声环境自动监测站现场质控检查评分中不能成为后三名。</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工作不满意，每次扣</w:t>
                        </w:r>
                        <w:r>
                          <w:rPr>
                            <w:rFonts w:ascii="仿宋_GB2312" w:hAnsi="仿宋_GB2312" w:cs="仿宋_GB2312" w:eastAsia="仿宋_GB2312"/>
                            <w:sz w:val="24"/>
                            <w:color w:val="000000"/>
                          </w:rPr>
                          <w:t>3分。</w:t>
                        </w:r>
                      </w:p>
                    </w:tc>
                  </w:tr>
                </w:tbl>
                <w:p>
                  <w:pPr>
                    <w:pStyle w:val="null3"/>
                    <w:ind w:firstLine="480"/>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1.项目维护服务的内容、预期目标</w:t>
            </w:r>
          </w:p>
          <w:p>
            <w:pPr>
              <w:pStyle w:val="null3"/>
              <w:ind w:firstLine="480"/>
              <w:jc w:val="left"/>
            </w:pPr>
            <w:r>
              <w:rPr>
                <w:rFonts w:ascii="仿宋_GB2312" w:hAnsi="仿宋_GB2312" w:cs="仿宋_GB2312" w:eastAsia="仿宋_GB2312"/>
                <w:sz w:val="24"/>
                <w:color w:val="000000"/>
              </w:rPr>
              <w:t>本项目运维的主要内容为：为</w:t>
            </w:r>
            <w:r>
              <w:rPr>
                <w:rFonts w:ascii="仿宋_GB2312" w:hAnsi="仿宋_GB2312" w:cs="仿宋_GB2312" w:eastAsia="仿宋_GB2312"/>
                <w:sz w:val="24"/>
                <w:color w:val="000000"/>
              </w:rPr>
              <w:t>20套国控声环境质量自动监测站、5套市控声环境质量自动监测站和3套噪声监测子站（噪声地图附属点位）、8套恶臭电子鼻监测站提供运维服务，详细内容以1.6章节运维清单为准。</w:t>
            </w:r>
          </w:p>
          <w:p>
            <w:pPr>
              <w:pStyle w:val="null3"/>
              <w:ind w:firstLine="480"/>
              <w:jc w:val="left"/>
            </w:pPr>
            <w:r>
              <w:rPr>
                <w:rFonts w:ascii="仿宋_GB2312" w:hAnsi="仿宋_GB2312" w:cs="仿宋_GB2312" w:eastAsia="仿宋_GB2312"/>
                <w:sz w:val="24"/>
                <w:color w:val="000000"/>
              </w:rPr>
              <w:t>运维目标：</w:t>
            </w:r>
          </w:p>
          <w:p>
            <w:pPr>
              <w:pStyle w:val="null3"/>
              <w:ind w:firstLine="480"/>
              <w:jc w:val="left"/>
            </w:pPr>
            <w:r>
              <w:rPr>
                <w:rFonts w:ascii="仿宋_GB2312" w:hAnsi="仿宋_GB2312" w:cs="仿宋_GB2312" w:eastAsia="仿宋_GB2312"/>
                <w:sz w:val="24"/>
                <w:color w:val="000000"/>
              </w:rPr>
              <w:t>每个站点月正常工作时间：不低于</w:t>
            </w:r>
            <w:r>
              <w:rPr>
                <w:rFonts w:ascii="仿宋_GB2312" w:hAnsi="仿宋_GB2312" w:cs="仿宋_GB2312" w:eastAsia="仿宋_GB2312"/>
                <w:sz w:val="24"/>
                <w:color w:val="000000"/>
              </w:rPr>
              <w:t>90%，数据采集率不低于95%（第三方因素除外）；</w:t>
            </w:r>
          </w:p>
          <w:p>
            <w:pPr>
              <w:pStyle w:val="null3"/>
              <w:ind w:firstLine="480"/>
              <w:jc w:val="left"/>
            </w:pPr>
            <w:r>
              <w:rPr>
                <w:rFonts w:ascii="仿宋_GB2312" w:hAnsi="仿宋_GB2312" w:cs="仿宋_GB2312" w:eastAsia="仿宋_GB2312"/>
                <w:sz w:val="24"/>
                <w:color w:val="000000"/>
              </w:rPr>
              <w:t>质控合格率：各子站每月远程自检不低于达标率</w:t>
            </w:r>
            <w:r>
              <w:rPr>
                <w:rFonts w:ascii="仿宋_GB2312" w:hAnsi="仿宋_GB2312" w:cs="仿宋_GB2312" w:eastAsia="仿宋_GB2312"/>
                <w:sz w:val="24"/>
                <w:color w:val="000000"/>
              </w:rPr>
              <w:t>95%，手工声校准不低于100%；</w:t>
            </w:r>
          </w:p>
          <w:p>
            <w:pPr>
              <w:pStyle w:val="null3"/>
              <w:ind w:firstLine="480"/>
              <w:jc w:val="left"/>
            </w:pPr>
            <w:r>
              <w:rPr>
                <w:rFonts w:ascii="仿宋_GB2312" w:hAnsi="仿宋_GB2312" w:cs="仿宋_GB2312" w:eastAsia="仿宋_GB2312"/>
                <w:sz w:val="24"/>
                <w:color w:val="000000"/>
              </w:rPr>
              <w:t>故障处理率：（所有站点及管理平台）</w:t>
            </w:r>
            <w:r>
              <w:rPr>
                <w:rFonts w:ascii="仿宋_GB2312" w:hAnsi="仿宋_GB2312" w:cs="仿宋_GB2312" w:eastAsia="仿宋_GB2312"/>
                <w:sz w:val="24"/>
                <w:color w:val="000000"/>
              </w:rPr>
              <w:t>100%；</w:t>
            </w:r>
          </w:p>
          <w:p>
            <w:pPr>
              <w:pStyle w:val="null3"/>
              <w:ind w:firstLine="480"/>
              <w:jc w:val="left"/>
            </w:pPr>
            <w:r>
              <w:rPr>
                <w:rFonts w:ascii="仿宋_GB2312" w:hAnsi="仿宋_GB2312" w:cs="仿宋_GB2312" w:eastAsia="仿宋_GB2312"/>
                <w:sz w:val="24"/>
                <w:color w:val="000000"/>
              </w:rPr>
              <w:t>设立</w:t>
            </w:r>
            <w:r>
              <w:rPr>
                <w:rFonts w:ascii="仿宋_GB2312" w:hAnsi="仿宋_GB2312" w:cs="仿宋_GB2312" w:eastAsia="仿宋_GB2312"/>
                <w:sz w:val="24"/>
                <w:color w:val="000000"/>
              </w:rPr>
              <w:t xml:space="preserve">24小时运维专线；  </w:t>
            </w:r>
          </w:p>
          <w:p>
            <w:pPr>
              <w:pStyle w:val="null3"/>
              <w:ind w:firstLine="480"/>
              <w:jc w:val="left"/>
            </w:pPr>
            <w:r>
              <w:rPr>
                <w:rFonts w:ascii="仿宋_GB2312" w:hAnsi="仿宋_GB2312" w:cs="仿宋_GB2312" w:eastAsia="仿宋_GB2312"/>
                <w:sz w:val="24"/>
                <w:color w:val="000000"/>
              </w:rPr>
              <w:t>普通故障</w:t>
            </w:r>
            <w:r>
              <w:rPr>
                <w:rFonts w:ascii="仿宋_GB2312" w:hAnsi="仿宋_GB2312" w:cs="仿宋_GB2312" w:eastAsia="仿宋_GB2312"/>
                <w:sz w:val="24"/>
                <w:color w:val="000000"/>
              </w:rPr>
              <w:t>≤2小时内排除；较大故障≤4小时内排除；重大故障≤8小时内排除；特大故障≤48小时内排除</w:t>
            </w:r>
          </w:p>
          <w:p>
            <w:pPr>
              <w:pStyle w:val="null3"/>
              <w:ind w:firstLine="640"/>
              <w:jc w:val="both"/>
            </w:pPr>
            <w:r>
              <w:rPr>
                <w:rFonts w:ascii="仿宋_GB2312" w:hAnsi="仿宋_GB2312" w:cs="仿宋_GB2312" w:eastAsia="仿宋_GB2312"/>
                <w:sz w:val="24"/>
              </w:rPr>
              <w:t>在每月陕西省环境监测中心站的功能区声环境自动监测站现场质控检查评分考核有不合规项目且无正当理由，进行资金扣除，每项按照</w:t>
            </w:r>
            <w:r>
              <w:rPr>
                <w:rFonts w:ascii="仿宋_GB2312" w:hAnsi="仿宋_GB2312" w:cs="仿宋_GB2312" w:eastAsia="仿宋_GB2312"/>
                <w:sz w:val="24"/>
              </w:rPr>
              <w:t>1000-2000元酌情处理。</w:t>
            </w:r>
          </w:p>
          <w:p>
            <w:pPr>
              <w:pStyle w:val="null3"/>
              <w:ind w:firstLine="480"/>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项目运维对象基本情况</w:t>
            </w:r>
          </w:p>
          <w:p>
            <w:pPr>
              <w:pStyle w:val="null3"/>
              <w:ind w:firstLine="480"/>
              <w:jc w:val="left"/>
            </w:pPr>
            <w:r>
              <w:rPr>
                <w:rFonts w:ascii="仿宋_GB2312" w:hAnsi="仿宋_GB2312" w:cs="仿宋_GB2312" w:eastAsia="仿宋_GB2312"/>
                <w:sz w:val="24"/>
                <w:color w:val="000000"/>
              </w:rPr>
              <w:t>2.1系统总体构成及清单</w:t>
            </w:r>
          </w:p>
          <w:p>
            <w:pPr>
              <w:pStyle w:val="null3"/>
              <w:ind w:firstLine="480"/>
              <w:jc w:val="left"/>
            </w:pPr>
            <w:r>
              <w:rPr>
                <w:rFonts w:ascii="仿宋_GB2312" w:hAnsi="仿宋_GB2312" w:cs="仿宋_GB2312" w:eastAsia="仿宋_GB2312"/>
                <w:sz w:val="24"/>
                <w:color w:val="000000"/>
              </w:rPr>
              <w:t>2025西安市环境监测站声环境质量自动监测站运维项目源于西安市环境噪声自动监测站建设项目所建设的20套国控声环境质量自动监测站和3套噪声监测子站（噪声地图附属点位）、8套恶臭电子鼻监测站和市控噪声5套市控声环境质量自动监测站。</w:t>
            </w:r>
          </w:p>
          <w:p>
            <w:pPr>
              <w:pStyle w:val="null3"/>
              <w:ind w:firstLine="480"/>
              <w:jc w:val="left"/>
            </w:pPr>
            <w:r>
              <w:rPr>
                <w:rFonts w:ascii="仿宋_GB2312" w:hAnsi="仿宋_GB2312" w:cs="仿宋_GB2312" w:eastAsia="仿宋_GB2312"/>
                <w:sz w:val="24"/>
                <w:color w:val="000000"/>
              </w:rPr>
              <w:t>配置清单如下：</w:t>
            </w:r>
          </w:p>
          <w:tbl>
            <w:tblPr>
              <w:tblInd w:type="dxa" w:w="120"/>
              <w:tblBorders>
                <w:top w:val="none" w:color="000000" w:sz="4"/>
                <w:left w:val="none" w:color="000000" w:sz="4"/>
                <w:bottom w:val="none" w:color="000000" w:sz="4"/>
                <w:right w:val="none" w:color="000000" w:sz="4"/>
                <w:insideH w:val="none"/>
                <w:insideV w:val="none"/>
              </w:tblBorders>
            </w:tblPr>
            <w:tblGrid>
              <w:gridCol w:w="157"/>
              <w:gridCol w:w="323"/>
              <w:gridCol w:w="242"/>
              <w:gridCol w:w="333"/>
              <w:gridCol w:w="376"/>
              <w:gridCol w:w="536"/>
              <w:gridCol w:w="554"/>
            </w:tblGrid>
            <w:tr>
              <w:tc>
                <w:tcPr>
                  <w:tcW w:type="dxa" w:w="1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序号</w:t>
                  </w:r>
                </w:p>
              </w:tc>
              <w:tc>
                <w:tcPr>
                  <w:tcW w:type="dxa" w:w="3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一级</w:t>
                  </w:r>
                </w:p>
                <w:p>
                  <w:pPr>
                    <w:pStyle w:val="null3"/>
                    <w:ind w:left="15" w:right="15"/>
                    <w:jc w:val="center"/>
                  </w:pPr>
                  <w:r>
                    <w:rPr>
                      <w:rFonts w:ascii="仿宋_GB2312" w:hAnsi="仿宋_GB2312" w:cs="仿宋_GB2312" w:eastAsia="仿宋_GB2312"/>
                      <w:sz w:val="21"/>
                      <w:b/>
                      <w:color w:val="000000"/>
                    </w:rPr>
                    <w:t>模块</w:t>
                  </w:r>
                </w:p>
              </w:tc>
              <w:tc>
                <w:tcPr>
                  <w:tcW w:type="dxa" w:w="57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二级模块</w:t>
                  </w:r>
                </w:p>
              </w:tc>
              <w:tc>
                <w:tcPr>
                  <w:tcW w:type="dxa" w:w="3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数量</w:t>
                  </w:r>
                </w:p>
                <w:p>
                  <w:pPr>
                    <w:pStyle w:val="null3"/>
                    <w:ind w:left="15" w:right="15"/>
                    <w:jc w:val="center"/>
                  </w:pPr>
                  <w:r>
                    <w:rPr>
                      <w:rFonts w:ascii="仿宋_GB2312" w:hAnsi="仿宋_GB2312" w:cs="仿宋_GB2312" w:eastAsia="仿宋_GB2312"/>
                      <w:sz w:val="21"/>
                      <w:b/>
                      <w:color w:val="000000"/>
                    </w:rPr>
                    <w:t>（单位）</w:t>
                  </w:r>
                </w:p>
              </w:tc>
              <w:tc>
                <w:tcPr>
                  <w:tcW w:type="dxa" w:w="5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制造厂商</w:t>
                  </w:r>
                </w:p>
              </w:tc>
              <w:tc>
                <w:tcPr>
                  <w:tcW w:type="dxa" w:w="5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b/>
                      <w:color w:val="000000"/>
                    </w:rPr>
                    <w:t>规格型号</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w:t>
                  </w:r>
                </w:p>
              </w:tc>
              <w:tc>
                <w:tcPr>
                  <w:tcW w:type="dxa" w:w="3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现场端在线监测设施设备</w:t>
                  </w:r>
                </w:p>
                <w:p>
                  <w:pPr>
                    <w:pStyle w:val="null3"/>
                    <w:ind w:left="15" w:right="15"/>
                    <w:jc w:val="center"/>
                  </w:pPr>
                  <w:r>
                    <w:rPr>
                      <w:rFonts w:ascii="仿宋_GB2312" w:hAnsi="仿宋_GB2312" w:cs="仿宋_GB2312" w:eastAsia="仿宋_GB2312"/>
                      <w:sz w:val="21"/>
                      <w:color w:val="000000"/>
                    </w:rPr>
                    <w:t>（监测子站）</w:t>
                  </w:r>
                </w:p>
              </w:tc>
              <w:tc>
                <w:tcPr>
                  <w:tcW w:type="dxa" w:w="2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噪声监</w:t>
                  </w:r>
                </w:p>
                <w:p>
                  <w:pPr>
                    <w:pStyle w:val="null3"/>
                    <w:ind w:left="15" w:right="15"/>
                    <w:jc w:val="center"/>
                  </w:pPr>
                  <w:r>
                    <w:rPr>
                      <w:rFonts w:ascii="仿宋_GB2312" w:hAnsi="仿宋_GB2312" w:cs="仿宋_GB2312" w:eastAsia="仿宋_GB2312"/>
                      <w:sz w:val="21"/>
                      <w:color w:val="000000"/>
                    </w:rPr>
                    <w:t>测主体</w:t>
                  </w:r>
                </w:p>
                <w:p>
                  <w:pPr>
                    <w:pStyle w:val="null3"/>
                    <w:ind w:left="15" w:right="15"/>
                    <w:jc w:val="center"/>
                  </w:pPr>
                  <w:r>
                    <w:rPr>
                      <w:rFonts w:ascii="仿宋_GB2312" w:hAnsi="仿宋_GB2312" w:cs="仿宋_GB2312" w:eastAsia="仿宋_GB2312"/>
                      <w:sz w:val="21"/>
                      <w:color w:val="000000"/>
                    </w:rPr>
                    <w:t>单元</w:t>
                  </w: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环境噪声自动监测仪</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远程自检模块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3</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倍频程与</w:t>
                  </w:r>
                  <w:r>
                    <w:rPr>
                      <w:rFonts w:ascii="仿宋_GB2312" w:hAnsi="仿宋_GB2312" w:cs="仿宋_GB2312" w:eastAsia="仿宋_GB2312"/>
                      <w:sz w:val="21"/>
                      <w:color w:val="000000"/>
                    </w:rPr>
                    <w:t>1/3倍</w:t>
                  </w:r>
                </w:p>
                <w:p>
                  <w:pPr>
                    <w:pStyle w:val="null3"/>
                    <w:ind w:left="15" w:right="15"/>
                    <w:jc w:val="center"/>
                  </w:pPr>
                  <w:r>
                    <w:rPr>
                      <w:rFonts w:ascii="仿宋_GB2312" w:hAnsi="仿宋_GB2312" w:cs="仿宋_GB2312" w:eastAsia="仿宋_GB2312"/>
                      <w:sz w:val="21"/>
                      <w:color w:val="000000"/>
                    </w:rPr>
                    <w:t>频程频谱分析模</w:t>
                  </w:r>
                </w:p>
                <w:p>
                  <w:pPr>
                    <w:pStyle w:val="null3"/>
                    <w:ind w:left="15" w:right="15"/>
                    <w:jc w:val="center"/>
                  </w:pPr>
                  <w:r>
                    <w:rPr>
                      <w:rFonts w:ascii="仿宋_GB2312" w:hAnsi="仿宋_GB2312" w:cs="仿宋_GB2312" w:eastAsia="仿宋_GB2312"/>
                      <w:sz w:val="21"/>
                      <w:color w:val="000000"/>
                    </w:rPr>
                    <w:t>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4</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超限录音模块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数据存储模块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6</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声源识别辨析模</w:t>
                  </w:r>
                </w:p>
                <w:p>
                  <w:pPr>
                    <w:pStyle w:val="null3"/>
                    <w:ind w:left="15" w:right="15"/>
                    <w:jc w:val="center"/>
                  </w:pPr>
                  <w:r>
                    <w:rPr>
                      <w:rFonts w:ascii="仿宋_GB2312" w:hAnsi="仿宋_GB2312" w:cs="仿宋_GB2312" w:eastAsia="仿宋_GB2312"/>
                      <w:sz w:val="21"/>
                      <w:color w:val="000000"/>
                    </w:rPr>
                    <w:t>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7</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声源定位追踪模</w:t>
                  </w:r>
                </w:p>
                <w:p>
                  <w:pPr>
                    <w:pStyle w:val="null3"/>
                    <w:ind w:left="15" w:right="15"/>
                    <w:jc w:val="center"/>
                  </w:pPr>
                  <w:r>
                    <w:rPr>
                      <w:rFonts w:ascii="仿宋_GB2312" w:hAnsi="仿宋_GB2312" w:cs="仿宋_GB2312" w:eastAsia="仿宋_GB2312"/>
                      <w:sz w:val="21"/>
                      <w:color w:val="000000"/>
                    </w:rPr>
                    <w:t>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8</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北斗系统自动定</w:t>
                  </w:r>
                </w:p>
                <w:p>
                  <w:pPr>
                    <w:pStyle w:val="null3"/>
                    <w:ind w:left="15" w:right="15"/>
                    <w:jc w:val="center"/>
                  </w:pPr>
                  <w:r>
                    <w:rPr>
                      <w:rFonts w:ascii="仿宋_GB2312" w:hAnsi="仿宋_GB2312" w:cs="仿宋_GB2312" w:eastAsia="仿宋_GB2312"/>
                      <w:sz w:val="21"/>
                      <w:color w:val="000000"/>
                    </w:rPr>
                    <w:t>位校时模块</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9</w:t>
                  </w:r>
                </w:p>
              </w:tc>
              <w:tc>
                <w:tcPr>
                  <w:tcW w:type="dxa" w:w="323"/>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辅助监</w:t>
                  </w:r>
                </w:p>
                <w:p>
                  <w:pPr>
                    <w:pStyle w:val="null3"/>
                    <w:ind w:left="15" w:right="15"/>
                    <w:jc w:val="center"/>
                  </w:pPr>
                  <w:r>
                    <w:rPr>
                      <w:rFonts w:ascii="仿宋_GB2312" w:hAnsi="仿宋_GB2312" w:cs="仿宋_GB2312" w:eastAsia="仿宋_GB2312"/>
                      <w:sz w:val="21"/>
                      <w:color w:val="000000"/>
                    </w:rPr>
                    <w:t>测单元</w:t>
                  </w: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气象六参数监测</w:t>
                  </w:r>
                </w:p>
                <w:p>
                  <w:pPr>
                    <w:pStyle w:val="null3"/>
                    <w:ind w:left="15" w:right="15"/>
                    <w:jc w:val="center"/>
                  </w:pPr>
                  <w:r>
                    <w:rPr>
                      <w:rFonts w:ascii="仿宋_GB2312" w:hAnsi="仿宋_GB2312" w:cs="仿宋_GB2312" w:eastAsia="仿宋_GB2312"/>
                      <w:sz w:val="21"/>
                      <w:color w:val="000000"/>
                    </w:rPr>
                    <w:t>仪</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视频监控单元</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11</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LED显示屏单元</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12</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微波雷达车流量</w:t>
                  </w:r>
                </w:p>
                <w:p>
                  <w:pPr>
                    <w:pStyle w:val="null3"/>
                    <w:ind w:left="15" w:right="15"/>
                    <w:jc w:val="center"/>
                  </w:pPr>
                  <w:r>
                    <w:rPr>
                      <w:rFonts w:ascii="仿宋_GB2312" w:hAnsi="仿宋_GB2312" w:cs="仿宋_GB2312" w:eastAsia="仿宋_GB2312"/>
                      <w:sz w:val="21"/>
                      <w:color w:val="000000"/>
                    </w:rPr>
                    <w:t>监测单元</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3（套）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VPN子站端</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20（套）</w:t>
                  </w:r>
                </w:p>
              </w:tc>
              <w:tc>
                <w:tcPr>
                  <w:tcW w:type="dxa" w:w="5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深信服</w:t>
                  </w:r>
                </w:p>
              </w:tc>
              <w:tc>
                <w:tcPr>
                  <w:tcW w:type="dxa" w:w="5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SDW-R-B1100D</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14</w:t>
                  </w:r>
                </w:p>
              </w:tc>
              <w:tc>
                <w:tcPr>
                  <w:tcW w:type="dxa" w:w="323"/>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子站运</w:t>
                  </w:r>
                </w:p>
                <w:p>
                  <w:pPr>
                    <w:pStyle w:val="null3"/>
                    <w:ind w:left="15" w:right="15"/>
                    <w:jc w:val="center"/>
                  </w:pPr>
                  <w:r>
                    <w:rPr>
                      <w:rFonts w:ascii="仿宋_GB2312" w:hAnsi="仿宋_GB2312" w:cs="仿宋_GB2312" w:eastAsia="仿宋_GB2312"/>
                      <w:sz w:val="21"/>
                      <w:color w:val="000000"/>
                    </w:rPr>
                    <w:t>行基础</w:t>
                  </w:r>
                </w:p>
                <w:p>
                  <w:pPr>
                    <w:pStyle w:val="null3"/>
                    <w:ind w:left="15" w:right="15"/>
                    <w:jc w:val="center"/>
                  </w:pPr>
                  <w:r>
                    <w:rPr>
                      <w:rFonts w:ascii="仿宋_GB2312" w:hAnsi="仿宋_GB2312" w:cs="仿宋_GB2312" w:eastAsia="仿宋_GB2312"/>
                      <w:sz w:val="21"/>
                      <w:color w:val="000000"/>
                    </w:rPr>
                    <w:t>支持单</w:t>
                  </w:r>
                </w:p>
                <w:p>
                  <w:pPr>
                    <w:pStyle w:val="null3"/>
                    <w:ind w:left="15" w:right="15"/>
                    <w:jc w:val="center"/>
                  </w:pPr>
                  <w:r>
                    <w:rPr>
                      <w:rFonts w:ascii="仿宋_GB2312" w:hAnsi="仿宋_GB2312" w:cs="仿宋_GB2312" w:eastAsia="仿宋_GB2312"/>
                      <w:sz w:val="21"/>
                      <w:color w:val="000000"/>
                    </w:rPr>
                    <w:t>元</w:t>
                  </w: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全天候防护箱</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15</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供电单元与后备电源</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16</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机箱智能环境控</w:t>
                  </w:r>
                </w:p>
                <w:p>
                  <w:pPr>
                    <w:pStyle w:val="null3"/>
                    <w:ind w:left="15" w:right="15"/>
                    <w:jc w:val="center"/>
                  </w:pPr>
                  <w:r>
                    <w:rPr>
                      <w:rFonts w:ascii="仿宋_GB2312" w:hAnsi="仿宋_GB2312" w:cs="仿宋_GB2312" w:eastAsia="仿宋_GB2312"/>
                      <w:sz w:val="21"/>
                      <w:color w:val="000000"/>
                    </w:rPr>
                    <w:t>制系统</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17</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多功能监测支架</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18</w:t>
                  </w: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接地及防盗报警</w:t>
                  </w:r>
                </w:p>
                <w:p>
                  <w:pPr>
                    <w:pStyle w:val="null3"/>
                    <w:ind w:left="15" w:right="15"/>
                    <w:jc w:val="center"/>
                  </w:pPr>
                  <w:r>
                    <w:rPr>
                      <w:rFonts w:ascii="仿宋_GB2312" w:hAnsi="仿宋_GB2312" w:cs="仿宋_GB2312" w:eastAsia="仿宋_GB2312"/>
                      <w:sz w:val="21"/>
                      <w:color w:val="000000"/>
                    </w:rPr>
                    <w:t>系统</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CL101配套</w:t>
                  </w:r>
                </w:p>
              </w:tc>
            </w:tr>
            <w:tr>
              <w:tc>
                <w:tcPr>
                  <w:tcW w:type="dxa" w:w="157"/>
                  <w:vMerge/>
                  <w:tcBorders>
                    <w:top w:val="none" w:color="000000" w:sz="4"/>
                    <w:left w:val="single" w:color="000000" w:sz="4"/>
                    <w:bottom w:val="single" w:color="000000" w:sz="4"/>
                    <w:right w:val="single" w:color="000000" w:sz="4"/>
                  </w:tcBorders>
                </w:tcPr>
                <w:p/>
              </w:tc>
              <w:tc>
                <w:tcPr>
                  <w:tcW w:type="dxa" w:w="32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10（套）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AHAI6218J配套</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19</w:t>
                  </w:r>
                </w:p>
              </w:tc>
              <w:tc>
                <w:tcPr>
                  <w:tcW w:type="dxa" w:w="89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恶臭有毒有害气体监测站</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8（套）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北京科尔康安全设备制造有限公司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AMG-800恶臭在线监测系统</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20</w:t>
                  </w:r>
                </w:p>
              </w:tc>
              <w:tc>
                <w:tcPr>
                  <w:tcW w:type="dxa" w:w="89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噪声监测子站（噪声地图附属点位）</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3套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珠海高凌信息科技股份有限公司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CL 101</w:t>
                  </w:r>
                </w:p>
              </w:tc>
            </w:tr>
            <w:tr>
              <w:tc>
                <w:tcPr>
                  <w:tcW w:type="dxa" w:w="1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21</w:t>
                  </w:r>
                </w:p>
              </w:tc>
              <w:tc>
                <w:tcPr>
                  <w:tcW w:type="dxa" w:w="898"/>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市控声环境质量自动监测站</w:t>
                  </w:r>
                </w:p>
              </w:tc>
              <w:tc>
                <w:tcPr>
                  <w:tcW w:type="dxa" w:w="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5套</w:t>
                  </w:r>
                </w:p>
              </w:tc>
              <w:tc>
                <w:tcPr>
                  <w:tcW w:type="dxa" w:w="5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杭州爱华智能科技有限公司</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right="15"/>
                    <w:jc w:val="center"/>
                  </w:pPr>
                  <w:r>
                    <w:rPr>
                      <w:rFonts w:ascii="仿宋_GB2312" w:hAnsi="仿宋_GB2312" w:cs="仿宋_GB2312" w:eastAsia="仿宋_GB2312"/>
                      <w:sz w:val="21"/>
                      <w:color w:val="000000"/>
                    </w:rPr>
                    <w:t>/</w:t>
                  </w:r>
                </w:p>
              </w:tc>
            </w:tr>
          </w:tbl>
          <w:p>
            <w:pPr>
              <w:pStyle w:val="null3"/>
              <w:jc w:val="center"/>
            </w:pPr>
            <w:r>
              <w:rPr>
                <w:rFonts w:ascii="仿宋_GB2312" w:hAnsi="仿宋_GB2312" w:cs="仿宋_GB2312" w:eastAsia="仿宋_GB2312"/>
                <w:sz w:val="24"/>
                <w:color w:val="000000"/>
              </w:rPr>
              <w:t>2.2站点情况说明</w:t>
            </w:r>
          </w:p>
          <w:p>
            <w:pPr>
              <w:pStyle w:val="null3"/>
              <w:ind w:firstLine="480"/>
              <w:jc w:val="left"/>
            </w:pPr>
            <w:r>
              <w:rPr>
                <w:rFonts w:ascii="仿宋_GB2312" w:hAnsi="仿宋_GB2312" w:cs="仿宋_GB2312" w:eastAsia="仿宋_GB2312"/>
                <w:sz w:val="24"/>
                <w:color w:val="000000"/>
              </w:rPr>
              <w:t>1、20套声环境质量自动监测站</w:t>
            </w:r>
          </w:p>
          <w:p>
            <w:pPr>
              <w:pStyle w:val="null3"/>
              <w:ind w:firstLine="480"/>
              <w:jc w:val="left"/>
            </w:pPr>
            <w:r>
              <w:rPr>
                <w:rFonts w:ascii="仿宋_GB2312" w:hAnsi="仿宋_GB2312" w:cs="仿宋_GB2312" w:eastAsia="仿宋_GB2312"/>
                <w:sz w:val="24"/>
                <w:color w:val="000000"/>
              </w:rPr>
              <w:t>20套声环境质量监测站已建成，可连续稳定运行，提供噪声监测数据。</w:t>
            </w:r>
          </w:p>
          <w:tbl>
            <w:tblPr>
              <w:tblBorders>
                <w:top w:val="none" w:color="000000" w:sz="4"/>
                <w:left w:val="none" w:color="000000" w:sz="4"/>
                <w:bottom w:val="none" w:color="000000" w:sz="4"/>
                <w:right w:val="none" w:color="000000" w:sz="4"/>
                <w:insideH w:val="none"/>
                <w:insideV w:val="none"/>
              </w:tblBorders>
            </w:tblPr>
            <w:tblGrid>
              <w:gridCol w:w="143"/>
              <w:gridCol w:w="256"/>
              <w:gridCol w:w="512"/>
              <w:gridCol w:w="384"/>
              <w:gridCol w:w="343"/>
              <w:gridCol w:w="302"/>
              <w:gridCol w:w="194"/>
              <w:gridCol w:w="153"/>
              <w:gridCol w:w="266"/>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点位编码</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点位名称</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经度</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纬度</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高度</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详细地址</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功能区</w:t>
                  </w:r>
                  <w:r>
                    <w:br/>
                  </w:r>
                  <w:r>
                    <w:rPr>
                      <w:rFonts w:ascii="仿宋_GB2312" w:hAnsi="仿宋_GB2312" w:cs="仿宋_GB2312" w:eastAsia="仿宋_GB2312"/>
                      <w:sz w:val="20"/>
                      <w:b/>
                      <w:color w:val="000000"/>
                    </w:rPr>
                    <w:t>类型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610112310001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浐灞半岛藏珑小区</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109.0286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34.3185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半岛藏珑小区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610112310008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恒大帝景</w:t>
                  </w:r>
                  <w:r>
                    <w:rPr>
                      <w:rFonts w:ascii="仿宋_GB2312" w:hAnsi="仿宋_GB2312" w:cs="仿宋_GB2312" w:eastAsia="仿宋_GB2312"/>
                      <w:sz w:val="20"/>
                      <w:color w:val="000000"/>
                    </w:rPr>
                    <w:t>1期</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108.9808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34.3299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恒大帝景</w:t>
                  </w:r>
                  <w:r>
                    <w:rPr>
                      <w:rFonts w:ascii="仿宋_GB2312" w:hAnsi="仿宋_GB2312" w:cs="仿宋_GB2312" w:eastAsia="仿宋_GB2312"/>
                      <w:sz w:val="20"/>
                      <w:color w:val="000000"/>
                    </w:rPr>
                    <w:t>1期游泳馆二楼楼顶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610113310007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金地湖城大境天锦</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108.9859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34.2049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金地湖城大境天锦</w:t>
                  </w:r>
                  <w:r>
                    <w:rPr>
                      <w:rFonts w:ascii="仿宋_GB2312" w:hAnsi="仿宋_GB2312" w:cs="仿宋_GB2312" w:eastAsia="仿宋_GB2312"/>
                      <w:sz w:val="20"/>
                      <w:color w:val="000000"/>
                    </w:rPr>
                    <w:t>19栋</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610115310004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临潼四一七医院</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109.1939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34.3629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职业医学楼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610117310002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西安市高陵区政府</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109.0829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34.5370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西安市高陵区政府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610118310003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户县滨河商务中心</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108.5884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34.1131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户县滨河新区商务中心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610103320003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碑林区信义巷</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108.9656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34.2547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碑林区信义巷</w:t>
                  </w:r>
                  <w:r>
                    <w:rPr>
                      <w:rFonts w:ascii="仿宋_GB2312" w:hAnsi="仿宋_GB2312" w:cs="仿宋_GB2312" w:eastAsia="仿宋_GB2312"/>
                      <w:sz w:val="20"/>
                      <w:color w:val="000000"/>
                    </w:rPr>
                    <w:t>7号院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610111320001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庆华新区</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109.1103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34.2987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六街坊</w:t>
                  </w:r>
                  <w:r>
                    <w:rPr>
                      <w:rFonts w:ascii="仿宋_GB2312" w:hAnsi="仿宋_GB2312" w:cs="仿宋_GB2312" w:eastAsia="仿宋_GB2312"/>
                      <w:sz w:val="20"/>
                      <w:color w:val="000000"/>
                    </w:rPr>
                    <w:t>17号楼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610111320008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西安全运村甘棠苑</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109.0309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34.3840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西安全运村甘棠苑</w:t>
                  </w:r>
                  <w:r>
                    <w:rPr>
                      <w:rFonts w:ascii="仿宋_GB2312" w:hAnsi="仿宋_GB2312" w:cs="仿宋_GB2312" w:eastAsia="仿宋_GB2312"/>
                      <w:sz w:val="20"/>
                      <w:color w:val="000000"/>
                    </w:rPr>
                    <w:t>12号楼</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610112320004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紫薇苑世家别墅</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108.9397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34.3519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紫薇苑欧洲世家内游泳馆北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610112320005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长庆湖滨花园</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108.9827</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34.4095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长庆湖滨花园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610113320006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天地源枫林意树</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108.8732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34.2112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天地源枫林意树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610116320007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环境保护长安大队</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108.9265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34.1613</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西安市生态环境保护综合执法支队长安大队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610102330006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新城区雁东供热站</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109.0201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34.2451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新城区雁东供热站</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610104330007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延长金石二分厂</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108.8734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34.2774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陕西延长石油材料有限责任公司金石二分厂西北侧</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610113330008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兴蓉污水厂</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108.8524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34.2472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西安兴蓉环境发展有限责任公司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610116330005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航天六路创新园</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108.9868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34.1534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航天六路航创路启航创新园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610111340004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浐河东路</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109.0389</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34.2710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西安银行</w:t>
                  </w:r>
                  <w:r>
                    <w:rPr>
                      <w:rFonts w:ascii="仿宋_GB2312" w:hAnsi="仿宋_GB2312" w:cs="仿宋_GB2312" w:eastAsia="仿宋_GB2312"/>
                      <w:sz w:val="20"/>
                      <w:color w:val="000000"/>
                    </w:rPr>
                    <w:t>(西安水岸东方社区支行)</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4a类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610113340002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锦业路</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108.8565</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34.1959</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西安创业园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4a类</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西安市</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610116340003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沣东大道</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108.7693</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34.2616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沣东新城管理委员会</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4a类</w:t>
                  </w:r>
                </w:p>
              </w:tc>
            </w:tr>
          </w:tbl>
          <w:p>
            <w:pPr>
              <w:pStyle w:val="null3"/>
              <w:ind w:firstLine="480"/>
              <w:jc w:val="left"/>
            </w:pPr>
            <w:r>
              <w:rPr>
                <w:rFonts w:ascii="仿宋_GB2312" w:hAnsi="仿宋_GB2312" w:cs="仿宋_GB2312" w:eastAsia="仿宋_GB2312"/>
                <w:sz w:val="24"/>
                <w:color w:val="000000"/>
              </w:rPr>
              <w:t>2.3套噪声监测子站（噪声地图附属点位）</w:t>
            </w:r>
          </w:p>
          <w:p>
            <w:pPr>
              <w:pStyle w:val="null3"/>
              <w:ind w:firstLine="480"/>
              <w:jc w:val="left"/>
            </w:pPr>
            <w:r>
              <w:rPr>
                <w:rFonts w:ascii="仿宋_GB2312" w:hAnsi="仿宋_GB2312" w:cs="仿宋_GB2312" w:eastAsia="仿宋_GB2312"/>
                <w:sz w:val="24"/>
                <w:color w:val="000000"/>
              </w:rPr>
              <w:t>噪声监测子站（噪声地图附属点位）已建成，可连续稳定运行，为噪声地图提供数据支持。</w:t>
            </w:r>
          </w:p>
          <w:tbl>
            <w:tblPr>
              <w:tblBorders>
                <w:top w:val="none" w:color="000000" w:sz="4"/>
                <w:left w:val="none" w:color="000000" w:sz="4"/>
                <w:bottom w:val="none" w:color="000000" w:sz="4"/>
                <w:right w:val="none" w:color="000000" w:sz="4"/>
                <w:insideH w:val="none"/>
                <w:insideV w:val="none"/>
              </w:tblBorders>
            </w:tblPr>
            <w:tblGrid>
              <w:gridCol w:w="135"/>
              <w:gridCol w:w="294"/>
              <w:gridCol w:w="329"/>
              <w:gridCol w:w="387"/>
              <w:gridCol w:w="370"/>
              <w:gridCol w:w="1036"/>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区县</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站点名称</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详细地址</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曲江新区</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曲江池东路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108.982519</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34.204529</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雁塔区曲江池遗址公园</w:t>
                  </w:r>
                  <w:r>
                    <w:rPr>
                      <w:rFonts w:ascii="仿宋_GB2312" w:hAnsi="仿宋_GB2312" w:cs="仿宋_GB2312" w:eastAsia="仿宋_GB2312"/>
                      <w:sz w:val="21"/>
                      <w:color w:val="000000"/>
                    </w:rPr>
                    <w:t>“W酒店”门口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曲江新区</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曲江池北路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108.986492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34.206779</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雁塔区曲江池公馆和园</w:t>
                  </w:r>
                  <w:r>
                    <w:rPr>
                      <w:rFonts w:ascii="仿宋_GB2312" w:hAnsi="仿宋_GB2312" w:cs="仿宋_GB2312" w:eastAsia="仿宋_GB2312"/>
                      <w:sz w:val="21"/>
                      <w:color w:val="000000"/>
                    </w:rPr>
                    <w:t>“渭农良品”门口</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曲江新区</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新开门南路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108.986393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34.206556</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雁塔区曲江池公馆和园靠近转盘</w:t>
                  </w:r>
                  <w:r>
                    <w:rPr>
                      <w:rFonts w:ascii="仿宋_GB2312" w:hAnsi="仿宋_GB2312" w:cs="仿宋_GB2312" w:eastAsia="仿宋_GB2312"/>
                      <w:sz w:val="21"/>
                      <w:color w:val="000000"/>
                    </w:rPr>
                    <w:t>50米左右</w:t>
                  </w:r>
                </w:p>
              </w:tc>
            </w:tr>
          </w:tbl>
          <w:p>
            <w:pPr>
              <w:pStyle w:val="null3"/>
              <w:ind w:firstLine="480"/>
              <w:jc w:val="left"/>
            </w:pPr>
            <w:r>
              <w:rPr>
                <w:rFonts w:ascii="仿宋_GB2312" w:hAnsi="仿宋_GB2312" w:cs="仿宋_GB2312" w:eastAsia="仿宋_GB2312"/>
                <w:sz w:val="24"/>
                <w:color w:val="000000"/>
              </w:rPr>
              <w:t>2.4  5套声环境质量自动监测站</w:t>
            </w:r>
          </w:p>
          <w:p>
            <w:pPr>
              <w:pStyle w:val="null3"/>
              <w:ind w:firstLine="480"/>
              <w:jc w:val="left"/>
            </w:pPr>
            <w:r>
              <w:rPr>
                <w:rFonts w:ascii="仿宋_GB2312" w:hAnsi="仿宋_GB2312" w:cs="仿宋_GB2312" w:eastAsia="仿宋_GB2312"/>
                <w:sz w:val="24"/>
                <w:color w:val="000000"/>
              </w:rPr>
              <w:t>5套声环境质量监测站已建成，可连续稳定运行，提供噪声监测数据。</w:t>
            </w:r>
          </w:p>
          <w:tbl>
            <w:tblPr>
              <w:tblInd w:type="dxa" w:w="135"/>
              <w:tblBorders>
                <w:top w:val="none" w:color="000000" w:sz="4"/>
                <w:left w:val="none" w:color="000000" w:sz="4"/>
                <w:bottom w:val="none" w:color="000000" w:sz="4"/>
                <w:right w:val="none" w:color="000000" w:sz="4"/>
                <w:insideH w:val="none"/>
                <w:insideV w:val="none"/>
              </w:tblBorders>
            </w:tblPr>
            <w:tblGrid>
              <w:gridCol w:w="135"/>
              <w:gridCol w:w="255"/>
              <w:gridCol w:w="525"/>
              <w:gridCol w:w="391"/>
              <w:gridCol w:w="474"/>
              <w:gridCol w:w="306"/>
              <w:gridCol w:w="435"/>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区县</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点位编码</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站点名称</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设备内容</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噪声功能</w:t>
                  </w:r>
                </w:p>
                <w:p>
                  <w:pPr>
                    <w:pStyle w:val="null3"/>
                    <w:jc w:val="center"/>
                  </w:pPr>
                  <w:r>
                    <w:rPr>
                      <w:rFonts w:ascii="仿宋_GB2312" w:hAnsi="仿宋_GB2312" w:cs="仿宋_GB2312" w:eastAsia="仿宋_GB2312"/>
                      <w:sz w:val="21"/>
                      <w:b/>
                      <w:color w:val="000000"/>
                    </w:rPr>
                    <w:t>区类别</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详细地址</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未央区</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415741001035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未央监测站</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+显示屏+风速仪+车流量</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4A</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陕西省西安市未央区未央路</w:t>
                  </w:r>
                  <w:r>
                    <w:rPr>
                      <w:rFonts w:ascii="仿宋_GB2312" w:hAnsi="仿宋_GB2312" w:cs="仿宋_GB2312" w:eastAsia="仿宋_GB2312"/>
                      <w:sz w:val="21"/>
                      <w:color w:val="000000"/>
                    </w:rPr>
                    <w:t>77号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雁塔区</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415741001041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高新区监测站</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陕西省西安市未央区未央路</w:t>
                  </w:r>
                  <w:r>
                    <w:rPr>
                      <w:rFonts w:ascii="仿宋_GB2312" w:hAnsi="仿宋_GB2312" w:cs="仿宋_GB2312" w:eastAsia="仿宋_GB2312"/>
                      <w:sz w:val="21"/>
                      <w:color w:val="000000"/>
                    </w:rPr>
                    <w:t>77号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415741001055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w:t>
                  </w:r>
                </w:p>
                <w:p>
                  <w:pPr>
                    <w:pStyle w:val="null3"/>
                    <w:jc w:val="center"/>
                  </w:pPr>
                  <w:r>
                    <w:rPr>
                      <w:rFonts w:ascii="仿宋_GB2312" w:hAnsi="仿宋_GB2312" w:cs="仿宋_GB2312" w:eastAsia="仿宋_GB2312"/>
                      <w:sz w:val="21"/>
                      <w:color w:val="000000"/>
                    </w:rPr>
                    <w:t>二曲街道办</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陕西省西安市周至县影西路</w:t>
                  </w:r>
                  <w:r>
                    <w:rPr>
                      <w:rFonts w:ascii="仿宋_GB2312" w:hAnsi="仿宋_GB2312" w:cs="仿宋_GB2312" w:eastAsia="仿宋_GB2312"/>
                      <w:sz w:val="21"/>
                      <w:color w:val="000000"/>
                    </w:rPr>
                    <w:t>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未央区</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415741001057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浐灞城市广场</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+显示屏+风速仪</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陕西省西安市周至县影西路</w:t>
                  </w:r>
                  <w:r>
                    <w:rPr>
                      <w:rFonts w:ascii="仿宋_GB2312" w:hAnsi="仿宋_GB2312" w:cs="仿宋_GB2312" w:eastAsia="仿宋_GB2312"/>
                      <w:sz w:val="21"/>
                      <w:color w:val="000000"/>
                    </w:rPr>
                    <w:t>7号</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416741001060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蓝田食品厂</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噪声子站</w:t>
                  </w:r>
                  <w:r>
                    <w:rPr>
                      <w:rFonts w:ascii="仿宋_GB2312" w:hAnsi="仿宋_GB2312" w:cs="仿宋_GB2312" w:eastAsia="仿宋_GB2312"/>
                      <w:sz w:val="21"/>
                      <w:color w:val="000000"/>
                    </w:rPr>
                    <w:t>+显示屏+六参数气象+声源定位+声源识别</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陕西省西安市周至县影西路</w:t>
                  </w:r>
                  <w:r>
                    <w:rPr>
                      <w:rFonts w:ascii="仿宋_GB2312" w:hAnsi="仿宋_GB2312" w:cs="仿宋_GB2312" w:eastAsia="仿宋_GB2312"/>
                      <w:sz w:val="21"/>
                      <w:color w:val="000000"/>
                    </w:rPr>
                    <w:t>7号</w:t>
                  </w:r>
                </w:p>
              </w:tc>
            </w:tr>
          </w:tbl>
          <w:p>
            <w:pPr>
              <w:pStyle w:val="null3"/>
              <w:jc w:val="left"/>
            </w:pPr>
            <w:r>
              <w:rPr>
                <w:rFonts w:ascii="仿宋_GB2312" w:hAnsi="仿宋_GB2312" w:cs="仿宋_GB2312" w:eastAsia="仿宋_GB2312"/>
                <w:sz w:val="24"/>
                <w:color w:val="000000"/>
              </w:rPr>
              <w:t>2.5   8套恶臭电子鼻监测站</w:t>
            </w:r>
          </w:p>
          <w:p>
            <w:pPr>
              <w:pStyle w:val="null3"/>
              <w:ind w:firstLine="480"/>
              <w:jc w:val="left"/>
            </w:pPr>
            <w:r>
              <w:rPr>
                <w:rFonts w:ascii="仿宋_GB2312" w:hAnsi="仿宋_GB2312" w:cs="仿宋_GB2312" w:eastAsia="仿宋_GB2312"/>
                <w:sz w:val="24"/>
                <w:color w:val="000000"/>
              </w:rPr>
              <w:t>8套声环境质量监测站已建成，可连续稳定运行，提供恶臭气体监测数据。</w:t>
            </w:r>
          </w:p>
          <w:tbl>
            <w:tblPr>
              <w:tblInd w:type="dxa" w:w="15"/>
              <w:tblBorders>
                <w:top w:val="none" w:color="000000" w:sz="4"/>
                <w:left w:val="none" w:color="000000" w:sz="4"/>
                <w:bottom w:val="none" w:color="000000" w:sz="4"/>
                <w:right w:val="none" w:color="000000" w:sz="4"/>
                <w:insideH w:val="none"/>
                <w:insideV w:val="none"/>
              </w:tblBorders>
            </w:tblPr>
            <w:tblGrid>
              <w:gridCol w:w="375"/>
              <w:gridCol w:w="216"/>
              <w:gridCol w:w="530"/>
              <w:gridCol w:w="347"/>
              <w:gridCol w:w="309"/>
              <w:gridCol w:w="686"/>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园区名称</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站点名称</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站点地址</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临潼新丰工业园区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陕西驭腾能源环保有限公司恶臭在线自动监测站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109.2422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34.4107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参考：陕西省西安市临潼区陕西驭腾能源环保有限公司厂区大门内右侧</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西安邦淇制油科技有限公司恶臭在线自动监测站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109.2794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34.4322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参考：陕西省西安市临潼区西安邦淇制油科技有限公司厂内铁道旁（东北角）</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临潼代新工业园区</w:t>
                  </w:r>
                </w:p>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西安昌辉模板有限公司恶臭在线自动监测站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109.2950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34.4188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参考：陕西省西安市临潼区西安昌辉模板有限公司门房楼顶</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西安市鹊信机械厂恶臭在线自动监测站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109.2895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34.4062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参考：陕西省西安市临潼区西安市鹊信机械厂门外围墙边</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蓝田工业园区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华胥镇污水处理厂恶臭在线自动监测站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109.1437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34.2481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参考：陕西省西安市蓝田县华胥镇污水处理厂边界站楼顶</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高陵泾河工业园区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高陵蓝晓科技新材料有限公司恶臭在线自动监测站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109.0374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34.5065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参考：陕西省西安市高陵区蓝晓科技新材料有限公司西南角</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高陵区中医医院新址恶臭在线自动监测站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109.0686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34.5112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参考：陕西省西安市高陵区中医医院新址院内西北角</w:t>
                  </w:r>
                </w:p>
              </w:tc>
            </w:tr>
            <w:tr>
              <w:tc>
                <w:tcPr>
                  <w:tcW w:type="dxa" w:w="375"/>
                  <w:vMerge/>
                  <w:tcBorders>
                    <w:top w:val="none" w:color="000000" w:sz="4"/>
                    <w:left w:val="singl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泾渭停车场（泾渭南路</w:t>
                  </w:r>
                  <w:r>
                    <w:rPr>
                      <w:rFonts w:ascii="仿宋_GB2312" w:hAnsi="仿宋_GB2312" w:cs="仿宋_GB2312" w:eastAsia="仿宋_GB2312"/>
                      <w:sz w:val="21"/>
                      <w:color w:val="000000"/>
                    </w:rPr>
                    <w:t>1350号）恶臭在线自动监测站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108.9672</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34.4409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参考：陕西省西安市高陵区泾渭停车场（泾渭南路</w:t>
                  </w:r>
                  <w:r>
                    <w:rPr>
                      <w:rFonts w:ascii="仿宋_GB2312" w:hAnsi="仿宋_GB2312" w:cs="仿宋_GB2312" w:eastAsia="仿宋_GB2312"/>
                      <w:sz w:val="21"/>
                      <w:color w:val="000000"/>
                    </w:rPr>
                    <w:t>1350号）大门内右侧</w:t>
                  </w:r>
                </w:p>
              </w:tc>
            </w:tr>
          </w:tbl>
          <w:p>
            <w:pPr>
              <w:pStyle w:val="null3"/>
              <w:ind w:firstLine="480"/>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运维服务的主要内容</w:t>
            </w:r>
          </w:p>
          <w:p>
            <w:pPr>
              <w:pStyle w:val="null3"/>
              <w:ind w:firstLine="480"/>
              <w:jc w:val="left"/>
            </w:pPr>
            <w:r>
              <w:rPr>
                <w:rFonts w:ascii="仿宋_GB2312" w:hAnsi="仿宋_GB2312" w:cs="仿宋_GB2312" w:eastAsia="仿宋_GB2312"/>
                <w:sz w:val="24"/>
                <w:color w:val="000000"/>
              </w:rPr>
              <w:t>3.1噪声自动监测站运维内容</w:t>
            </w:r>
          </w:p>
          <w:p>
            <w:pPr>
              <w:pStyle w:val="null3"/>
              <w:ind w:firstLine="480"/>
              <w:jc w:val="left"/>
            </w:pPr>
            <w:r>
              <w:rPr>
                <w:rFonts w:ascii="仿宋_GB2312" w:hAnsi="仿宋_GB2312" w:cs="仿宋_GB2312" w:eastAsia="仿宋_GB2312"/>
                <w:sz w:val="24"/>
                <w:color w:val="000000"/>
              </w:rPr>
              <w:t>西安市环境监测站声环境质量自动监测站运维工作须满足《功能区声环境质量自动监测技术规范》（</w:t>
            </w:r>
            <w:r>
              <w:rPr>
                <w:rFonts w:ascii="仿宋_GB2312" w:hAnsi="仿宋_GB2312" w:cs="仿宋_GB2312" w:eastAsia="仿宋_GB2312"/>
                <w:sz w:val="24"/>
                <w:color w:val="000000"/>
              </w:rPr>
              <w:t>HJ 906-2017）和《功能区声环境质量自动监测系统运行维护和质量控制技术要求(试行)》(总站物字[2024]6号)文件中的相关要求。</w:t>
            </w:r>
          </w:p>
          <w:p>
            <w:pPr>
              <w:pStyle w:val="null3"/>
              <w:ind w:firstLine="480"/>
              <w:jc w:val="left"/>
            </w:pPr>
            <w:r>
              <w:rPr>
                <w:rFonts w:ascii="仿宋_GB2312" w:hAnsi="仿宋_GB2312" w:cs="仿宋_GB2312" w:eastAsia="仿宋_GB2312"/>
                <w:sz w:val="24"/>
                <w:color w:val="000000"/>
              </w:rPr>
              <w:t>3.1.1日常维护</w:t>
            </w:r>
          </w:p>
          <w:p>
            <w:pPr>
              <w:pStyle w:val="null3"/>
              <w:ind w:firstLine="480"/>
              <w:jc w:val="left"/>
            </w:pPr>
            <w:r>
              <w:rPr>
                <w:rFonts w:ascii="仿宋_GB2312" w:hAnsi="仿宋_GB2312" w:cs="仿宋_GB2312" w:eastAsia="仿宋_GB2312"/>
                <w:sz w:val="24"/>
                <w:color w:val="000000"/>
              </w:rPr>
              <w:t>1）每天定时远程自检，自检偏差大于 0.5dB 则进行现场声校准，及时查明原因；</w:t>
            </w:r>
          </w:p>
          <w:p>
            <w:pPr>
              <w:pStyle w:val="null3"/>
              <w:ind w:firstLine="480"/>
              <w:jc w:val="left"/>
            </w:pPr>
            <w:r>
              <w:rPr>
                <w:rFonts w:ascii="仿宋_GB2312" w:hAnsi="仿宋_GB2312" w:cs="仿宋_GB2312" w:eastAsia="仿宋_GB2312"/>
                <w:sz w:val="24"/>
                <w:color w:val="000000"/>
              </w:rPr>
              <w:t>2）每日检查各监测站点的数据传输情况是否正常。若发现某站点数据传输异常，应立即查明原因并排除故障。短时无法解决数据传输问题时，应及时从站点终端处人工备份数据；</w:t>
            </w:r>
          </w:p>
          <w:p>
            <w:pPr>
              <w:pStyle w:val="null3"/>
              <w:ind w:firstLine="480"/>
              <w:jc w:val="left"/>
            </w:pPr>
            <w:r>
              <w:rPr>
                <w:rFonts w:ascii="仿宋_GB2312" w:hAnsi="仿宋_GB2312" w:cs="仿宋_GB2312" w:eastAsia="仿宋_GB2312"/>
                <w:sz w:val="24"/>
                <w:color w:val="000000"/>
              </w:rPr>
              <w:t>3）每日通过远程监控系统，检查各站点运行状况是否正常；</w:t>
            </w:r>
          </w:p>
          <w:p>
            <w:pPr>
              <w:pStyle w:val="null3"/>
              <w:ind w:firstLine="480"/>
              <w:jc w:val="left"/>
            </w:pPr>
            <w:r>
              <w:rPr>
                <w:rFonts w:ascii="仿宋_GB2312" w:hAnsi="仿宋_GB2312" w:cs="仿宋_GB2312" w:eastAsia="仿宋_GB2312"/>
                <w:sz w:val="24"/>
                <w:color w:val="000000"/>
              </w:rPr>
              <w:t>4）每日对各站点的时钟和日历设置进行检查，若发现时钟和日历错误应及时调整；</w:t>
            </w:r>
          </w:p>
          <w:p>
            <w:pPr>
              <w:pStyle w:val="null3"/>
              <w:ind w:firstLine="480"/>
              <w:jc w:val="left"/>
            </w:pPr>
            <w:r>
              <w:rPr>
                <w:rFonts w:ascii="仿宋_GB2312" w:hAnsi="仿宋_GB2312" w:cs="仿宋_GB2312" w:eastAsia="仿宋_GB2312"/>
                <w:sz w:val="24"/>
                <w:color w:val="000000"/>
              </w:rPr>
              <w:t>5）每日对各站点噪声事件的录音进行回放，备注主要噪声源；</w:t>
            </w:r>
          </w:p>
          <w:p>
            <w:pPr>
              <w:pStyle w:val="null3"/>
              <w:ind w:firstLine="480"/>
              <w:jc w:val="left"/>
            </w:pPr>
            <w:r>
              <w:rPr>
                <w:rFonts w:ascii="仿宋_GB2312" w:hAnsi="仿宋_GB2312" w:cs="仿宋_GB2312" w:eastAsia="仿宋_GB2312"/>
                <w:sz w:val="24"/>
                <w:color w:val="000000"/>
              </w:rPr>
              <w:t>6）每日检查数据是否异常，如：急剧升高、降低或连续不变等。出现异常值时，均不得擅自删除，应先检查数据异常原因，再根据原因判断数据是否有效并进行数据初审；</w:t>
            </w:r>
          </w:p>
          <w:p>
            <w:pPr>
              <w:pStyle w:val="null3"/>
              <w:ind w:firstLine="480"/>
              <w:jc w:val="left"/>
            </w:pPr>
            <w:r>
              <w:rPr>
                <w:rFonts w:ascii="仿宋_GB2312" w:hAnsi="仿宋_GB2312" w:cs="仿宋_GB2312" w:eastAsia="仿宋_GB2312"/>
                <w:sz w:val="24"/>
                <w:color w:val="000000"/>
              </w:rPr>
              <w:t>7）日常检查情况应每日记录，每月汇总。</w:t>
            </w:r>
          </w:p>
          <w:p>
            <w:pPr>
              <w:pStyle w:val="null3"/>
              <w:ind w:firstLine="480"/>
              <w:jc w:val="left"/>
            </w:pPr>
            <w:r>
              <w:rPr>
                <w:rFonts w:ascii="仿宋_GB2312" w:hAnsi="仿宋_GB2312" w:cs="仿宋_GB2312" w:eastAsia="仿宋_GB2312"/>
                <w:sz w:val="24"/>
                <w:color w:val="000000"/>
              </w:rPr>
              <w:t>3.1.2站点定期巡检及维护</w:t>
            </w:r>
          </w:p>
          <w:p>
            <w:pPr>
              <w:pStyle w:val="null3"/>
              <w:ind w:firstLine="480"/>
              <w:jc w:val="left"/>
            </w:pPr>
            <w:r>
              <w:rPr>
                <w:rFonts w:ascii="仿宋_GB2312" w:hAnsi="仿宋_GB2312" w:cs="仿宋_GB2312" w:eastAsia="仿宋_GB2312"/>
                <w:sz w:val="24"/>
                <w:color w:val="000000"/>
              </w:rPr>
              <w:t>1）应定期（至少每月一次）进行声校准，声校准用校准器校准；</w:t>
            </w:r>
          </w:p>
          <w:p>
            <w:pPr>
              <w:pStyle w:val="null3"/>
              <w:ind w:firstLine="480"/>
              <w:jc w:val="left"/>
            </w:pPr>
            <w:r>
              <w:rPr>
                <w:rFonts w:ascii="仿宋_GB2312" w:hAnsi="仿宋_GB2312" w:cs="仿宋_GB2312" w:eastAsia="仿宋_GB2312"/>
                <w:sz w:val="24"/>
                <w:color w:val="000000"/>
              </w:rPr>
              <w:t>2）检查站点支架、机箱外观是否完好。检查传声器、延长电缆、避雷设施等外部设备是否被损坏，是否附有异物；</w:t>
            </w:r>
          </w:p>
          <w:p>
            <w:pPr>
              <w:pStyle w:val="null3"/>
              <w:ind w:firstLine="480"/>
              <w:jc w:val="left"/>
            </w:pPr>
            <w:r>
              <w:rPr>
                <w:rFonts w:ascii="仿宋_GB2312" w:hAnsi="仿宋_GB2312" w:cs="仿宋_GB2312" w:eastAsia="仿宋_GB2312"/>
                <w:sz w:val="24"/>
                <w:color w:val="000000"/>
              </w:rPr>
              <w:t>3） 对噪声自动监测站点机箱内、外进行清洁；</w:t>
            </w:r>
          </w:p>
          <w:p>
            <w:pPr>
              <w:pStyle w:val="null3"/>
              <w:ind w:firstLine="480"/>
              <w:jc w:val="left"/>
            </w:pPr>
            <w:r>
              <w:rPr>
                <w:rFonts w:ascii="仿宋_GB2312" w:hAnsi="仿宋_GB2312" w:cs="仿宋_GB2312" w:eastAsia="仿宋_GB2312"/>
                <w:sz w:val="24"/>
                <w:color w:val="000000"/>
              </w:rPr>
              <w:t>4）检查仪器及系统的工作状态参数是否正常，电源、风扇、通讯设备和辅助设施等是否稳定，如需更换，现场需用备件替代，检查维护要求:</w:t>
            </w:r>
          </w:p>
          <w:p>
            <w:pPr>
              <w:pStyle w:val="null3"/>
              <w:ind w:firstLine="480"/>
              <w:jc w:val="left"/>
            </w:pPr>
            <w:r>
              <w:rPr>
                <w:rFonts w:ascii="仿宋_GB2312" w:hAnsi="仿宋_GB2312" w:cs="仿宋_GB2312" w:eastAsia="仿宋_GB2312"/>
                <w:sz w:val="24"/>
                <w:color w:val="000000"/>
              </w:rPr>
              <w:t>传声器</w:t>
            </w:r>
            <w:r>
              <w:rPr>
                <w:rFonts w:ascii="仿宋_GB2312" w:hAnsi="仿宋_GB2312" w:cs="仿宋_GB2312" w:eastAsia="仿宋_GB2312"/>
                <w:sz w:val="24"/>
                <w:color w:val="000000"/>
              </w:rPr>
              <w:t>: 外观是否变形、破损，进行声校准，防风罩视风化和清洁情况更换；</w:t>
            </w:r>
          </w:p>
          <w:p>
            <w:pPr>
              <w:pStyle w:val="null3"/>
              <w:ind w:firstLine="480"/>
              <w:jc w:val="left"/>
            </w:pPr>
            <w:r>
              <w:rPr>
                <w:rFonts w:ascii="仿宋_GB2312" w:hAnsi="仿宋_GB2312" w:cs="仿宋_GB2312" w:eastAsia="仿宋_GB2312"/>
                <w:sz w:val="24"/>
                <w:color w:val="000000"/>
              </w:rPr>
              <w:t>噪声分析仪：检查所有电参数是否正常，空开有无跳闸，检查路由器工作状态、数据通讯是否正常；</w:t>
            </w:r>
          </w:p>
          <w:p>
            <w:pPr>
              <w:pStyle w:val="null3"/>
              <w:ind w:firstLine="480"/>
              <w:jc w:val="left"/>
            </w:pPr>
            <w:r>
              <w:rPr>
                <w:rFonts w:ascii="仿宋_GB2312" w:hAnsi="仿宋_GB2312" w:cs="仿宋_GB2312" w:eastAsia="仿宋_GB2312"/>
                <w:sz w:val="24"/>
                <w:color w:val="000000"/>
              </w:rPr>
              <w:t>辅助设备：蓄电池电压是否稳定、是否欠压、漏液，气象仪是否清洁、无变形、无破损，车流量是否正确、风扇通风是否正常、是否有异响。</w:t>
            </w:r>
          </w:p>
          <w:p>
            <w:pPr>
              <w:pStyle w:val="null3"/>
              <w:ind w:firstLine="480"/>
              <w:jc w:val="left"/>
            </w:pPr>
            <w:r>
              <w:rPr>
                <w:rFonts w:ascii="仿宋_GB2312" w:hAnsi="仿宋_GB2312" w:cs="仿宋_GB2312" w:eastAsia="仿宋_GB2312"/>
                <w:sz w:val="24"/>
                <w:color w:val="000000"/>
              </w:rPr>
              <w:t>5）检查仪器的各连接线是否可靠，包括电源连接线、通信设备连接线、传声器连接线等；</w:t>
            </w:r>
          </w:p>
          <w:p>
            <w:pPr>
              <w:pStyle w:val="null3"/>
              <w:ind w:firstLine="480"/>
              <w:jc w:val="left"/>
            </w:pPr>
            <w:r>
              <w:rPr>
                <w:rFonts w:ascii="仿宋_GB2312" w:hAnsi="仿宋_GB2312" w:cs="仿宋_GB2312" w:eastAsia="仿宋_GB2312"/>
                <w:sz w:val="24"/>
                <w:color w:val="000000"/>
              </w:rPr>
              <w:t>6）采用手持式风速仪，对气象单元自动监测的风速值进行核对；</w:t>
            </w:r>
          </w:p>
          <w:p>
            <w:pPr>
              <w:pStyle w:val="null3"/>
              <w:ind w:firstLine="480"/>
              <w:jc w:val="left"/>
            </w:pPr>
            <w:r>
              <w:rPr>
                <w:rFonts w:ascii="仿宋_GB2312" w:hAnsi="仿宋_GB2312" w:cs="仿宋_GB2312" w:eastAsia="仿宋_GB2312"/>
                <w:sz w:val="24"/>
                <w:color w:val="000000"/>
              </w:rPr>
              <w:t>7） 做好巡检维护记录。有问题应及时处理，保证系统能安全运行；</w:t>
            </w:r>
          </w:p>
          <w:p>
            <w:pPr>
              <w:pStyle w:val="null3"/>
              <w:ind w:firstLine="480"/>
              <w:jc w:val="left"/>
            </w:pPr>
            <w:r>
              <w:rPr>
                <w:rFonts w:ascii="仿宋_GB2312" w:hAnsi="仿宋_GB2312" w:cs="仿宋_GB2312" w:eastAsia="仿宋_GB2312"/>
                <w:sz w:val="24"/>
                <w:color w:val="000000"/>
              </w:rPr>
              <w:t>8） 备份上月功能区声环境质量自动监测的原始数据，包括噪声监测、气象、车流量、视频监控等相关数据。</w:t>
            </w:r>
          </w:p>
          <w:p>
            <w:pPr>
              <w:pStyle w:val="null3"/>
              <w:ind w:firstLine="480"/>
              <w:jc w:val="left"/>
            </w:pPr>
            <w:r>
              <w:rPr>
                <w:rFonts w:ascii="仿宋_GB2312" w:hAnsi="仿宋_GB2312" w:cs="仿宋_GB2312" w:eastAsia="仿宋_GB2312"/>
                <w:sz w:val="24"/>
                <w:color w:val="000000"/>
              </w:rPr>
              <w:t>3.1.3年度维护</w:t>
            </w:r>
          </w:p>
          <w:p>
            <w:pPr>
              <w:pStyle w:val="null3"/>
              <w:ind w:firstLine="480"/>
              <w:jc w:val="left"/>
            </w:pPr>
            <w:r>
              <w:rPr>
                <w:rFonts w:ascii="仿宋_GB2312" w:hAnsi="仿宋_GB2312" w:cs="仿宋_GB2312" w:eastAsia="仿宋_GB2312"/>
                <w:sz w:val="24"/>
                <w:color w:val="000000"/>
              </w:rPr>
              <w:t>1）盘点备件库存，提出当年仪器备品耗材的购置计划，确保噪声自动监测系统正常运行；</w:t>
            </w:r>
          </w:p>
          <w:p>
            <w:pPr>
              <w:pStyle w:val="null3"/>
              <w:ind w:firstLine="480"/>
              <w:jc w:val="left"/>
            </w:pPr>
            <w:r>
              <w:rPr>
                <w:rFonts w:ascii="仿宋_GB2312" w:hAnsi="仿宋_GB2312" w:cs="仿宋_GB2312" w:eastAsia="仿宋_GB2312"/>
                <w:sz w:val="24"/>
                <w:color w:val="000000"/>
              </w:rPr>
              <w:t>2）按厂家提供的使用和维修手册规定的要求，根据配件的使用状态，及时更换监测仪器中的风罩、路由器等配件；</w:t>
            </w:r>
          </w:p>
          <w:p>
            <w:pPr>
              <w:pStyle w:val="null3"/>
              <w:ind w:firstLine="480"/>
              <w:jc w:val="left"/>
            </w:pPr>
            <w:r>
              <w:rPr>
                <w:rFonts w:ascii="仿宋_GB2312" w:hAnsi="仿宋_GB2312" w:cs="仿宋_GB2312" w:eastAsia="仿宋_GB2312"/>
                <w:sz w:val="24"/>
                <w:color w:val="000000"/>
              </w:rPr>
              <w:t>3） 视老化程度对机箱、支架等外部件进行保养，如：更换零件、喷涂防锈漆等，保证站点安全稳固；</w:t>
            </w:r>
          </w:p>
          <w:p>
            <w:pPr>
              <w:pStyle w:val="null3"/>
              <w:ind w:firstLine="480"/>
              <w:jc w:val="left"/>
            </w:pPr>
            <w:r>
              <w:rPr>
                <w:rFonts w:ascii="仿宋_GB2312" w:hAnsi="仿宋_GB2312" w:cs="仿宋_GB2312" w:eastAsia="仿宋_GB2312"/>
                <w:sz w:val="24"/>
                <w:color w:val="000000"/>
              </w:rPr>
              <w:t>4）对电路板、电线、各种接头的老化程度进行检测，发现问题和安全隐患及时更换；</w:t>
            </w:r>
          </w:p>
          <w:p>
            <w:pPr>
              <w:pStyle w:val="null3"/>
              <w:ind w:firstLine="480"/>
              <w:jc w:val="left"/>
            </w:pPr>
            <w:r>
              <w:rPr>
                <w:rFonts w:ascii="仿宋_GB2312" w:hAnsi="仿宋_GB2312" w:cs="仿宋_GB2312" w:eastAsia="仿宋_GB2312"/>
                <w:sz w:val="24"/>
                <w:color w:val="000000"/>
              </w:rPr>
              <w:t>5）对维护及更换配件情况进行记录；</w:t>
            </w:r>
          </w:p>
          <w:p>
            <w:pPr>
              <w:pStyle w:val="null3"/>
              <w:ind w:firstLine="480"/>
              <w:jc w:val="left"/>
            </w:pPr>
            <w:r>
              <w:rPr>
                <w:rFonts w:ascii="仿宋_GB2312" w:hAnsi="仿宋_GB2312" w:cs="仿宋_GB2312" w:eastAsia="仿宋_GB2312"/>
                <w:sz w:val="24"/>
                <w:color w:val="000000"/>
              </w:rPr>
              <w:t>3.1.4运维记录与文档</w:t>
            </w:r>
          </w:p>
          <w:p>
            <w:pPr>
              <w:pStyle w:val="null3"/>
              <w:ind w:firstLine="480"/>
              <w:jc w:val="left"/>
            </w:pPr>
            <w:r>
              <w:rPr>
                <w:rFonts w:ascii="仿宋_GB2312" w:hAnsi="仿宋_GB2312" w:cs="仿宋_GB2312" w:eastAsia="仿宋_GB2312"/>
                <w:sz w:val="24"/>
                <w:color w:val="000000"/>
              </w:rPr>
              <w:t>（包含电子表格）的管理对日常运维与质控做好记录，相关内容在运维月报中统计汇总。</w:t>
            </w:r>
          </w:p>
          <w:p>
            <w:pPr>
              <w:pStyle w:val="null3"/>
              <w:ind w:firstLine="480"/>
              <w:jc w:val="left"/>
            </w:pPr>
            <w:r>
              <w:rPr>
                <w:rFonts w:ascii="仿宋_GB2312" w:hAnsi="仿宋_GB2312" w:cs="仿宋_GB2312" w:eastAsia="仿宋_GB2312"/>
                <w:sz w:val="24"/>
                <w:color w:val="000000"/>
              </w:rPr>
              <w:t>一点一档案，基于各点位的每日常规质控、定期巡查与维护检查以及年度维护检查质控记录，定期对噪声自动监测点位生成质控一点一档案，同时结合点位的数据传输稳定性、数据异常与稳定性，对点位质控完成比例、执行的水平、点位运行状况综合分析给出综合的评价，支持对面向监管部门远程调取各点位的质控档案与考评情况。</w:t>
            </w:r>
          </w:p>
          <w:p>
            <w:pPr>
              <w:pStyle w:val="null3"/>
              <w:ind w:firstLine="480"/>
              <w:jc w:val="left"/>
            </w:pPr>
            <w:r>
              <w:rPr>
                <w:rFonts w:ascii="仿宋_GB2312" w:hAnsi="仿宋_GB2312" w:cs="仿宋_GB2312" w:eastAsia="仿宋_GB2312"/>
                <w:sz w:val="24"/>
                <w:color w:val="000000"/>
              </w:rPr>
              <w:t>对各测点的设备应建立档案，包括点位信息（站点编号、地址、海拔、经纬度等）、设备信息（仪器型号、编号、运行时间、</w:t>
            </w:r>
            <w:r>
              <w:rPr>
                <w:rFonts w:ascii="仿宋_GB2312" w:hAnsi="仿宋_GB2312" w:cs="仿宋_GB2312" w:eastAsia="仿宋_GB2312"/>
                <w:sz w:val="24"/>
                <w:color w:val="000000"/>
              </w:rPr>
              <w:t>IP 地址等）、仪器故障检修更换记录等。</w:t>
            </w:r>
          </w:p>
          <w:p>
            <w:pPr>
              <w:pStyle w:val="null3"/>
              <w:ind w:firstLine="480"/>
              <w:jc w:val="left"/>
            </w:pPr>
            <w:r>
              <w:rPr>
                <w:rFonts w:ascii="仿宋_GB2312" w:hAnsi="仿宋_GB2312" w:cs="仿宋_GB2312" w:eastAsia="仿宋_GB2312"/>
                <w:sz w:val="24"/>
                <w:color w:val="000000"/>
              </w:rPr>
              <w:t>日常运行维护质控记录应能反映出噪声自动监测系统的仪器运行、质控、故障响应排除等运维工作情况与表现，记录与表格可以包括下列内容：</w:t>
            </w:r>
          </w:p>
          <w:p>
            <w:pPr>
              <w:pStyle w:val="null3"/>
              <w:ind w:firstLine="480"/>
              <w:jc w:val="left"/>
            </w:pPr>
            <w:r>
              <w:rPr>
                <w:rFonts w:ascii="仿宋_GB2312" w:hAnsi="仿宋_GB2312" w:cs="仿宋_GB2312" w:eastAsia="仿宋_GB2312"/>
                <w:sz w:val="24"/>
                <w:color w:val="000000"/>
              </w:rPr>
              <w:t>-相关的记录与表格须在月报、年报中汇总、分析。</w:t>
            </w:r>
          </w:p>
          <w:p>
            <w:pPr>
              <w:pStyle w:val="null3"/>
              <w:ind w:firstLine="480"/>
              <w:jc w:val="left"/>
            </w:pPr>
            <w:r>
              <w:rPr>
                <w:rFonts w:ascii="仿宋_GB2312" w:hAnsi="仿宋_GB2312" w:cs="仿宋_GB2312" w:eastAsia="仿宋_GB2312"/>
                <w:sz w:val="24"/>
                <w:color w:val="000000"/>
              </w:rPr>
              <w:t>-每日值班日常系统巡检记录表（Excel）</w:t>
            </w:r>
          </w:p>
          <w:p>
            <w:pPr>
              <w:pStyle w:val="null3"/>
              <w:ind w:firstLine="480"/>
              <w:jc w:val="left"/>
            </w:pPr>
            <w:r>
              <w:rPr>
                <w:rFonts w:ascii="仿宋_GB2312" w:hAnsi="仿宋_GB2312" w:cs="仿宋_GB2312" w:eastAsia="仿宋_GB2312"/>
                <w:sz w:val="24"/>
                <w:color w:val="000000"/>
              </w:rPr>
              <w:t>-噪声自动监测系统运行故障记录表和报警统计表（包含软硬件电源供电等信息）</w:t>
            </w:r>
          </w:p>
          <w:p>
            <w:pPr>
              <w:pStyle w:val="null3"/>
              <w:ind w:firstLine="480"/>
              <w:jc w:val="left"/>
            </w:pPr>
            <w:r>
              <w:rPr>
                <w:rFonts w:ascii="仿宋_GB2312" w:hAnsi="仿宋_GB2312" w:cs="仿宋_GB2312" w:eastAsia="仿宋_GB2312"/>
                <w:sz w:val="24"/>
                <w:color w:val="000000"/>
              </w:rPr>
              <w:t>-噪声自动监测校准记录表</w:t>
            </w:r>
          </w:p>
          <w:p>
            <w:pPr>
              <w:pStyle w:val="null3"/>
              <w:ind w:firstLine="480"/>
              <w:jc w:val="left"/>
            </w:pPr>
            <w:r>
              <w:rPr>
                <w:rFonts w:ascii="仿宋_GB2312" w:hAnsi="仿宋_GB2312" w:cs="仿宋_GB2312" w:eastAsia="仿宋_GB2312"/>
                <w:sz w:val="24"/>
                <w:color w:val="000000"/>
              </w:rPr>
              <w:t>-噪声自动监测现场巡检（安全）记录表（每次去站点均应有记录）</w:t>
            </w:r>
          </w:p>
          <w:p>
            <w:pPr>
              <w:pStyle w:val="null3"/>
              <w:ind w:firstLine="480"/>
              <w:jc w:val="left"/>
            </w:pPr>
            <w:r>
              <w:rPr>
                <w:rFonts w:ascii="仿宋_GB2312" w:hAnsi="仿宋_GB2312" w:cs="仿宋_GB2312" w:eastAsia="仿宋_GB2312"/>
                <w:sz w:val="24"/>
                <w:color w:val="000000"/>
              </w:rPr>
              <w:t>-噪声自动监测设备部件更换记录；</w:t>
            </w:r>
          </w:p>
          <w:p>
            <w:pPr>
              <w:pStyle w:val="null3"/>
              <w:ind w:firstLine="480"/>
              <w:jc w:val="left"/>
            </w:pPr>
            <w:r>
              <w:rPr>
                <w:rFonts w:ascii="仿宋_GB2312" w:hAnsi="仿宋_GB2312" w:cs="仿宋_GB2312" w:eastAsia="仿宋_GB2312"/>
                <w:sz w:val="24"/>
                <w:color w:val="000000"/>
              </w:rPr>
              <w:t>-噪声站点比对记录</w:t>
            </w:r>
          </w:p>
          <w:p>
            <w:pPr>
              <w:pStyle w:val="null3"/>
              <w:ind w:firstLine="480"/>
              <w:jc w:val="left"/>
            </w:pPr>
            <w:r>
              <w:rPr>
                <w:rFonts w:ascii="仿宋_GB2312" w:hAnsi="仿宋_GB2312" w:cs="仿宋_GB2312" w:eastAsia="仿宋_GB2312"/>
                <w:sz w:val="24"/>
                <w:color w:val="000000"/>
              </w:rPr>
              <w:t>-完成相应电子工单的填写</w:t>
            </w:r>
          </w:p>
          <w:p>
            <w:pPr>
              <w:pStyle w:val="null3"/>
              <w:ind w:firstLine="480"/>
              <w:jc w:val="left"/>
            </w:pPr>
            <w:r>
              <w:rPr>
                <w:rFonts w:ascii="仿宋_GB2312" w:hAnsi="仿宋_GB2312" w:cs="仿宋_GB2312" w:eastAsia="仿宋_GB2312"/>
                <w:sz w:val="24"/>
                <w:color w:val="000000"/>
              </w:rPr>
              <w:t>3.1.5故障处置</w:t>
            </w:r>
          </w:p>
          <w:p>
            <w:pPr>
              <w:pStyle w:val="null3"/>
              <w:ind w:firstLine="480"/>
              <w:jc w:val="left"/>
            </w:pPr>
            <w:r>
              <w:rPr>
                <w:rFonts w:ascii="仿宋_GB2312" w:hAnsi="仿宋_GB2312" w:cs="仿宋_GB2312" w:eastAsia="仿宋_GB2312"/>
                <w:sz w:val="24"/>
                <w:color w:val="000000"/>
              </w:rPr>
              <w:t>根据设备故障范围、设备故障程度及运维目标完成情况，将分重大故障、一般故障和特殊情况三种。</w:t>
            </w:r>
          </w:p>
          <w:p>
            <w:pPr>
              <w:pStyle w:val="null3"/>
              <w:ind w:firstLine="480"/>
              <w:jc w:val="left"/>
            </w:pPr>
            <w:r>
              <w:rPr>
                <w:rFonts w:ascii="仿宋_GB2312" w:hAnsi="仿宋_GB2312" w:cs="仿宋_GB2312" w:eastAsia="仿宋_GB2312"/>
                <w:sz w:val="24"/>
                <w:color w:val="000000"/>
              </w:rPr>
              <w:t>大量站点中断、服务器系统故障或直接影响运维目标完成的故障等为重大故障；不直接影响运维目标完成但需去现场维修的故障为一般故障；有特殊情况或需与第三方协调而造成不能及时解决问题的为特殊情况。对于服务范围内的重大故障，运维单位应做到</w:t>
            </w:r>
            <w:r>
              <w:rPr>
                <w:rFonts w:ascii="仿宋_GB2312" w:hAnsi="仿宋_GB2312" w:cs="仿宋_GB2312" w:eastAsia="仿宋_GB2312"/>
                <w:sz w:val="24"/>
                <w:color w:val="000000"/>
              </w:rPr>
              <w:t>4小时内到达现场，6 小时内解决。 对于服务范围内的一般故障，投标人应做到城区 6 小时内到现场，24 小时内解决。但若遇特殊情况需与第三方协调，运维单位应在到达现场 4 小时内向甲方通报故障原因、目前采取的措施、预计解决时间等情况，力争做到影响最小、过程可控。特殊情况的故障解决时间约为 3 天。</w:t>
            </w:r>
          </w:p>
          <w:p>
            <w:pPr>
              <w:pStyle w:val="null3"/>
              <w:ind w:firstLine="480"/>
              <w:jc w:val="left"/>
            </w:pPr>
            <w:r>
              <w:rPr>
                <w:rFonts w:ascii="仿宋_GB2312" w:hAnsi="仿宋_GB2312" w:cs="仿宋_GB2312" w:eastAsia="仿宋_GB2312"/>
                <w:sz w:val="24"/>
                <w:color w:val="000000"/>
              </w:rPr>
              <w:t>3.1.6数据审核</w:t>
            </w:r>
          </w:p>
          <w:p>
            <w:pPr>
              <w:pStyle w:val="null3"/>
              <w:ind w:firstLine="480"/>
              <w:jc w:val="left"/>
            </w:pPr>
            <w:r>
              <w:rPr>
                <w:rFonts w:ascii="仿宋_GB2312" w:hAnsi="仿宋_GB2312" w:cs="仿宋_GB2312" w:eastAsia="仿宋_GB2312"/>
                <w:sz w:val="24"/>
                <w:color w:val="000000"/>
              </w:rPr>
              <w:t>规范功能区噪声自动监测网络数据审核的基本要求、职责分工、审核流程、质量控制等管理要求，建立数据审核机制，能够进行提交数据审核、数据剔除、数据审核情况查看等。数据审核包括平台自动预审和人工审核。</w:t>
            </w:r>
          </w:p>
          <w:p>
            <w:pPr>
              <w:pStyle w:val="null3"/>
              <w:ind w:firstLine="480"/>
              <w:jc w:val="left"/>
            </w:pPr>
            <w:r>
              <w:rPr>
                <w:rFonts w:ascii="仿宋_GB2312" w:hAnsi="仿宋_GB2312" w:cs="仿宋_GB2312" w:eastAsia="仿宋_GB2312"/>
                <w:sz w:val="24"/>
                <w:color w:val="000000"/>
              </w:rPr>
              <w:t>遵守国家相关技术规定，如运维期间国家或陕西省出台新的技术规定，则运维工作要求随之执行最新规定。包括但不限于：</w:t>
            </w:r>
          </w:p>
          <w:p>
            <w:pPr>
              <w:pStyle w:val="null3"/>
              <w:ind w:firstLine="480"/>
              <w:jc w:val="left"/>
            </w:pPr>
            <w:r>
              <w:rPr>
                <w:rFonts w:ascii="仿宋_GB2312" w:hAnsi="仿宋_GB2312" w:cs="仿宋_GB2312" w:eastAsia="仿宋_GB2312"/>
                <w:sz w:val="24"/>
                <w:color w:val="000000"/>
              </w:rPr>
              <w:t>《功能区声环境质量自动监测能力建设技术耍求（试行）》</w:t>
            </w:r>
          </w:p>
          <w:p>
            <w:pPr>
              <w:pStyle w:val="null3"/>
              <w:ind w:firstLine="480"/>
              <w:jc w:val="left"/>
            </w:pPr>
            <w:r>
              <w:rPr>
                <w:rFonts w:ascii="仿宋_GB2312" w:hAnsi="仿宋_GB2312" w:cs="仿宋_GB2312" w:eastAsia="仿宋_GB2312"/>
                <w:sz w:val="24"/>
                <w:color w:val="000000"/>
              </w:rPr>
              <w:t>《功能区声环境质量自动监测技术规范》</w:t>
            </w:r>
            <w:r>
              <w:rPr>
                <w:rFonts w:ascii="仿宋_GB2312" w:hAnsi="仿宋_GB2312" w:cs="仿宋_GB2312" w:eastAsia="仿宋_GB2312"/>
                <w:sz w:val="24"/>
                <w:color w:val="000000"/>
              </w:rPr>
              <w:t>HJ906-2017</w:t>
            </w:r>
          </w:p>
          <w:p>
            <w:pPr>
              <w:pStyle w:val="null3"/>
              <w:ind w:firstLine="480"/>
              <w:jc w:val="left"/>
            </w:pPr>
            <w:r>
              <w:rPr>
                <w:rFonts w:ascii="仿宋_GB2312" w:hAnsi="仿宋_GB2312" w:cs="仿宋_GB2312" w:eastAsia="仿宋_GB2312"/>
                <w:sz w:val="24"/>
                <w:color w:val="000000"/>
              </w:rPr>
              <w:t>《环境噪声自动监测系统技术要求》</w:t>
            </w:r>
            <w:r>
              <w:rPr>
                <w:rFonts w:ascii="仿宋_GB2312" w:hAnsi="仿宋_GB2312" w:cs="仿宋_GB2312" w:eastAsia="仿宋_GB2312"/>
                <w:sz w:val="24"/>
                <w:color w:val="000000"/>
              </w:rPr>
              <w:t>HJ907-2017</w:t>
            </w:r>
          </w:p>
          <w:p>
            <w:pPr>
              <w:pStyle w:val="null3"/>
              <w:ind w:firstLine="480"/>
              <w:jc w:val="left"/>
            </w:pPr>
            <w:r>
              <w:rPr>
                <w:rFonts w:ascii="仿宋_GB2312" w:hAnsi="仿宋_GB2312" w:cs="仿宋_GB2312" w:eastAsia="仿宋_GB2312"/>
                <w:sz w:val="24"/>
                <w:color w:val="000000"/>
              </w:rPr>
              <w:t>《功能区声环境质量自动监测系统运行维护和质量控制技术要求</w:t>
            </w:r>
            <w:r>
              <w:rPr>
                <w:rFonts w:ascii="仿宋_GB2312" w:hAnsi="仿宋_GB2312" w:cs="仿宋_GB2312" w:eastAsia="仿宋_GB2312"/>
                <w:sz w:val="24"/>
                <w:color w:val="000000"/>
              </w:rPr>
              <w:t>(试行)》(总站物字[2024]6号)</w:t>
            </w:r>
          </w:p>
          <w:p>
            <w:pPr>
              <w:pStyle w:val="null3"/>
              <w:ind w:firstLine="480"/>
              <w:jc w:val="left"/>
            </w:pPr>
            <w:r>
              <w:rPr>
                <w:rFonts w:ascii="仿宋_GB2312" w:hAnsi="仿宋_GB2312" w:cs="仿宋_GB2312" w:eastAsia="仿宋_GB2312"/>
                <w:sz w:val="24"/>
                <w:color w:val="000000"/>
              </w:rPr>
              <w:t>2.审核规则</w:t>
            </w:r>
          </w:p>
          <w:p>
            <w:pPr>
              <w:pStyle w:val="null3"/>
              <w:ind w:firstLine="480"/>
              <w:jc w:val="left"/>
            </w:pPr>
            <w:r>
              <w:rPr>
                <w:rFonts w:ascii="仿宋_GB2312" w:hAnsi="仿宋_GB2312" w:cs="仿宋_GB2312" w:eastAsia="仿宋_GB2312"/>
                <w:sz w:val="24"/>
                <w:color w:val="000000"/>
              </w:rPr>
              <w:t>-采集率低说明：当小时和天统计数据采集率小于95%或无数据；</w:t>
            </w:r>
          </w:p>
          <w:p>
            <w:pPr>
              <w:pStyle w:val="null3"/>
              <w:ind w:firstLine="480"/>
              <w:jc w:val="left"/>
            </w:pPr>
            <w:r>
              <w:rPr>
                <w:rFonts w:ascii="仿宋_GB2312" w:hAnsi="仿宋_GB2312" w:cs="仿宋_GB2312" w:eastAsia="仿宋_GB2312"/>
                <w:sz w:val="24"/>
                <w:color w:val="000000"/>
              </w:rPr>
              <w:t>-处理方法：注明数据缺失的原因，比如仪器重启、死机、移机、检修、通信中断、停电等。</w:t>
            </w:r>
          </w:p>
          <w:p>
            <w:pPr>
              <w:pStyle w:val="null3"/>
              <w:ind w:firstLine="480"/>
              <w:jc w:val="left"/>
            </w:pPr>
            <w:r>
              <w:rPr>
                <w:rFonts w:ascii="仿宋_GB2312" w:hAnsi="仿宋_GB2312" w:cs="仿宋_GB2312" w:eastAsia="仿宋_GB2312"/>
                <w:sz w:val="24"/>
                <w:color w:val="000000"/>
              </w:rPr>
              <w:t>-逻辑异常说明：数据不满足Lmax≥L5≥L10≥L50≥L90≥L95≥Lmin和Lmax&gt;Leq&gt;L50。</w:t>
            </w:r>
          </w:p>
          <w:p>
            <w:pPr>
              <w:pStyle w:val="null3"/>
              <w:ind w:firstLine="480"/>
              <w:jc w:val="left"/>
            </w:pPr>
            <w:r>
              <w:rPr>
                <w:rFonts w:ascii="仿宋_GB2312" w:hAnsi="仿宋_GB2312" w:cs="仿宋_GB2312" w:eastAsia="仿宋_GB2312"/>
                <w:sz w:val="24"/>
                <w:color w:val="000000"/>
              </w:rPr>
              <w:t>-处理方法：这个可以系统自动做判断，不满足这个条件的数据，就是不对的数据，肯定是计算错误了，出现这个情况需要对统计计算的部件进行重新验证（省级权威的第三方）。</w:t>
            </w:r>
          </w:p>
          <w:p>
            <w:pPr>
              <w:pStyle w:val="null3"/>
              <w:ind w:firstLine="480"/>
              <w:jc w:val="left"/>
            </w:pPr>
            <w:r>
              <w:rPr>
                <w:rFonts w:ascii="仿宋_GB2312" w:hAnsi="仿宋_GB2312" w:cs="仿宋_GB2312" w:eastAsia="仿宋_GB2312"/>
                <w:sz w:val="24"/>
                <w:color w:val="000000"/>
              </w:rPr>
              <w:t>-浮动异常说明：同一时段内Leq监测结果起伏超过10dB；</w:t>
            </w:r>
          </w:p>
          <w:p>
            <w:pPr>
              <w:pStyle w:val="null3"/>
              <w:ind w:firstLine="480"/>
              <w:jc w:val="left"/>
            </w:pPr>
            <w:r>
              <w:rPr>
                <w:rFonts w:ascii="仿宋_GB2312" w:hAnsi="仿宋_GB2312" w:cs="仿宋_GB2312" w:eastAsia="仿宋_GB2312"/>
                <w:sz w:val="24"/>
                <w:color w:val="000000"/>
              </w:rPr>
              <w:t>-处理方法：注明波动原因，比如声环境变化（施工开始或施工结束、过年放烟花等）、仪器故障等。</w:t>
            </w:r>
          </w:p>
          <w:p>
            <w:pPr>
              <w:pStyle w:val="null3"/>
              <w:ind w:firstLine="480"/>
              <w:jc w:val="left"/>
            </w:pPr>
            <w:r>
              <w:rPr>
                <w:rFonts w:ascii="仿宋_GB2312" w:hAnsi="仿宋_GB2312" w:cs="仿宋_GB2312" w:eastAsia="仿宋_GB2312"/>
                <w:sz w:val="24"/>
                <w:color w:val="000000"/>
              </w:rPr>
              <w:t>-恒值不变异常说明：接收的监测数据Leq监测结果持续多条不变或小时统计天统计数据中SD&lt;0.2dB；</w:t>
            </w:r>
          </w:p>
          <w:p>
            <w:pPr>
              <w:pStyle w:val="null3"/>
              <w:ind w:firstLine="480"/>
              <w:jc w:val="left"/>
            </w:pPr>
            <w:r>
              <w:rPr>
                <w:rFonts w:ascii="仿宋_GB2312" w:hAnsi="仿宋_GB2312" w:cs="仿宋_GB2312" w:eastAsia="仿宋_GB2312"/>
                <w:sz w:val="24"/>
                <w:color w:val="000000"/>
              </w:rPr>
              <w:t>-处理方法：注明恒值不变原因，比如声环境就是这样（一般不会有这样的声环境）、仪器故障等。</w:t>
            </w:r>
          </w:p>
          <w:p>
            <w:pPr>
              <w:pStyle w:val="null3"/>
              <w:ind w:firstLine="480"/>
              <w:jc w:val="left"/>
            </w:pPr>
            <w:r>
              <w:rPr>
                <w:rFonts w:ascii="仿宋_GB2312" w:hAnsi="仿宋_GB2312" w:cs="仿宋_GB2312" w:eastAsia="仿宋_GB2312"/>
                <w:sz w:val="24"/>
                <w:color w:val="000000"/>
              </w:rPr>
              <w:t>-最大最小值异常说明：最大值超过110dB，甚至超过仪器测量上限，最小值浮动异常（同一时段内数据起伏超过10dB，或低于测量下限）。</w:t>
            </w:r>
          </w:p>
          <w:p>
            <w:pPr>
              <w:pStyle w:val="null3"/>
              <w:ind w:firstLine="480"/>
              <w:jc w:val="left"/>
            </w:pPr>
            <w:r>
              <w:rPr>
                <w:rFonts w:ascii="仿宋_GB2312" w:hAnsi="仿宋_GB2312" w:cs="仿宋_GB2312" w:eastAsia="仿宋_GB2312"/>
                <w:sz w:val="24"/>
                <w:color w:val="000000"/>
              </w:rPr>
              <w:t>-处理方法：注明异常原因，比如声环境变化、仪器故障等。</w:t>
            </w:r>
          </w:p>
          <w:p>
            <w:pPr>
              <w:pStyle w:val="null3"/>
              <w:ind w:firstLine="480"/>
              <w:jc w:val="left"/>
            </w:pPr>
            <w:r>
              <w:rPr>
                <w:rFonts w:ascii="仿宋_GB2312" w:hAnsi="仿宋_GB2312" w:cs="仿宋_GB2312" w:eastAsia="仿宋_GB2312"/>
                <w:sz w:val="24"/>
                <w:color w:val="000000"/>
              </w:rPr>
              <w:t>-Leq值异常说明：小时Leq超过80dB，或低于30dB。（数值大小可以根据声环境情况做调整）</w:t>
            </w:r>
          </w:p>
          <w:p>
            <w:pPr>
              <w:pStyle w:val="null3"/>
              <w:ind w:firstLine="480"/>
              <w:jc w:val="left"/>
            </w:pPr>
            <w:r>
              <w:rPr>
                <w:rFonts w:ascii="仿宋_GB2312" w:hAnsi="仿宋_GB2312" w:cs="仿宋_GB2312" w:eastAsia="仿宋_GB2312"/>
                <w:sz w:val="24"/>
                <w:color w:val="000000"/>
              </w:rPr>
              <w:t>-处理方法：注明异常原因，比如声环境变化、仪器故障等。</w:t>
            </w:r>
          </w:p>
          <w:p>
            <w:pPr>
              <w:pStyle w:val="null3"/>
              <w:ind w:firstLine="480"/>
              <w:jc w:val="left"/>
            </w:pPr>
            <w:r>
              <w:rPr>
                <w:rFonts w:ascii="仿宋_GB2312" w:hAnsi="仿宋_GB2312" w:cs="仿宋_GB2312" w:eastAsia="仿宋_GB2312"/>
                <w:sz w:val="24"/>
                <w:color w:val="000000"/>
              </w:rPr>
              <w:t>-超标说明：超过标准要求的限值；</w:t>
            </w:r>
          </w:p>
          <w:p>
            <w:pPr>
              <w:pStyle w:val="null3"/>
              <w:ind w:firstLine="480"/>
              <w:jc w:val="left"/>
            </w:pPr>
            <w:r>
              <w:rPr>
                <w:rFonts w:ascii="仿宋_GB2312" w:hAnsi="仿宋_GB2312" w:cs="仿宋_GB2312" w:eastAsia="仿宋_GB2312"/>
                <w:sz w:val="24"/>
                <w:color w:val="000000"/>
              </w:rPr>
              <w:t>-处理方法：注明超标原因，通过超标录音文件人工识别或自动识别，标记主要声源类型。</w:t>
            </w:r>
          </w:p>
          <w:p>
            <w:pPr>
              <w:pStyle w:val="null3"/>
              <w:ind w:firstLine="480"/>
              <w:jc w:val="left"/>
            </w:pPr>
            <w:r>
              <w:rPr>
                <w:rFonts w:ascii="仿宋_GB2312" w:hAnsi="仿宋_GB2312" w:cs="仿宋_GB2312" w:eastAsia="仿宋_GB2312"/>
                <w:sz w:val="24"/>
                <w:color w:val="000000"/>
              </w:rPr>
              <w:t>3.基本要求</w:t>
            </w:r>
          </w:p>
          <w:p>
            <w:pPr>
              <w:pStyle w:val="null3"/>
              <w:ind w:firstLine="480"/>
              <w:jc w:val="left"/>
            </w:pPr>
            <w:r>
              <w:rPr>
                <w:rFonts w:ascii="仿宋_GB2312" w:hAnsi="仿宋_GB2312" w:cs="仿宋_GB2312" w:eastAsia="仿宋_GB2312"/>
                <w:sz w:val="24"/>
                <w:color w:val="000000"/>
              </w:rPr>
              <w:t>数据审核员通过平台按权限开展数据审核工作。</w:t>
            </w:r>
          </w:p>
          <w:p>
            <w:pPr>
              <w:pStyle w:val="null3"/>
              <w:ind w:firstLine="480"/>
              <w:jc w:val="left"/>
            </w:pPr>
            <w:r>
              <w:rPr>
                <w:rFonts w:ascii="仿宋_GB2312" w:hAnsi="仿宋_GB2312" w:cs="仿宋_GB2312" w:eastAsia="仿宋_GB2312"/>
                <w:sz w:val="24"/>
                <w:color w:val="000000"/>
              </w:rPr>
              <w:t>为保证数据审核工作的准确性和时效性，数据审核员应依据数据审核规则，在规定时间内完成审核工作。</w:t>
            </w:r>
          </w:p>
          <w:p>
            <w:pPr>
              <w:pStyle w:val="null3"/>
              <w:ind w:firstLine="480"/>
              <w:jc w:val="left"/>
            </w:pPr>
            <w:r>
              <w:rPr>
                <w:rFonts w:ascii="仿宋_GB2312" w:hAnsi="仿宋_GB2312" w:cs="仿宋_GB2312" w:eastAsia="仿宋_GB2312"/>
                <w:sz w:val="24"/>
                <w:color w:val="000000"/>
              </w:rPr>
              <w:t>数据审核员应具备数据综合分析能力，了解自动监测数据产生的全过程及质量控制体系，积极参加相关技术培训。</w:t>
            </w:r>
          </w:p>
          <w:p>
            <w:pPr>
              <w:pStyle w:val="null3"/>
              <w:ind w:firstLine="480"/>
              <w:jc w:val="left"/>
            </w:pPr>
            <w:r>
              <w:rPr>
                <w:rFonts w:ascii="仿宋_GB2312" w:hAnsi="仿宋_GB2312" w:cs="仿宋_GB2312" w:eastAsia="仿宋_GB2312"/>
                <w:sz w:val="24"/>
                <w:color w:val="000000"/>
              </w:rPr>
              <w:t>4.正常及异常数据审核要求</w:t>
            </w:r>
          </w:p>
          <w:p>
            <w:pPr>
              <w:pStyle w:val="null3"/>
              <w:ind w:firstLine="480"/>
              <w:jc w:val="left"/>
            </w:pPr>
            <w:r>
              <w:rPr>
                <w:rFonts w:ascii="仿宋_GB2312" w:hAnsi="仿宋_GB2312" w:cs="仿宋_GB2312" w:eastAsia="仿宋_GB2312"/>
                <w:sz w:val="24"/>
                <w:color w:val="000000"/>
              </w:rPr>
              <w:t>-各分钟和各小时的等效声级Leq,h、累积百分声级L10、L50、L90、最大值Lmax、最小值Lmin和标准偏差SD。</w:t>
            </w:r>
          </w:p>
          <w:p>
            <w:pPr>
              <w:pStyle w:val="null3"/>
              <w:ind w:firstLine="480"/>
              <w:jc w:val="left"/>
            </w:pPr>
            <w:r>
              <w:rPr>
                <w:rFonts w:ascii="仿宋_GB2312" w:hAnsi="仿宋_GB2312" w:cs="仿宋_GB2312" w:eastAsia="仿宋_GB2312"/>
                <w:sz w:val="24"/>
                <w:color w:val="000000"/>
              </w:rPr>
              <w:t>-昼间等效声级Ld、夜间等效声级Ln和夜间最大声级Lmax。</w:t>
            </w:r>
          </w:p>
          <w:p>
            <w:pPr>
              <w:pStyle w:val="null3"/>
              <w:ind w:firstLine="480"/>
              <w:jc w:val="left"/>
            </w:pPr>
            <w:r>
              <w:rPr>
                <w:rFonts w:ascii="仿宋_GB2312" w:hAnsi="仿宋_GB2312" w:cs="仿宋_GB2312" w:eastAsia="仿宋_GB2312"/>
                <w:sz w:val="24"/>
                <w:color w:val="000000"/>
              </w:rPr>
              <w:t>-小时有效采集率、昼间有效采集率以及夜间有效采集率。</w:t>
            </w:r>
          </w:p>
          <w:p>
            <w:pPr>
              <w:pStyle w:val="null3"/>
              <w:ind w:firstLine="480"/>
              <w:jc w:val="left"/>
            </w:pPr>
            <w:r>
              <w:rPr>
                <w:rFonts w:ascii="仿宋_GB2312" w:hAnsi="仿宋_GB2312" w:cs="仿宋_GB2312" w:eastAsia="仿宋_GB2312"/>
                <w:sz w:val="24"/>
                <w:color w:val="000000"/>
              </w:rPr>
              <w:t>-监测时间段的气象参数（如：风速、风向、温度、湿度、气压等）和天气情况（如：雨雪、雷电等）。分钟平均风速和分钟降水量、小时平均风速和小时降水量。</w:t>
            </w:r>
          </w:p>
          <w:p>
            <w:pPr>
              <w:pStyle w:val="null3"/>
              <w:ind w:firstLine="480"/>
              <w:jc w:val="left"/>
            </w:pPr>
            <w:r>
              <w:rPr>
                <w:rFonts w:ascii="仿宋_GB2312" w:hAnsi="仿宋_GB2312" w:cs="仿宋_GB2312" w:eastAsia="仿宋_GB2312"/>
                <w:sz w:val="24"/>
                <w:color w:val="000000"/>
              </w:rPr>
              <w:t>-自动预审利用平台数据审核功能，按照相关技术规定根据自动设置的判定条件，对异常数据、无效数据进行标记。当监测数据出现以下情况时，平台自动标记为无效数据：</w:t>
            </w:r>
          </w:p>
          <w:p>
            <w:pPr>
              <w:pStyle w:val="null3"/>
              <w:ind w:firstLine="480"/>
              <w:jc w:val="left"/>
            </w:pPr>
            <w:r>
              <w:rPr>
                <w:rFonts w:ascii="仿宋_GB2312" w:hAnsi="仿宋_GB2312" w:cs="仿宋_GB2312" w:eastAsia="仿宋_GB2312"/>
                <w:sz w:val="24"/>
                <w:color w:val="000000"/>
              </w:rPr>
              <w:t>-子站停运或仪器校准维护期间产生的数据；</w:t>
            </w:r>
          </w:p>
          <w:p>
            <w:pPr>
              <w:pStyle w:val="null3"/>
              <w:ind w:firstLine="480"/>
              <w:jc w:val="left"/>
            </w:pPr>
            <w:r>
              <w:rPr>
                <w:rFonts w:ascii="仿宋_GB2312" w:hAnsi="仿宋_GB2312" w:cs="仿宋_GB2312" w:eastAsia="仿宋_GB2312"/>
                <w:sz w:val="24"/>
                <w:color w:val="000000"/>
              </w:rPr>
              <w:t>-带有仪器通信故障、仪器离线、维护调试等非正常标识的数据；</w:t>
            </w:r>
          </w:p>
          <w:p>
            <w:pPr>
              <w:pStyle w:val="null3"/>
              <w:ind w:firstLine="480"/>
              <w:jc w:val="left"/>
            </w:pPr>
            <w:r>
              <w:rPr>
                <w:rFonts w:ascii="仿宋_GB2312" w:hAnsi="仿宋_GB2312" w:cs="仿宋_GB2312" w:eastAsia="仿宋_GB2312"/>
                <w:sz w:val="24"/>
                <w:color w:val="000000"/>
              </w:rPr>
              <w:t>-因电力、网络故障等原因在月度数据入库后上传的监测数据。</w:t>
            </w:r>
          </w:p>
          <w:p>
            <w:pPr>
              <w:pStyle w:val="null3"/>
              <w:ind w:firstLine="480"/>
              <w:jc w:val="left"/>
            </w:pPr>
            <w:r>
              <w:rPr>
                <w:rFonts w:ascii="仿宋_GB2312" w:hAnsi="仿宋_GB2312" w:cs="仿宋_GB2312" w:eastAsia="仿宋_GB2312"/>
                <w:sz w:val="24"/>
                <w:color w:val="000000"/>
              </w:rPr>
              <w:t>-当监测数据出现以下情况时，平台自动标记为异常数据：</w:t>
            </w:r>
          </w:p>
          <w:p>
            <w:pPr>
              <w:pStyle w:val="null3"/>
              <w:ind w:firstLine="480"/>
              <w:jc w:val="left"/>
            </w:pPr>
            <w:r>
              <w:rPr>
                <w:rFonts w:ascii="仿宋_GB2312" w:hAnsi="仿宋_GB2312" w:cs="仿宋_GB2312" w:eastAsia="仿宋_GB2312"/>
                <w:sz w:val="24"/>
                <w:color w:val="000000"/>
              </w:rPr>
              <w:t>-不满足数据采集率规定的数据；</w:t>
            </w:r>
          </w:p>
          <w:p>
            <w:pPr>
              <w:pStyle w:val="null3"/>
              <w:ind w:firstLine="480"/>
              <w:jc w:val="left"/>
            </w:pPr>
            <w:r>
              <w:rPr>
                <w:rFonts w:ascii="仿宋_GB2312" w:hAnsi="仿宋_GB2312" w:cs="仿宋_GB2312" w:eastAsia="仿宋_GB2312"/>
                <w:sz w:val="24"/>
                <w:color w:val="000000"/>
              </w:rPr>
              <w:t>-不符合相关规范气象条件的数据；</w:t>
            </w:r>
          </w:p>
          <w:p>
            <w:pPr>
              <w:pStyle w:val="null3"/>
              <w:ind w:firstLine="480"/>
              <w:jc w:val="left"/>
            </w:pPr>
            <w:r>
              <w:rPr>
                <w:rFonts w:ascii="仿宋_GB2312" w:hAnsi="仿宋_GB2312" w:cs="仿宋_GB2312" w:eastAsia="仿宋_GB2312"/>
                <w:sz w:val="24"/>
                <w:color w:val="000000"/>
              </w:rPr>
              <w:t>-子站监测设备故障产生的随机值等；</w:t>
            </w:r>
          </w:p>
          <w:p>
            <w:pPr>
              <w:pStyle w:val="null3"/>
              <w:ind w:firstLine="480"/>
              <w:jc w:val="left"/>
            </w:pPr>
            <w:r>
              <w:rPr>
                <w:rFonts w:ascii="仿宋_GB2312" w:hAnsi="仿宋_GB2312" w:cs="仿宋_GB2312" w:eastAsia="仿宋_GB2312"/>
                <w:sz w:val="24"/>
                <w:color w:val="000000"/>
              </w:rPr>
              <w:t>-数据极高或极低、持续不变或与前几日平均值相差较大等。</w:t>
            </w:r>
          </w:p>
          <w:p>
            <w:pPr>
              <w:pStyle w:val="null3"/>
              <w:ind w:firstLine="480"/>
              <w:jc w:val="left"/>
            </w:pPr>
            <w:r>
              <w:rPr>
                <w:rFonts w:ascii="仿宋_GB2312" w:hAnsi="仿宋_GB2312" w:cs="仿宋_GB2312" w:eastAsia="仿宋_GB2312"/>
                <w:sz w:val="24"/>
                <w:color w:val="000000"/>
              </w:rPr>
              <w:t>-人工审核时，对于自动预审数据为无效或异常的数据，人工审核时需恢复为有效数据的，可人为去除系统标识，同时需在备注信息栏中填写恢复数据有效性的原因，与审核结果一起提交。去除系统标识的行为仅限于审核后的数据，原始数据库中的标识无法清除。对于未带标识的数据，人工审核时确定为无效数据，需在备注信息栏中填写数据无效的原因，与审核结果一起提交。</w:t>
            </w:r>
          </w:p>
          <w:p>
            <w:pPr>
              <w:pStyle w:val="null3"/>
              <w:ind w:firstLine="480"/>
              <w:jc w:val="left"/>
            </w:pPr>
            <w:r>
              <w:rPr>
                <w:rFonts w:ascii="仿宋_GB2312" w:hAnsi="仿宋_GB2312" w:cs="仿宋_GB2312" w:eastAsia="仿宋_GB2312"/>
                <w:sz w:val="24"/>
                <w:color w:val="000000"/>
              </w:rPr>
              <w:t>-当监测数据出现以下情况时，判定为无效数据：</w:t>
            </w:r>
          </w:p>
          <w:p>
            <w:pPr>
              <w:pStyle w:val="null3"/>
              <w:ind w:firstLine="480"/>
              <w:jc w:val="left"/>
            </w:pPr>
            <w:r>
              <w:rPr>
                <w:rFonts w:ascii="仿宋_GB2312" w:hAnsi="仿宋_GB2312" w:cs="仿宋_GB2312" w:eastAsia="仿宋_GB2312"/>
                <w:sz w:val="24"/>
                <w:color w:val="000000"/>
              </w:rPr>
              <w:t>-因仪器故障、断电等原因造成部分数据缺失时，小时等效声级Leq,h监测时间低于45 min（可间隔）则数据无效；</w:t>
            </w:r>
          </w:p>
          <w:p>
            <w:pPr>
              <w:pStyle w:val="null3"/>
              <w:ind w:firstLine="480"/>
              <w:jc w:val="left"/>
            </w:pPr>
            <w:r>
              <w:rPr>
                <w:rFonts w:ascii="仿宋_GB2312" w:hAnsi="仿宋_GB2312" w:cs="仿宋_GB2312" w:eastAsia="仿宋_GB2312"/>
                <w:sz w:val="24"/>
                <w:color w:val="000000"/>
              </w:rPr>
              <w:t>-每日内昼间等效声级Ld的监测时间低于13 h（可间隔）则数据无效；</w:t>
            </w:r>
          </w:p>
          <w:p>
            <w:pPr>
              <w:pStyle w:val="null3"/>
              <w:ind w:firstLine="480"/>
              <w:jc w:val="left"/>
            </w:pPr>
            <w:r>
              <w:rPr>
                <w:rFonts w:ascii="仿宋_GB2312" w:hAnsi="仿宋_GB2312" w:cs="仿宋_GB2312" w:eastAsia="仿宋_GB2312"/>
                <w:sz w:val="24"/>
                <w:color w:val="000000"/>
              </w:rPr>
              <w:t>-每日内夜间等效声级Ln的监测时间低于7 h（可间隔）则数据无效。</w:t>
            </w:r>
          </w:p>
          <w:p>
            <w:pPr>
              <w:pStyle w:val="null3"/>
              <w:ind w:firstLine="480"/>
              <w:jc w:val="left"/>
            </w:pPr>
            <w:r>
              <w:rPr>
                <w:rFonts w:ascii="仿宋_GB2312" w:hAnsi="仿宋_GB2312" w:cs="仿宋_GB2312" w:eastAsia="仿宋_GB2312"/>
                <w:sz w:val="24"/>
                <w:color w:val="000000"/>
              </w:rPr>
              <w:t>-其他不符合运维相关规范要求导致数据有效性严重失真的监测数据；</w:t>
            </w:r>
          </w:p>
          <w:p>
            <w:pPr>
              <w:pStyle w:val="null3"/>
              <w:ind w:firstLine="480"/>
              <w:jc w:val="left"/>
            </w:pPr>
            <w:r>
              <w:rPr>
                <w:rFonts w:ascii="仿宋_GB2312" w:hAnsi="仿宋_GB2312" w:cs="仿宋_GB2312" w:eastAsia="仿宋_GB2312"/>
                <w:sz w:val="24"/>
                <w:color w:val="000000"/>
              </w:rPr>
              <w:t>-一级审核由运维机构对原始分钟数据进行审核，结合噪声监测子站现场运行情况，对系统自动预审的结果进行确认，对异常数据及时响应、核实，针对无效数据进行标记，并写明原因。分别对噪声监测子站的自动监测小时数据开展审核及反馈工作。</w:t>
            </w:r>
          </w:p>
          <w:p>
            <w:pPr>
              <w:pStyle w:val="null3"/>
              <w:ind w:firstLine="480"/>
              <w:jc w:val="left"/>
            </w:pPr>
            <w:r>
              <w:rPr>
                <w:rFonts w:ascii="仿宋_GB2312" w:hAnsi="仿宋_GB2312" w:cs="仿宋_GB2312" w:eastAsia="仿宋_GB2312"/>
                <w:sz w:val="24"/>
                <w:color w:val="000000"/>
              </w:rPr>
              <w:t>-因仪器设备故障导致的数据无效，须详细说明原因。</w:t>
            </w:r>
          </w:p>
          <w:p>
            <w:pPr>
              <w:pStyle w:val="null3"/>
              <w:ind w:firstLine="480"/>
              <w:jc w:val="left"/>
            </w:pPr>
            <w:r>
              <w:rPr>
                <w:rFonts w:ascii="仿宋_GB2312" w:hAnsi="仿宋_GB2312" w:cs="仿宋_GB2312" w:eastAsia="仿宋_GB2312"/>
                <w:sz w:val="24"/>
                <w:color w:val="000000"/>
              </w:rPr>
              <w:t>-电力、通信中断或故障，采集系统异常或设备故障等，并提交相关佐证材料；对异常数据应及时进行确认，并提交相关佐证材料。</w:t>
            </w:r>
          </w:p>
          <w:p>
            <w:pPr>
              <w:pStyle w:val="null3"/>
              <w:ind w:firstLine="480"/>
              <w:jc w:val="left"/>
            </w:pPr>
            <w:r>
              <w:rPr>
                <w:rFonts w:ascii="仿宋_GB2312" w:hAnsi="仿宋_GB2312" w:cs="仿宋_GB2312" w:eastAsia="仿宋_GB2312"/>
                <w:sz w:val="24"/>
                <w:color w:val="000000"/>
              </w:rPr>
              <w:t>-若出现监测数据异常超标、超量程、突变等异常情况，</w:t>
            </w:r>
          </w:p>
          <w:p>
            <w:pPr>
              <w:pStyle w:val="null3"/>
              <w:ind w:firstLine="480"/>
              <w:jc w:val="left"/>
            </w:pPr>
            <w:r>
              <w:rPr>
                <w:rFonts w:ascii="仿宋_GB2312" w:hAnsi="仿宋_GB2312" w:cs="仿宋_GB2312" w:eastAsia="仿宋_GB2312"/>
                <w:sz w:val="24"/>
                <w:color w:val="000000"/>
              </w:rPr>
              <w:t>-运维人员须在规定时间内按照《环境噪声自动监测系统技术要求》、《功能区声环境质量自动监测技术规范》开展数据核实工作，并在 8小时内通过平台上报。</w:t>
            </w:r>
          </w:p>
          <w:p>
            <w:pPr>
              <w:pStyle w:val="null3"/>
              <w:ind w:firstLine="480"/>
              <w:jc w:val="left"/>
            </w:pPr>
            <w:r>
              <w:rPr>
                <w:rFonts w:ascii="仿宋_GB2312" w:hAnsi="仿宋_GB2312" w:cs="仿宋_GB2312" w:eastAsia="仿宋_GB2312"/>
                <w:sz w:val="24"/>
                <w:color w:val="000000"/>
              </w:rPr>
              <w:t>-数据审核员重点结合功能区划地理位置、周边噪声源情况、监测指标之间的逻辑关系等对存疑或无效数据进行标记，并在规定时间内通过平台在线提交佐证材料。佐证材料需加盖单位公章。</w:t>
            </w:r>
          </w:p>
          <w:p>
            <w:pPr>
              <w:pStyle w:val="null3"/>
              <w:ind w:firstLine="480"/>
              <w:jc w:val="left"/>
            </w:pPr>
            <w:r>
              <w:rPr>
                <w:rFonts w:ascii="仿宋_GB2312" w:hAnsi="仿宋_GB2312" w:cs="仿宋_GB2312" w:eastAsia="仿宋_GB2312"/>
                <w:sz w:val="24"/>
                <w:color w:val="000000"/>
              </w:rPr>
              <w:t>一按照管理部门要求完成审核工作。</w:t>
            </w:r>
          </w:p>
          <w:p>
            <w:pPr>
              <w:pStyle w:val="null3"/>
              <w:ind w:firstLine="480"/>
              <w:jc w:val="left"/>
            </w:pPr>
            <w:r>
              <w:rPr>
                <w:rFonts w:ascii="仿宋_GB2312" w:hAnsi="仿宋_GB2312" w:cs="仿宋_GB2312" w:eastAsia="仿宋_GB2312"/>
                <w:sz w:val="24"/>
                <w:color w:val="000000"/>
              </w:rPr>
              <w:t>5.数据审核质量管理</w:t>
            </w:r>
          </w:p>
          <w:p>
            <w:pPr>
              <w:pStyle w:val="null3"/>
              <w:ind w:firstLine="480"/>
              <w:jc w:val="left"/>
            </w:pPr>
            <w:r>
              <w:rPr>
                <w:rFonts w:ascii="仿宋_GB2312" w:hAnsi="仿宋_GB2312" w:cs="仿宋_GB2312" w:eastAsia="仿宋_GB2312"/>
                <w:sz w:val="24"/>
                <w:color w:val="000000"/>
              </w:rPr>
              <w:t>各数据审核单位建立健全内部数据审核质量管理机制，对所提供佐证材料的真实性负责，保证数据审核质量。</w:t>
            </w:r>
          </w:p>
          <w:p>
            <w:pPr>
              <w:pStyle w:val="null3"/>
              <w:ind w:firstLine="480"/>
              <w:jc w:val="left"/>
            </w:pPr>
            <w:r>
              <w:rPr>
                <w:rFonts w:ascii="仿宋_GB2312" w:hAnsi="仿宋_GB2312" w:cs="仿宋_GB2312" w:eastAsia="仿宋_GB2312"/>
                <w:sz w:val="24"/>
                <w:color w:val="000000"/>
              </w:rPr>
              <w:t>采用定期检查与不定期抽查相结合的方式对各数据审核单位进行质量监督，并建立排名及通报机制。</w:t>
            </w:r>
          </w:p>
          <w:p>
            <w:pPr>
              <w:pStyle w:val="null3"/>
              <w:ind w:firstLine="480"/>
              <w:jc w:val="left"/>
            </w:pPr>
            <w:r>
              <w:rPr>
                <w:rFonts w:ascii="仿宋_GB2312" w:hAnsi="仿宋_GB2312" w:cs="仿宋_GB2312" w:eastAsia="仿宋_GB2312"/>
                <w:sz w:val="24"/>
                <w:color w:val="000000"/>
              </w:rPr>
              <w:t>数据审核期间，数据审核单位及人员实施或参与以下情形的，一经查实，将视情形给予扣款、约谈、通报批评、解除合同等处罚，违反法律法规的，将交由相关部门依法处理。包括如下内容：</w:t>
            </w:r>
          </w:p>
          <w:p>
            <w:pPr>
              <w:pStyle w:val="null3"/>
              <w:ind w:firstLine="480"/>
              <w:jc w:val="left"/>
            </w:pPr>
            <w:r>
              <w:rPr>
                <w:rFonts w:ascii="仿宋_GB2312" w:hAnsi="仿宋_GB2312" w:cs="仿宋_GB2312" w:eastAsia="仿宋_GB2312"/>
                <w:sz w:val="24"/>
                <w:color w:val="000000"/>
              </w:rPr>
              <w:t>-存在篡改或者指使篡改数据行为的；</w:t>
            </w:r>
          </w:p>
          <w:p>
            <w:pPr>
              <w:pStyle w:val="null3"/>
              <w:ind w:firstLine="480"/>
              <w:jc w:val="left"/>
            </w:pPr>
            <w:r>
              <w:rPr>
                <w:rFonts w:ascii="仿宋_GB2312" w:hAnsi="仿宋_GB2312" w:cs="仿宋_GB2312" w:eastAsia="仿宋_GB2312"/>
                <w:sz w:val="24"/>
                <w:color w:val="000000"/>
              </w:rPr>
              <w:t>-实施或者强令、指使、授意他人干扰数据审核工作，致使监测数据有效性严重失真的；</w:t>
            </w:r>
          </w:p>
          <w:p>
            <w:pPr>
              <w:pStyle w:val="null3"/>
              <w:ind w:firstLine="480"/>
              <w:jc w:val="left"/>
            </w:pPr>
            <w:r>
              <w:rPr>
                <w:rFonts w:ascii="仿宋_GB2312" w:hAnsi="仿宋_GB2312" w:cs="仿宋_GB2312" w:eastAsia="仿宋_GB2312"/>
                <w:sz w:val="24"/>
                <w:color w:val="000000"/>
              </w:rPr>
              <w:t>-提供虚假佐证材料行为的；</w:t>
            </w:r>
          </w:p>
          <w:p>
            <w:pPr>
              <w:pStyle w:val="null3"/>
              <w:ind w:firstLine="480"/>
              <w:jc w:val="left"/>
            </w:pPr>
            <w:r>
              <w:rPr>
                <w:rFonts w:ascii="仿宋_GB2312" w:hAnsi="仿宋_GB2312" w:cs="仿宋_GB2312" w:eastAsia="仿宋_GB2312"/>
                <w:sz w:val="24"/>
                <w:color w:val="000000"/>
              </w:rPr>
              <w:t>-其他影响数据有效性判定结果的情形。</w:t>
            </w:r>
          </w:p>
          <w:p>
            <w:pPr>
              <w:pStyle w:val="null3"/>
              <w:ind w:firstLine="480"/>
              <w:jc w:val="left"/>
            </w:pPr>
            <w:r>
              <w:rPr>
                <w:rFonts w:ascii="仿宋_GB2312" w:hAnsi="仿宋_GB2312" w:cs="仿宋_GB2312" w:eastAsia="仿宋_GB2312"/>
                <w:sz w:val="24"/>
                <w:color w:val="000000"/>
              </w:rPr>
              <w:t>3.1.7总结报告的编制与提交</w:t>
            </w:r>
          </w:p>
          <w:p>
            <w:pPr>
              <w:pStyle w:val="null3"/>
              <w:ind w:firstLine="480"/>
              <w:jc w:val="left"/>
            </w:pPr>
            <w:r>
              <w:rPr>
                <w:rFonts w:ascii="仿宋_GB2312" w:hAnsi="仿宋_GB2312" w:cs="仿宋_GB2312" w:eastAsia="仿宋_GB2312"/>
                <w:sz w:val="24"/>
                <w:color w:val="000000"/>
              </w:rPr>
              <w:t>功能区声环境报告由反映设备、质控情况的运维报告和反映功能区声环境质量状况的监测数据统计及分析两部分组成，运维单位须每月、每季、每年均出总结报告</w:t>
            </w:r>
            <w:r>
              <w:rPr>
                <w:rFonts w:ascii="仿宋_GB2312" w:hAnsi="仿宋_GB2312" w:cs="仿宋_GB2312" w:eastAsia="仿宋_GB2312"/>
                <w:sz w:val="24"/>
                <w:color w:val="000000"/>
              </w:rPr>
              <w:t>1 份，运维报告由运维单位独立完成，功能区声环境质量报告由采购人和运维单位共同完成。</w:t>
            </w:r>
          </w:p>
          <w:p>
            <w:pPr>
              <w:pStyle w:val="null3"/>
              <w:ind w:firstLine="480"/>
              <w:jc w:val="left"/>
            </w:pPr>
            <w:r>
              <w:rPr>
                <w:rFonts w:ascii="仿宋_GB2312" w:hAnsi="仿宋_GB2312" w:cs="仿宋_GB2312" w:eastAsia="仿宋_GB2312"/>
                <w:sz w:val="24"/>
                <w:color w:val="000000"/>
              </w:rPr>
              <w:t>报告有完整的三级审核机制，总结报告与原始记录均将作为运维工作评价的重要文件。</w:t>
            </w:r>
          </w:p>
          <w:p>
            <w:pPr>
              <w:pStyle w:val="null3"/>
              <w:ind w:firstLine="480"/>
              <w:jc w:val="left"/>
            </w:pPr>
            <w:r>
              <w:rPr>
                <w:rFonts w:ascii="仿宋_GB2312" w:hAnsi="仿宋_GB2312" w:cs="仿宋_GB2312" w:eastAsia="仿宋_GB2312"/>
                <w:sz w:val="24"/>
                <w:color w:val="000000"/>
              </w:rPr>
              <w:t>年度维护总结报告：含总结</w:t>
            </w:r>
            <w:r>
              <w:rPr>
                <w:rFonts w:ascii="仿宋_GB2312" w:hAnsi="仿宋_GB2312" w:cs="仿宋_GB2312" w:eastAsia="仿宋_GB2312"/>
                <w:sz w:val="24"/>
                <w:color w:val="000000"/>
              </w:rPr>
              <w:t>1 份， 季报 4 份，月报告 12 份，校准、比对用设备检定证书，校准比对结果汇总，故障维修汇总，站点搬迁，设备台帐，运维合同等内容；总结报告还包含以下内容：</w:t>
            </w:r>
          </w:p>
          <w:p>
            <w:pPr>
              <w:pStyle w:val="null3"/>
              <w:ind w:firstLine="480"/>
              <w:jc w:val="left"/>
            </w:pPr>
            <w:r>
              <w:rPr>
                <w:rFonts w:ascii="仿宋_GB2312" w:hAnsi="仿宋_GB2312" w:cs="仿宋_GB2312" w:eastAsia="仿宋_GB2312"/>
                <w:sz w:val="24"/>
                <w:color w:val="000000"/>
              </w:rPr>
              <w:t>校准原始记录：应附汇总，原始记录按时间顺序装订成册；</w:t>
            </w:r>
          </w:p>
          <w:p>
            <w:pPr>
              <w:pStyle w:val="null3"/>
              <w:ind w:firstLine="480"/>
              <w:jc w:val="left"/>
            </w:pPr>
            <w:r>
              <w:rPr>
                <w:rFonts w:ascii="仿宋_GB2312" w:hAnsi="仿宋_GB2312" w:cs="仿宋_GB2312" w:eastAsia="仿宋_GB2312"/>
                <w:sz w:val="24"/>
                <w:color w:val="000000"/>
              </w:rPr>
              <w:t>比对原始记录：应附汇总，原始记录按时间顺序装订成册；</w:t>
            </w:r>
          </w:p>
          <w:p>
            <w:pPr>
              <w:pStyle w:val="null3"/>
              <w:ind w:firstLine="480"/>
              <w:jc w:val="left"/>
            </w:pPr>
            <w:r>
              <w:rPr>
                <w:rFonts w:ascii="仿宋_GB2312" w:hAnsi="仿宋_GB2312" w:cs="仿宋_GB2312" w:eastAsia="仿宋_GB2312"/>
                <w:sz w:val="24"/>
                <w:color w:val="000000"/>
              </w:rPr>
              <w:t>巡检记录：站点巡查记录</w:t>
            </w:r>
            <w:r>
              <w:rPr>
                <w:rFonts w:ascii="仿宋_GB2312" w:hAnsi="仿宋_GB2312" w:cs="仿宋_GB2312" w:eastAsia="仿宋_GB2312"/>
                <w:sz w:val="24"/>
                <w:color w:val="000000"/>
              </w:rPr>
              <w:t>12 份 以上资料在维护结束后 1 个月内提交，最终由采购人组织专家根据采购人依据与运维单位签订的合同条款、相关管理规定、考核评价结果和各项记录、总结报告等材料进行考评。</w:t>
            </w:r>
          </w:p>
          <w:p>
            <w:pPr>
              <w:pStyle w:val="null3"/>
              <w:ind w:firstLine="480"/>
              <w:jc w:val="left"/>
            </w:pPr>
            <w:r>
              <w:rPr>
                <w:rFonts w:ascii="仿宋_GB2312" w:hAnsi="仿宋_GB2312" w:cs="仿宋_GB2312" w:eastAsia="仿宋_GB2312"/>
                <w:sz w:val="24"/>
                <w:color w:val="000000"/>
              </w:rPr>
              <w:t>在运维服务结束后</w:t>
            </w:r>
            <w:r>
              <w:rPr>
                <w:rFonts w:ascii="仿宋_GB2312" w:hAnsi="仿宋_GB2312" w:cs="仿宋_GB2312" w:eastAsia="仿宋_GB2312"/>
                <w:sz w:val="24"/>
                <w:color w:val="000000"/>
              </w:rPr>
              <w:t>15 日内提交年度运营维护报告（具体时间按合同执行），报告内容应包含：监测子站仪器运行情况总结、监测仪器可能潜在的问题及建议、监测子站周边安全危害与改善状况等内容。</w:t>
            </w:r>
          </w:p>
          <w:p>
            <w:pPr>
              <w:pStyle w:val="null3"/>
              <w:ind w:firstLine="480"/>
              <w:jc w:val="left"/>
            </w:pPr>
            <w:r>
              <w:rPr>
                <w:rFonts w:ascii="仿宋_GB2312" w:hAnsi="仿宋_GB2312" w:cs="仿宋_GB2312" w:eastAsia="仿宋_GB2312"/>
                <w:sz w:val="24"/>
                <w:color w:val="000000"/>
              </w:rPr>
              <w:t>3.1.8质量控制</w:t>
            </w:r>
          </w:p>
          <w:p>
            <w:pPr>
              <w:pStyle w:val="null3"/>
              <w:ind w:firstLine="480"/>
              <w:jc w:val="left"/>
            </w:pPr>
            <w:r>
              <w:rPr>
                <w:rFonts w:ascii="仿宋_GB2312" w:hAnsi="仿宋_GB2312" w:cs="仿宋_GB2312" w:eastAsia="仿宋_GB2312"/>
                <w:sz w:val="24"/>
                <w:color w:val="000000"/>
              </w:rPr>
              <w:t>1.质量控制原则</w:t>
            </w:r>
          </w:p>
          <w:p>
            <w:pPr>
              <w:pStyle w:val="null3"/>
              <w:ind w:firstLine="480"/>
              <w:jc w:val="left"/>
            </w:pPr>
            <w:r>
              <w:rPr>
                <w:rFonts w:ascii="仿宋_GB2312" w:hAnsi="仿宋_GB2312" w:cs="仿宋_GB2312" w:eastAsia="仿宋_GB2312"/>
                <w:sz w:val="24"/>
                <w:color w:val="000000"/>
              </w:rPr>
              <w:t>认真执行国家有关环境噪声自动监测系统运行管理的规定，强化内部管理，整个的运营维护过程都有规范的管理制度和体制。在自动监测系统运行维护期间，运维人员严格按照操作规范和规章制度，对所管理的系统及仪器设备进行规范操作、精心维护及必要维修，保证系统及仪器设备的正常运行，达到采购人提出的要求。全程序全过程留痕，所有维护与质控核查均形成记录</w:t>
            </w:r>
          </w:p>
          <w:p>
            <w:pPr>
              <w:pStyle w:val="null3"/>
              <w:ind w:firstLine="480"/>
              <w:jc w:val="left"/>
            </w:pPr>
            <w:r>
              <w:rPr>
                <w:rFonts w:ascii="仿宋_GB2312" w:hAnsi="仿宋_GB2312" w:cs="仿宋_GB2312" w:eastAsia="仿宋_GB2312"/>
                <w:sz w:val="24"/>
                <w:color w:val="000000"/>
              </w:rPr>
              <w:t>维护技术人员根据站点的分布情况，建立运营责任保障体系，将各个点位</w:t>
            </w:r>
            <w:r>
              <w:rPr>
                <w:rFonts w:ascii="仿宋_GB2312" w:hAnsi="仿宋_GB2312" w:cs="仿宋_GB2312" w:eastAsia="仿宋_GB2312"/>
                <w:sz w:val="24"/>
                <w:color w:val="000000"/>
              </w:rPr>
              <w:t>/设备的运行维护管理落实到具体维护工程师，责任到人。所配备的运维技术人员按国家相关规定，经培训考核合格，持证上岗，没有取得上岗资质的人员运维公司将积极组织他们参加总站组织的运营培训考核，保证其持证上岗。</w:t>
            </w:r>
          </w:p>
          <w:p>
            <w:pPr>
              <w:pStyle w:val="null3"/>
              <w:ind w:firstLine="480"/>
              <w:jc w:val="left"/>
            </w:pPr>
            <w:r>
              <w:rPr>
                <w:rFonts w:ascii="仿宋_GB2312" w:hAnsi="仿宋_GB2312" w:cs="仿宋_GB2312" w:eastAsia="仿宋_GB2312"/>
                <w:sz w:val="24"/>
                <w:color w:val="000000"/>
              </w:rPr>
              <w:t>运维单位人员确保熟练掌握下列知识和技能：</w:t>
            </w:r>
          </w:p>
          <w:p>
            <w:pPr>
              <w:pStyle w:val="null3"/>
              <w:ind w:firstLine="480"/>
              <w:jc w:val="left"/>
            </w:pPr>
            <w:r>
              <w:rPr>
                <w:rFonts w:ascii="仿宋_GB2312" w:hAnsi="仿宋_GB2312" w:cs="仿宋_GB2312" w:eastAsia="仿宋_GB2312"/>
                <w:sz w:val="24"/>
                <w:color w:val="000000"/>
              </w:rPr>
              <w:t>-基本理论包括站点监测仪器原理、操作规程、故障诊断与处理方法及系统控制与传输等基础知识。</w:t>
            </w:r>
          </w:p>
          <w:p>
            <w:pPr>
              <w:pStyle w:val="null3"/>
              <w:ind w:firstLine="480"/>
              <w:jc w:val="left"/>
            </w:pPr>
            <w:r>
              <w:rPr>
                <w:rFonts w:ascii="仿宋_GB2312" w:hAnsi="仿宋_GB2312" w:cs="仿宋_GB2312" w:eastAsia="仿宋_GB2312"/>
                <w:sz w:val="24"/>
                <w:color w:val="000000"/>
              </w:rPr>
              <w:t>-基本操作技能包括站点采集控制部分和仪器部分基本操作、采集控制和仪器故障诊断及排除操作等。</w:t>
            </w:r>
          </w:p>
          <w:p>
            <w:pPr>
              <w:pStyle w:val="null3"/>
              <w:ind w:firstLine="480"/>
              <w:jc w:val="left"/>
            </w:pPr>
            <w:r>
              <w:rPr>
                <w:rFonts w:ascii="仿宋_GB2312" w:hAnsi="仿宋_GB2312" w:cs="仿宋_GB2312" w:eastAsia="仿宋_GB2312"/>
                <w:sz w:val="24"/>
                <w:color w:val="000000"/>
              </w:rPr>
              <w:t>-各站点仪器的配置实际操作、维护和检修。</w:t>
            </w:r>
          </w:p>
          <w:p>
            <w:pPr>
              <w:pStyle w:val="null3"/>
              <w:ind w:firstLine="480"/>
              <w:jc w:val="left"/>
            </w:pPr>
            <w:r>
              <w:rPr>
                <w:rFonts w:ascii="仿宋_GB2312" w:hAnsi="仿宋_GB2312" w:cs="仿宋_GB2312" w:eastAsia="仿宋_GB2312"/>
                <w:sz w:val="24"/>
                <w:color w:val="000000"/>
              </w:rPr>
              <w:t>2.数据质量保证</w:t>
            </w:r>
          </w:p>
          <w:p>
            <w:pPr>
              <w:pStyle w:val="null3"/>
              <w:ind w:firstLine="480"/>
              <w:jc w:val="left"/>
            </w:pPr>
            <w:r>
              <w:rPr>
                <w:rFonts w:ascii="仿宋_GB2312" w:hAnsi="仿宋_GB2312" w:cs="仿宋_GB2312" w:eastAsia="仿宋_GB2312"/>
                <w:sz w:val="24"/>
                <w:color w:val="000000"/>
              </w:rPr>
              <w:t>对上报数据的质量负责，确保在线监测系统数据的完整性、准确性和及时性。定期对在线监测系统各仪器进行校准，符合说明书要求。每个环境噪声自动监测系统采用带有检定证书的声校准器进行声校准。</w:t>
            </w:r>
          </w:p>
          <w:p>
            <w:pPr>
              <w:pStyle w:val="null3"/>
              <w:ind w:firstLine="480"/>
              <w:jc w:val="left"/>
            </w:pPr>
            <w:r>
              <w:rPr>
                <w:rFonts w:ascii="仿宋_GB2312" w:hAnsi="仿宋_GB2312" w:cs="仿宋_GB2312" w:eastAsia="仿宋_GB2312"/>
                <w:sz w:val="24"/>
                <w:color w:val="000000"/>
              </w:rPr>
              <w:t>3.比对监测质量保证</w:t>
            </w:r>
          </w:p>
          <w:p>
            <w:pPr>
              <w:pStyle w:val="null3"/>
              <w:ind w:firstLine="480"/>
              <w:jc w:val="left"/>
            </w:pPr>
            <w:r>
              <w:rPr>
                <w:rFonts w:ascii="仿宋_GB2312" w:hAnsi="仿宋_GB2312" w:cs="仿宋_GB2312" w:eastAsia="仿宋_GB2312"/>
                <w:sz w:val="24"/>
                <w:color w:val="000000"/>
              </w:rPr>
              <w:t>对自动监测设备的比对监测每年至少两次，通过比对监测检查设备的准确性，来保障监测数据的质量。</w:t>
            </w:r>
          </w:p>
          <w:p>
            <w:pPr>
              <w:pStyle w:val="null3"/>
              <w:ind w:firstLine="480"/>
              <w:jc w:val="left"/>
            </w:pPr>
            <w:r>
              <w:rPr>
                <w:rFonts w:ascii="仿宋_GB2312" w:hAnsi="仿宋_GB2312" w:cs="仿宋_GB2312" w:eastAsia="仿宋_GB2312"/>
                <w:sz w:val="24"/>
                <w:color w:val="000000"/>
              </w:rPr>
              <w:t>环境噪声自动系统将在以下情况下需进行校准和再校准：</w:t>
            </w:r>
          </w:p>
          <w:p>
            <w:pPr>
              <w:pStyle w:val="null3"/>
              <w:ind w:firstLine="480"/>
              <w:jc w:val="left"/>
            </w:pPr>
            <w:r>
              <w:rPr>
                <w:rFonts w:ascii="仿宋_GB2312" w:hAnsi="仿宋_GB2312" w:cs="仿宋_GB2312" w:eastAsia="仿宋_GB2312"/>
                <w:sz w:val="24"/>
                <w:color w:val="000000"/>
              </w:rPr>
              <w:t>-安装时</w:t>
            </w:r>
          </w:p>
          <w:p>
            <w:pPr>
              <w:pStyle w:val="null3"/>
              <w:ind w:firstLine="480"/>
              <w:jc w:val="left"/>
            </w:pPr>
            <w:r>
              <w:rPr>
                <w:rFonts w:ascii="仿宋_GB2312" w:hAnsi="仿宋_GB2312" w:cs="仿宋_GB2312" w:eastAsia="仿宋_GB2312"/>
                <w:sz w:val="24"/>
                <w:color w:val="000000"/>
              </w:rPr>
              <w:t>-移动位置时</w:t>
            </w:r>
          </w:p>
          <w:p>
            <w:pPr>
              <w:pStyle w:val="null3"/>
              <w:ind w:firstLine="480"/>
              <w:jc w:val="left"/>
            </w:pPr>
            <w:r>
              <w:rPr>
                <w:rFonts w:ascii="仿宋_GB2312" w:hAnsi="仿宋_GB2312" w:cs="仿宋_GB2312" w:eastAsia="仿宋_GB2312"/>
                <w:sz w:val="24"/>
                <w:color w:val="000000"/>
              </w:rPr>
              <w:t>-进行可能影响校准结果的维修或维护后</w:t>
            </w:r>
          </w:p>
          <w:p>
            <w:pPr>
              <w:pStyle w:val="null3"/>
              <w:ind w:firstLine="480"/>
              <w:jc w:val="left"/>
            </w:pPr>
            <w:r>
              <w:rPr>
                <w:rFonts w:ascii="仿宋_GB2312" w:hAnsi="仿宋_GB2312" w:cs="仿宋_GB2312" w:eastAsia="仿宋_GB2312"/>
                <w:sz w:val="24"/>
                <w:color w:val="000000"/>
              </w:rPr>
              <w:t>-分析仪暂停工作一段时间后</w:t>
            </w:r>
          </w:p>
          <w:p>
            <w:pPr>
              <w:pStyle w:val="null3"/>
              <w:ind w:firstLine="480"/>
              <w:jc w:val="left"/>
            </w:pPr>
            <w:r>
              <w:rPr>
                <w:rFonts w:ascii="仿宋_GB2312" w:hAnsi="仿宋_GB2312" w:cs="仿宋_GB2312" w:eastAsia="仿宋_GB2312"/>
                <w:sz w:val="24"/>
                <w:color w:val="000000"/>
              </w:rPr>
              <w:t>-有迹象表明环境噪声自动监测系统工作不正常或校准结果出现变化</w:t>
            </w:r>
          </w:p>
          <w:p>
            <w:pPr>
              <w:pStyle w:val="null3"/>
              <w:ind w:firstLine="480"/>
              <w:jc w:val="left"/>
            </w:pPr>
            <w:r>
              <w:rPr>
                <w:rFonts w:ascii="仿宋_GB2312" w:hAnsi="仿宋_GB2312" w:cs="仿宋_GB2312" w:eastAsia="仿宋_GB2312"/>
                <w:sz w:val="24"/>
                <w:color w:val="000000"/>
              </w:rPr>
              <w:t>-达到国家规范或本招标文件要求的校准周期或校准要求的。</w:t>
            </w:r>
          </w:p>
          <w:p>
            <w:pPr>
              <w:pStyle w:val="null3"/>
              <w:ind w:firstLine="480"/>
              <w:jc w:val="left"/>
            </w:pPr>
            <w:r>
              <w:rPr>
                <w:rFonts w:ascii="仿宋_GB2312" w:hAnsi="仿宋_GB2312" w:cs="仿宋_GB2312" w:eastAsia="仿宋_GB2312"/>
                <w:sz w:val="24"/>
                <w:color w:val="000000"/>
              </w:rPr>
              <w:t>-监测仪器设备的校准</w:t>
            </w:r>
          </w:p>
          <w:p>
            <w:pPr>
              <w:pStyle w:val="null3"/>
              <w:ind w:firstLine="480"/>
              <w:jc w:val="left"/>
            </w:pPr>
            <w:r>
              <w:rPr>
                <w:rFonts w:ascii="仿宋_GB2312" w:hAnsi="仿宋_GB2312" w:cs="仿宋_GB2312" w:eastAsia="仿宋_GB2312"/>
                <w:sz w:val="24"/>
                <w:color w:val="000000"/>
              </w:rPr>
              <w:t>-异常数据的审核与检验</w:t>
            </w:r>
          </w:p>
          <w:p>
            <w:pPr>
              <w:pStyle w:val="null3"/>
              <w:ind w:firstLine="480"/>
              <w:jc w:val="left"/>
            </w:pPr>
            <w:r>
              <w:rPr>
                <w:rFonts w:ascii="仿宋_GB2312" w:hAnsi="仿宋_GB2312" w:cs="仿宋_GB2312" w:eastAsia="仿宋_GB2312"/>
                <w:sz w:val="24"/>
                <w:color w:val="000000"/>
              </w:rPr>
              <w:t>-对监测数据异常值进行分析，查明原因，如属于系统或仪器故障，在24小时内处理并上报。</w:t>
            </w:r>
          </w:p>
          <w:p>
            <w:pPr>
              <w:pStyle w:val="null3"/>
              <w:ind w:firstLine="480"/>
              <w:jc w:val="left"/>
            </w:pPr>
            <w:r>
              <w:rPr>
                <w:rFonts w:ascii="仿宋_GB2312" w:hAnsi="仿宋_GB2312" w:cs="仿宋_GB2312" w:eastAsia="仿宋_GB2312"/>
                <w:sz w:val="24"/>
                <w:color w:val="000000"/>
              </w:rPr>
              <w:t>5.质量控制资料整理</w:t>
            </w:r>
          </w:p>
          <w:p>
            <w:pPr>
              <w:pStyle w:val="null3"/>
              <w:ind w:firstLine="480"/>
              <w:jc w:val="left"/>
            </w:pPr>
            <w:r>
              <w:rPr>
                <w:rFonts w:ascii="仿宋_GB2312" w:hAnsi="仿宋_GB2312" w:cs="仿宋_GB2312" w:eastAsia="仿宋_GB2312"/>
                <w:sz w:val="24"/>
                <w:color w:val="000000"/>
              </w:rPr>
              <w:t>各种技术与质量文件均保持现行有效，可根据管理需要进行调整或修订，巡检记录、维修记录、日常检查与监督抽查等质量保证与质量控制记录均须按要求进行填写，每年进行整理归档。</w:t>
            </w:r>
          </w:p>
          <w:p>
            <w:pPr>
              <w:pStyle w:val="null3"/>
              <w:ind w:firstLine="480"/>
              <w:jc w:val="left"/>
            </w:pPr>
            <w:r>
              <w:rPr>
                <w:rFonts w:ascii="仿宋_GB2312" w:hAnsi="仿宋_GB2312" w:cs="仿宋_GB2312" w:eastAsia="仿宋_GB2312"/>
                <w:sz w:val="24"/>
                <w:color w:val="000000"/>
              </w:rPr>
              <w:t>运维人员根据记录表格要求内容，详细真实记录各项信息，并对记录关联性查实准确。运维人员填写记录要求字迹工整，严禁涂改，对记录表格填写需要签字互认，责任明确，并体现责任制；</w:t>
            </w:r>
          </w:p>
          <w:p>
            <w:pPr>
              <w:pStyle w:val="null3"/>
              <w:ind w:firstLine="480"/>
              <w:jc w:val="left"/>
            </w:pPr>
            <w:r>
              <w:rPr>
                <w:rFonts w:ascii="仿宋_GB2312" w:hAnsi="仿宋_GB2312" w:cs="仿宋_GB2312" w:eastAsia="仿宋_GB2312"/>
                <w:sz w:val="24"/>
                <w:color w:val="000000"/>
              </w:rPr>
              <w:t>3.1.9运维中其它相关要求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rPr>
              <w:t>服务期内</w:t>
            </w:r>
            <w:r>
              <w:rPr>
                <w:rFonts w:ascii="仿宋_GB2312" w:hAnsi="仿宋_GB2312" w:cs="仿宋_GB2312" w:eastAsia="仿宋_GB2312"/>
                <w:sz w:val="24"/>
              </w:rPr>
              <w:t>除噪声子站设备检定费用外</w:t>
            </w:r>
            <w:r>
              <w:rPr>
                <w:rFonts w:ascii="仿宋_GB2312" w:hAnsi="仿宋_GB2312" w:cs="仿宋_GB2312" w:eastAsia="仿宋_GB2312"/>
                <w:sz w:val="24"/>
              </w:rPr>
              <w:t>，站点基础设施、电力设施、通讯设施、场地及其他辅助设备的日常维护保养和检修，车辆、劳务、耗材以及用电、通讯等全部费用均由运维单位承担。</w:t>
            </w:r>
          </w:p>
          <w:p>
            <w:pPr>
              <w:pStyle w:val="null3"/>
              <w:ind w:firstLine="480"/>
              <w:jc w:val="left"/>
            </w:pPr>
            <w:r>
              <w:rPr>
                <w:rFonts w:ascii="仿宋_GB2312" w:hAnsi="仿宋_GB2312" w:cs="仿宋_GB2312" w:eastAsia="仿宋_GB2312"/>
                <w:sz w:val="24"/>
                <w:color w:val="000000"/>
              </w:rPr>
              <w:t>2）运维单位备件和耗材（防风罩、传声器、连接线等）均按照 12 个月的使用量配置，且须与本项目监测仪器相匹配。同时，应配备专用仪器维修工具（包括便携式电脑、万用表等）和通讯调试工具。</w:t>
            </w:r>
          </w:p>
          <w:p>
            <w:pPr>
              <w:pStyle w:val="null3"/>
              <w:ind w:firstLine="480"/>
              <w:jc w:val="left"/>
            </w:pPr>
            <w:r>
              <w:rPr>
                <w:rFonts w:ascii="仿宋_GB2312" w:hAnsi="仿宋_GB2312" w:cs="仿宋_GB2312" w:eastAsia="仿宋_GB2312"/>
                <w:sz w:val="24"/>
                <w:color w:val="000000"/>
              </w:rPr>
              <w:t>3）根据管理部门需求，其他新增的工作内容积极配合完成。</w:t>
            </w:r>
          </w:p>
          <w:p>
            <w:pPr>
              <w:pStyle w:val="null3"/>
              <w:ind w:firstLine="480"/>
              <w:jc w:val="left"/>
            </w:pPr>
            <w:r>
              <w:rPr>
                <w:rFonts w:ascii="仿宋_GB2312" w:hAnsi="仿宋_GB2312" w:cs="仿宋_GB2312" w:eastAsia="仿宋_GB2312"/>
                <w:sz w:val="24"/>
                <w:color w:val="000000"/>
              </w:rPr>
              <w:t>3.2电子鼻运维内容</w:t>
            </w:r>
          </w:p>
          <w:p>
            <w:pPr>
              <w:pStyle w:val="null3"/>
              <w:ind w:firstLine="480"/>
              <w:jc w:val="left"/>
            </w:pPr>
            <w:r>
              <w:rPr>
                <w:rFonts w:ascii="仿宋_GB2312" w:hAnsi="仿宋_GB2312" w:cs="仿宋_GB2312" w:eastAsia="仿宋_GB2312"/>
                <w:sz w:val="24"/>
                <w:color w:val="000000"/>
              </w:rPr>
              <w:t>根据《环境空气质量自动监测技术规范》（</w:t>
            </w:r>
            <w:r>
              <w:rPr>
                <w:rFonts w:ascii="仿宋_GB2312" w:hAnsi="仿宋_GB2312" w:cs="仿宋_GB2312" w:eastAsia="仿宋_GB2312"/>
                <w:sz w:val="24"/>
                <w:color w:val="000000"/>
              </w:rPr>
              <w:t>HJ/T193-2005）等国家及各地区的相关运行技术规范，制定该系统恶臭气体在线监系统的运行维护方案。整个运行维护方案包括所有涉及西安化工园有毒有害气体监测项目内8套恶臭在线监测系统AMG-800，质保运行、维护采用全托管运维方式，包含日常运行和维护、维修、备品备件和耗材更换等全部内容。</w:t>
            </w:r>
          </w:p>
          <w:p>
            <w:pPr>
              <w:pStyle w:val="null3"/>
              <w:ind w:firstLine="480"/>
              <w:jc w:val="left"/>
            </w:pPr>
            <w:r>
              <w:rPr>
                <w:rFonts w:ascii="仿宋_GB2312" w:hAnsi="仿宋_GB2312" w:cs="仿宋_GB2312" w:eastAsia="仿宋_GB2312"/>
                <w:sz w:val="24"/>
                <w:color w:val="000000"/>
              </w:rPr>
              <w:t>运行维护主要依据：《环境空气质量监测规范》、《环境空气质量自动监测技术规范》（</w:t>
            </w:r>
            <w:r>
              <w:rPr>
                <w:rFonts w:ascii="仿宋_GB2312" w:hAnsi="仿宋_GB2312" w:cs="仿宋_GB2312" w:eastAsia="仿宋_GB2312"/>
                <w:sz w:val="24"/>
                <w:color w:val="000000"/>
              </w:rPr>
              <w:t>HJ/T193-2005）。根据规范、规定要求进行子站仪器的单校准、流量校准、采样管道清洗、仪器保养与维护等工作。</w:t>
            </w:r>
          </w:p>
          <w:p>
            <w:pPr>
              <w:pStyle w:val="null3"/>
              <w:ind w:firstLine="480"/>
              <w:jc w:val="left"/>
            </w:pPr>
            <w:r>
              <w:rPr>
                <w:rFonts w:ascii="仿宋_GB2312" w:hAnsi="仿宋_GB2312" w:cs="仿宋_GB2312" w:eastAsia="仿宋_GB2312"/>
                <w:sz w:val="24"/>
                <w:color w:val="000000"/>
              </w:rPr>
              <w:t>主要内容如下：</w:t>
            </w:r>
          </w:p>
          <w:p>
            <w:pPr>
              <w:pStyle w:val="null3"/>
              <w:ind w:firstLine="480"/>
              <w:jc w:val="left"/>
            </w:pPr>
            <w:r>
              <w:rPr>
                <w:rFonts w:ascii="仿宋_GB2312" w:hAnsi="仿宋_GB2312" w:cs="仿宋_GB2312" w:eastAsia="仿宋_GB2312"/>
                <w:sz w:val="24"/>
                <w:color w:val="000000"/>
              </w:rPr>
              <w:t>1.承担恶臭在线监测系统的日常运行和维护及详细的预防性检修工作，包括人工、消耗件、备品备件。并包括月度，季度和年度定期维护。</w:t>
            </w:r>
          </w:p>
          <w:p>
            <w:pPr>
              <w:pStyle w:val="null3"/>
              <w:ind w:firstLine="480"/>
              <w:jc w:val="left"/>
            </w:pPr>
            <w:r>
              <w:rPr>
                <w:rFonts w:ascii="仿宋_GB2312" w:hAnsi="仿宋_GB2312" w:cs="仿宋_GB2312" w:eastAsia="仿宋_GB2312"/>
                <w:sz w:val="24"/>
                <w:color w:val="000000"/>
              </w:rPr>
              <w:t>2.承担因仪器正常使用、非外界不可抗力而发生突发性故障进行针对性维护工作，包括人工、耗材和备品备件。</w:t>
            </w:r>
          </w:p>
          <w:p>
            <w:pPr>
              <w:pStyle w:val="null3"/>
              <w:ind w:firstLine="480"/>
              <w:jc w:val="left"/>
            </w:pPr>
            <w:r>
              <w:rPr>
                <w:rFonts w:ascii="仿宋_GB2312" w:hAnsi="仿宋_GB2312" w:cs="仿宋_GB2312" w:eastAsia="仿宋_GB2312"/>
                <w:sz w:val="24"/>
                <w:color w:val="000000"/>
              </w:rPr>
              <w:t>3.针对自动监测系统数量，建立所维护范围设备的备品备件库，由运维单位派遣合格工作人员从事本项目恶臭在线监测系统的日常运行和维护，并保证法定节假日期间系统的正常运行。</w:t>
            </w:r>
          </w:p>
          <w:p>
            <w:pPr>
              <w:pStyle w:val="null3"/>
              <w:ind w:firstLine="480"/>
              <w:jc w:val="left"/>
            </w:pPr>
            <w:r>
              <w:rPr>
                <w:rFonts w:ascii="仿宋_GB2312" w:hAnsi="仿宋_GB2312" w:cs="仿宋_GB2312" w:eastAsia="仿宋_GB2312"/>
                <w:sz w:val="24"/>
                <w:color w:val="000000"/>
              </w:rPr>
              <w:t>4.建立自动站全托管运行维护制度，建立文件化的日常运行体系。</w:t>
            </w:r>
          </w:p>
          <w:p>
            <w:pPr>
              <w:pStyle w:val="null3"/>
              <w:ind w:firstLine="480"/>
              <w:jc w:val="left"/>
            </w:pPr>
            <w:r>
              <w:rPr>
                <w:rFonts w:ascii="仿宋_GB2312" w:hAnsi="仿宋_GB2312" w:cs="仿宋_GB2312" w:eastAsia="仿宋_GB2312"/>
                <w:sz w:val="24"/>
                <w:color w:val="000000"/>
              </w:rPr>
              <w:t>3.2.2 日常运维工作</w:t>
            </w:r>
          </w:p>
          <w:p>
            <w:pPr>
              <w:pStyle w:val="null3"/>
              <w:ind w:firstLine="480"/>
              <w:jc w:val="left"/>
            </w:pPr>
            <w:r>
              <w:rPr>
                <w:rFonts w:ascii="仿宋_GB2312" w:hAnsi="仿宋_GB2312" w:cs="仿宋_GB2312" w:eastAsia="仿宋_GB2312"/>
                <w:sz w:val="24"/>
                <w:color w:val="000000"/>
              </w:rPr>
              <w:t>1.每日远程检查仪器运行状态，检查数据传输系统是否正常，如发现数据持续异常情况，先远程检查，如无法解决，立即前往站点进行检查。</w:t>
            </w:r>
          </w:p>
          <w:p>
            <w:pPr>
              <w:pStyle w:val="null3"/>
              <w:ind w:firstLine="480"/>
              <w:jc w:val="left"/>
            </w:pPr>
            <w:r>
              <w:rPr>
                <w:rFonts w:ascii="仿宋_GB2312" w:hAnsi="仿宋_GB2312" w:cs="仿宋_GB2312" w:eastAsia="仿宋_GB2312"/>
                <w:sz w:val="24"/>
                <w:color w:val="000000"/>
              </w:rPr>
              <w:t>每日调看恶臭监测数据的小时报表，观察是否有异常高值出现，是否有典型污染物监测值为零的情况。若存在，先远程检查，如远程无法解决，需前往现场进行历史数据调看，分析是否正常。</w:t>
            </w:r>
          </w:p>
          <w:p>
            <w:pPr>
              <w:pStyle w:val="null3"/>
              <w:ind w:firstLine="480"/>
              <w:jc w:val="left"/>
            </w:pPr>
            <w:r>
              <w:rPr>
                <w:rFonts w:ascii="仿宋_GB2312" w:hAnsi="仿宋_GB2312" w:cs="仿宋_GB2312" w:eastAsia="仿宋_GB2312"/>
                <w:sz w:val="24"/>
                <w:color w:val="000000"/>
              </w:rPr>
              <w:t>检查检测仪及辅助设备的运行状态和主要技术参数，判断运行是否正常。</w:t>
            </w:r>
          </w:p>
          <w:p>
            <w:pPr>
              <w:pStyle w:val="null3"/>
              <w:ind w:firstLine="480"/>
              <w:jc w:val="left"/>
            </w:pPr>
            <w:r>
              <w:rPr>
                <w:rFonts w:ascii="仿宋_GB2312" w:hAnsi="仿宋_GB2312" w:cs="仿宋_GB2312" w:eastAsia="仿宋_GB2312"/>
                <w:sz w:val="24"/>
                <w:color w:val="000000"/>
              </w:rPr>
              <w:t>2.每月一次对监测系统进行现场维护，现场维护内容包括：</w:t>
            </w:r>
          </w:p>
          <w:p>
            <w:pPr>
              <w:pStyle w:val="null3"/>
              <w:ind w:firstLine="480"/>
              <w:jc w:val="left"/>
            </w:pPr>
            <w:r>
              <w:rPr>
                <w:rFonts w:ascii="仿宋_GB2312" w:hAnsi="仿宋_GB2312" w:cs="仿宋_GB2312" w:eastAsia="仿宋_GB2312"/>
                <w:sz w:val="24"/>
                <w:color w:val="000000"/>
              </w:rPr>
              <w:t>对设备周围的杂草和积水及时清除，当周围树木生长超过规范规定的控制限时，对采样有影响的树枝通知监测站联系相关方及时进行剪除。</w:t>
            </w:r>
          </w:p>
          <w:p>
            <w:pPr>
              <w:pStyle w:val="null3"/>
              <w:ind w:firstLine="480"/>
              <w:jc w:val="left"/>
            </w:pPr>
            <w:r>
              <w:rPr>
                <w:rFonts w:ascii="仿宋_GB2312" w:hAnsi="仿宋_GB2312" w:cs="仿宋_GB2312" w:eastAsia="仿宋_GB2312"/>
                <w:sz w:val="24"/>
                <w:color w:val="000000"/>
              </w:rPr>
              <w:t>检查气象仪和天线是否损坏，设备外围的其它设施是否有损坏，如遇以上问题及时处理，保证系统能安全运行。</w:t>
            </w:r>
          </w:p>
          <w:p>
            <w:pPr>
              <w:pStyle w:val="null3"/>
              <w:ind w:firstLine="480"/>
              <w:jc w:val="left"/>
            </w:pPr>
            <w:r>
              <w:rPr>
                <w:rFonts w:ascii="仿宋_GB2312" w:hAnsi="仿宋_GB2312" w:cs="仿宋_GB2312" w:eastAsia="仿宋_GB2312"/>
                <w:sz w:val="24"/>
                <w:color w:val="000000"/>
              </w:rPr>
              <w:t>在冬、夏季节注意设备内外温差，防止采样装置出现冷凝水现象。</w:t>
            </w:r>
          </w:p>
          <w:p>
            <w:pPr>
              <w:pStyle w:val="null3"/>
              <w:ind w:firstLine="480"/>
              <w:jc w:val="left"/>
            </w:pPr>
            <w:r>
              <w:rPr>
                <w:rFonts w:ascii="仿宋_GB2312" w:hAnsi="仿宋_GB2312" w:cs="仿宋_GB2312" w:eastAsia="仿宋_GB2312"/>
                <w:sz w:val="24"/>
                <w:color w:val="000000"/>
              </w:rPr>
              <w:t>检查监测仪器的采样入口与采样支路管线结合部之间安装的过滤膜的污染情况，若发现滤膜明显受到污染，则及时更换。</w:t>
            </w:r>
          </w:p>
          <w:p>
            <w:pPr>
              <w:pStyle w:val="null3"/>
              <w:ind w:firstLine="480"/>
              <w:jc w:val="left"/>
            </w:pPr>
            <w:r>
              <w:rPr>
                <w:rFonts w:ascii="仿宋_GB2312" w:hAnsi="仿宋_GB2312" w:cs="仿宋_GB2312" w:eastAsia="仿宋_GB2312"/>
                <w:sz w:val="24"/>
                <w:color w:val="000000"/>
              </w:rPr>
              <w:t>3.2.3 季度运维工作</w:t>
            </w:r>
          </w:p>
          <w:p>
            <w:pPr>
              <w:pStyle w:val="null3"/>
              <w:ind w:firstLine="480"/>
              <w:jc w:val="left"/>
            </w:pPr>
            <w:r>
              <w:rPr>
                <w:rFonts w:ascii="仿宋_GB2312" w:hAnsi="仿宋_GB2312" w:cs="仿宋_GB2312" w:eastAsia="仿宋_GB2312"/>
                <w:sz w:val="24"/>
                <w:color w:val="000000"/>
              </w:rPr>
              <w:t>1.检查采样总管及采样气路是否有破裂，是否有清洁，是否过于潮湿，并及时采取措施。</w:t>
            </w:r>
          </w:p>
          <w:p>
            <w:pPr>
              <w:pStyle w:val="null3"/>
              <w:ind w:firstLine="480"/>
              <w:jc w:val="left"/>
            </w:pPr>
            <w:r>
              <w:rPr>
                <w:rFonts w:ascii="仿宋_GB2312" w:hAnsi="仿宋_GB2312" w:cs="仿宋_GB2312" w:eastAsia="仿宋_GB2312"/>
                <w:sz w:val="24"/>
                <w:color w:val="000000"/>
              </w:rPr>
              <w:t>2.检查并酌情更换各仪器滤膜以及仪器风扇滤网。</w:t>
            </w:r>
          </w:p>
          <w:p>
            <w:pPr>
              <w:pStyle w:val="null3"/>
              <w:ind w:firstLine="480"/>
              <w:jc w:val="left"/>
            </w:pPr>
            <w:r>
              <w:rPr>
                <w:rFonts w:ascii="仿宋_GB2312" w:hAnsi="仿宋_GB2312" w:cs="仿宋_GB2312" w:eastAsia="仿宋_GB2312"/>
                <w:sz w:val="24"/>
                <w:color w:val="000000"/>
              </w:rPr>
              <w:t>3.检查过滤器并适时更换。</w:t>
            </w:r>
          </w:p>
          <w:p>
            <w:pPr>
              <w:pStyle w:val="null3"/>
              <w:ind w:firstLine="480"/>
              <w:jc w:val="left"/>
            </w:pPr>
            <w:r>
              <w:rPr>
                <w:rFonts w:ascii="仿宋_GB2312" w:hAnsi="仿宋_GB2312" w:cs="仿宋_GB2312" w:eastAsia="仿宋_GB2312"/>
                <w:sz w:val="24"/>
                <w:color w:val="000000"/>
              </w:rPr>
              <w:t>4.检查并记录各仪器主要参数，如流量、温度，压力，风速，风向等。</w:t>
            </w:r>
          </w:p>
          <w:p>
            <w:pPr>
              <w:pStyle w:val="null3"/>
              <w:ind w:firstLine="480"/>
              <w:jc w:val="left"/>
            </w:pPr>
            <w:r>
              <w:rPr>
                <w:rFonts w:ascii="仿宋_GB2312" w:hAnsi="仿宋_GB2312" w:cs="仿宋_GB2312" w:eastAsia="仿宋_GB2312"/>
                <w:sz w:val="24"/>
                <w:color w:val="000000"/>
              </w:rPr>
              <w:t>5.对各仪器进行依次零/跨检查，并填写好记录。</w:t>
            </w:r>
          </w:p>
          <w:p>
            <w:pPr>
              <w:pStyle w:val="null3"/>
              <w:ind w:firstLine="480"/>
              <w:jc w:val="left"/>
            </w:pPr>
            <w:r>
              <w:rPr>
                <w:rFonts w:ascii="仿宋_GB2312" w:hAnsi="仿宋_GB2312" w:cs="仿宋_GB2312" w:eastAsia="仿宋_GB2312"/>
                <w:sz w:val="24"/>
                <w:color w:val="000000"/>
              </w:rPr>
              <w:t>6.对各站点的精密度进行一次审核。</w:t>
            </w:r>
          </w:p>
          <w:p>
            <w:pPr>
              <w:pStyle w:val="null3"/>
              <w:ind w:firstLine="480"/>
              <w:jc w:val="left"/>
            </w:pPr>
            <w:r>
              <w:rPr>
                <w:rFonts w:ascii="仿宋_GB2312" w:hAnsi="仿宋_GB2312" w:cs="仿宋_GB2312" w:eastAsia="仿宋_GB2312"/>
                <w:sz w:val="24"/>
                <w:color w:val="000000"/>
              </w:rPr>
              <w:t>7.清洁各仪器滤网。</w:t>
            </w:r>
          </w:p>
          <w:p>
            <w:pPr>
              <w:pStyle w:val="null3"/>
              <w:ind w:firstLine="480"/>
              <w:jc w:val="left"/>
            </w:pPr>
            <w:r>
              <w:rPr>
                <w:rFonts w:ascii="仿宋_GB2312" w:hAnsi="仿宋_GB2312" w:cs="仿宋_GB2312" w:eastAsia="仿宋_GB2312"/>
                <w:sz w:val="24"/>
                <w:color w:val="000000"/>
              </w:rPr>
              <w:t>8.对设备进行工作点校准。</w:t>
            </w:r>
          </w:p>
          <w:p>
            <w:pPr>
              <w:pStyle w:val="null3"/>
              <w:ind w:firstLine="480"/>
              <w:jc w:val="left"/>
            </w:pPr>
            <w:r>
              <w:rPr>
                <w:rFonts w:ascii="仿宋_GB2312" w:hAnsi="仿宋_GB2312" w:cs="仿宋_GB2312" w:eastAsia="仿宋_GB2312"/>
                <w:sz w:val="24"/>
                <w:color w:val="000000"/>
              </w:rPr>
              <w:t>9.察看恶臭在线监测系统滤膜更换记录，是否到了更换时间</w:t>
            </w:r>
          </w:p>
          <w:p>
            <w:pPr>
              <w:pStyle w:val="null3"/>
              <w:ind w:firstLine="480"/>
              <w:jc w:val="left"/>
            </w:pPr>
            <w:r>
              <w:rPr>
                <w:rFonts w:ascii="仿宋_GB2312" w:hAnsi="仿宋_GB2312" w:cs="仿宋_GB2312" w:eastAsia="仿宋_GB2312"/>
                <w:sz w:val="24"/>
                <w:color w:val="000000"/>
              </w:rPr>
              <w:t>3.2.4 年中工作项目</w:t>
            </w:r>
          </w:p>
          <w:p>
            <w:pPr>
              <w:pStyle w:val="null3"/>
              <w:ind w:firstLine="480"/>
              <w:jc w:val="left"/>
            </w:pPr>
            <w:r>
              <w:rPr>
                <w:rFonts w:ascii="仿宋_GB2312" w:hAnsi="仿宋_GB2312" w:cs="仿宋_GB2312" w:eastAsia="仿宋_GB2312"/>
                <w:sz w:val="24"/>
                <w:color w:val="000000"/>
              </w:rPr>
              <w:t>1.每半年对站点进行一次多点校准、流量校准和标准膜片校准。</w:t>
            </w:r>
          </w:p>
          <w:p>
            <w:pPr>
              <w:pStyle w:val="null3"/>
              <w:ind w:firstLine="480"/>
              <w:jc w:val="left"/>
            </w:pPr>
            <w:r>
              <w:rPr>
                <w:rFonts w:ascii="仿宋_GB2312" w:hAnsi="仿宋_GB2312" w:cs="仿宋_GB2312" w:eastAsia="仿宋_GB2312"/>
                <w:sz w:val="24"/>
                <w:color w:val="000000"/>
              </w:rPr>
              <w:t>2.检查气路连接的密封性。</w:t>
            </w:r>
          </w:p>
          <w:p>
            <w:pPr>
              <w:pStyle w:val="null3"/>
              <w:ind w:firstLine="480"/>
              <w:jc w:val="left"/>
            </w:pPr>
            <w:r>
              <w:rPr>
                <w:rFonts w:ascii="仿宋_GB2312" w:hAnsi="仿宋_GB2312" w:cs="仿宋_GB2312" w:eastAsia="仿宋_GB2312"/>
                <w:sz w:val="24"/>
                <w:color w:val="000000"/>
              </w:rPr>
              <w:t>3.清洁或更换采样口及采样管，根据子站具体情况频率可适当增加，如路边站。对该部分的维护时间最好不超过4小时，维护期间的数据应视为无效。</w:t>
            </w:r>
          </w:p>
          <w:p>
            <w:pPr>
              <w:pStyle w:val="null3"/>
              <w:ind w:firstLine="480"/>
              <w:jc w:val="left"/>
            </w:pPr>
            <w:r>
              <w:rPr>
                <w:rFonts w:ascii="仿宋_GB2312" w:hAnsi="仿宋_GB2312" w:cs="仿宋_GB2312" w:eastAsia="仿宋_GB2312"/>
                <w:sz w:val="24"/>
                <w:color w:val="000000"/>
              </w:rPr>
              <w:t>4.采样泵检查，检查膜片是否有裂痕、污迹，并酌情更换。</w:t>
            </w:r>
          </w:p>
          <w:p>
            <w:pPr>
              <w:pStyle w:val="null3"/>
              <w:ind w:firstLine="480"/>
              <w:jc w:val="left"/>
            </w:pPr>
            <w:r>
              <w:rPr>
                <w:rFonts w:ascii="仿宋_GB2312" w:hAnsi="仿宋_GB2312" w:cs="仿宋_GB2312" w:eastAsia="仿宋_GB2312"/>
                <w:sz w:val="24"/>
                <w:color w:val="000000"/>
              </w:rPr>
              <w:t>5.察看设备多点线性校准，是否到了校准时间。</w:t>
            </w:r>
          </w:p>
          <w:p>
            <w:pPr>
              <w:pStyle w:val="null3"/>
              <w:ind w:firstLine="480"/>
              <w:jc w:val="left"/>
            </w:pPr>
            <w:r>
              <w:rPr>
                <w:rFonts w:ascii="仿宋_GB2312" w:hAnsi="仿宋_GB2312" w:cs="仿宋_GB2312" w:eastAsia="仿宋_GB2312"/>
                <w:sz w:val="24"/>
                <w:color w:val="000000"/>
              </w:rPr>
              <w:t>3.2.5 年度维护工作</w:t>
            </w:r>
          </w:p>
          <w:p>
            <w:pPr>
              <w:pStyle w:val="null3"/>
              <w:ind w:firstLine="480"/>
              <w:jc w:val="left"/>
            </w:pPr>
            <w:r>
              <w:rPr>
                <w:rFonts w:ascii="仿宋_GB2312" w:hAnsi="仿宋_GB2312" w:cs="仿宋_GB2312" w:eastAsia="仿宋_GB2312"/>
                <w:sz w:val="24"/>
                <w:color w:val="000000"/>
              </w:rPr>
              <w:t>1.每年对各监测仪器的准确度进行一次审核。</w:t>
            </w:r>
          </w:p>
          <w:p>
            <w:pPr>
              <w:pStyle w:val="null3"/>
              <w:ind w:firstLine="480"/>
              <w:jc w:val="left"/>
            </w:pPr>
            <w:r>
              <w:rPr>
                <w:rFonts w:ascii="仿宋_GB2312" w:hAnsi="仿宋_GB2312" w:cs="仿宋_GB2312" w:eastAsia="仿宋_GB2312"/>
                <w:sz w:val="24"/>
                <w:color w:val="000000"/>
              </w:rPr>
              <w:t>2.将仪器于现场进行内部检查清洁，先用毛刷和吸尘器清扫，再清洁电磁阀，限流孔，内部样气过滤器。</w:t>
            </w:r>
          </w:p>
          <w:p>
            <w:pPr>
              <w:pStyle w:val="null3"/>
              <w:ind w:firstLine="480"/>
              <w:jc w:val="left"/>
            </w:pPr>
            <w:r>
              <w:rPr>
                <w:rFonts w:ascii="仿宋_GB2312" w:hAnsi="仿宋_GB2312" w:cs="仿宋_GB2312" w:eastAsia="仿宋_GB2312"/>
                <w:sz w:val="24"/>
                <w:color w:val="000000"/>
              </w:rPr>
              <w:t>3.主要检查包括各仪器采样泵隔膜，各连接部密封圈，机械动作是否正常。</w:t>
            </w:r>
          </w:p>
          <w:p>
            <w:pPr>
              <w:pStyle w:val="null3"/>
              <w:ind w:firstLine="480"/>
              <w:jc w:val="left"/>
            </w:pPr>
            <w:r>
              <w:rPr>
                <w:rFonts w:ascii="仿宋_GB2312" w:hAnsi="仿宋_GB2312" w:cs="仿宋_GB2312" w:eastAsia="仿宋_GB2312"/>
                <w:sz w:val="24"/>
                <w:color w:val="000000"/>
              </w:rPr>
              <w:t>4.耗材更换完毕后开机检查仪器各参数，与说明书中给出范围比较，如接近或超过限度则作相应调节或更换。</w:t>
            </w:r>
          </w:p>
          <w:p>
            <w:pPr>
              <w:pStyle w:val="null3"/>
              <w:ind w:firstLine="480"/>
              <w:jc w:val="left"/>
            </w:pPr>
            <w:r>
              <w:rPr>
                <w:rFonts w:ascii="仿宋_GB2312" w:hAnsi="仿宋_GB2312" w:cs="仿宋_GB2312" w:eastAsia="仿宋_GB2312"/>
                <w:sz w:val="24"/>
                <w:color w:val="000000"/>
              </w:rPr>
              <w:t>5.对各气体监测传感器进行校准。。</w:t>
            </w:r>
          </w:p>
          <w:p>
            <w:pPr>
              <w:pStyle w:val="null3"/>
              <w:ind w:firstLine="480"/>
              <w:jc w:val="left"/>
            </w:pPr>
            <w:r>
              <w:rPr>
                <w:rFonts w:ascii="仿宋_GB2312" w:hAnsi="仿宋_GB2312" w:cs="仿宋_GB2312" w:eastAsia="仿宋_GB2312"/>
                <w:sz w:val="24"/>
                <w:color w:val="000000"/>
              </w:rPr>
              <w:t>3.2.6 系统年度维护及大修工作</w:t>
            </w:r>
          </w:p>
          <w:p>
            <w:pPr>
              <w:pStyle w:val="null3"/>
              <w:ind w:firstLine="480"/>
              <w:jc w:val="left"/>
            </w:pPr>
            <w:r>
              <w:rPr>
                <w:rFonts w:ascii="仿宋_GB2312" w:hAnsi="仿宋_GB2312" w:cs="仿宋_GB2312" w:eastAsia="仿宋_GB2312"/>
                <w:sz w:val="24"/>
                <w:color w:val="000000"/>
              </w:rPr>
              <w:t>为了保证监测仪的长期正常运行，每年度对系统进行年度维护和大修，必要时，对气路和关键零部件进行更换，对不合理的地方进行改造。具体内容如下：</w:t>
            </w:r>
          </w:p>
          <w:p>
            <w:pPr>
              <w:pStyle w:val="null3"/>
              <w:ind w:firstLine="480"/>
              <w:jc w:val="left"/>
            </w:pPr>
            <w:r>
              <w:rPr>
                <w:rFonts w:ascii="仿宋_GB2312" w:hAnsi="仿宋_GB2312" w:cs="仿宋_GB2312" w:eastAsia="仿宋_GB2312"/>
                <w:sz w:val="24"/>
                <w:color w:val="000000"/>
              </w:rPr>
              <w:t>1.按仪器使用和维护手册规定的要求，根据使用寿命更换监测仪器中的紫外灯、传感器，过滤器组件、开关阀和抽气泵膜等关键零部件。</w:t>
            </w:r>
          </w:p>
          <w:p>
            <w:pPr>
              <w:pStyle w:val="null3"/>
              <w:ind w:firstLine="480"/>
              <w:jc w:val="left"/>
            </w:pPr>
            <w:r>
              <w:rPr>
                <w:rFonts w:ascii="仿宋_GB2312" w:hAnsi="仿宋_GB2312" w:cs="仿宋_GB2312" w:eastAsia="仿宋_GB2312"/>
                <w:sz w:val="24"/>
                <w:color w:val="000000"/>
              </w:rPr>
              <w:t>2.对仪器进行气路检漏和流量检查。</w:t>
            </w:r>
          </w:p>
          <w:p>
            <w:pPr>
              <w:pStyle w:val="null3"/>
              <w:ind w:firstLine="480"/>
              <w:jc w:val="left"/>
            </w:pPr>
            <w:r>
              <w:rPr>
                <w:rFonts w:ascii="仿宋_GB2312" w:hAnsi="仿宋_GB2312" w:cs="仿宋_GB2312" w:eastAsia="仿宋_GB2312"/>
                <w:sz w:val="24"/>
                <w:color w:val="000000"/>
              </w:rPr>
              <w:t>3.对仪器气路、电路板和各种接头及插座等进行检查和清洁处理。</w:t>
            </w:r>
          </w:p>
          <w:p>
            <w:pPr>
              <w:pStyle w:val="null3"/>
              <w:ind w:firstLine="480"/>
              <w:jc w:val="left"/>
            </w:pPr>
            <w:r>
              <w:rPr>
                <w:rFonts w:ascii="仿宋_GB2312" w:hAnsi="仿宋_GB2312" w:cs="仿宋_GB2312" w:eastAsia="仿宋_GB2312"/>
                <w:sz w:val="24"/>
                <w:color w:val="000000"/>
              </w:rPr>
              <w:t>4.对仪器的输出零点和满量程进行检查和校准，并检查仪器的输出线性。</w:t>
            </w:r>
          </w:p>
          <w:p>
            <w:pPr>
              <w:pStyle w:val="null3"/>
              <w:ind w:firstLine="480"/>
              <w:jc w:val="left"/>
            </w:pPr>
            <w:r>
              <w:rPr>
                <w:rFonts w:ascii="仿宋_GB2312" w:hAnsi="仿宋_GB2312" w:cs="仿宋_GB2312" w:eastAsia="仿宋_GB2312"/>
                <w:sz w:val="24"/>
                <w:color w:val="000000"/>
              </w:rPr>
              <w:t>5.在每次完成仪器年度维护和大修后，或更换了仪器中的关键零部件后，应对仪器重新进行多点校准和检查。</w:t>
            </w:r>
          </w:p>
          <w:p>
            <w:pPr>
              <w:pStyle w:val="null3"/>
              <w:ind w:firstLine="480"/>
              <w:jc w:val="left"/>
            </w:pPr>
            <w:r>
              <w:rPr>
                <w:rFonts w:ascii="仿宋_GB2312" w:hAnsi="仿宋_GB2312" w:cs="仿宋_GB2312" w:eastAsia="仿宋_GB2312"/>
                <w:sz w:val="24"/>
                <w:color w:val="000000"/>
              </w:rPr>
              <w:t>6.维护人员在进行年度维护和大修时，及时做好维护记录。维护记录包含对仪器采取的维护措施和内容，以及校准核查等记录。</w:t>
            </w:r>
          </w:p>
          <w:p>
            <w:pPr>
              <w:pStyle w:val="null3"/>
              <w:ind w:firstLine="480"/>
              <w:jc w:val="left"/>
            </w:pPr>
            <w:r>
              <w:rPr>
                <w:rFonts w:ascii="仿宋_GB2312" w:hAnsi="仿宋_GB2312" w:cs="仿宋_GB2312" w:eastAsia="仿宋_GB2312"/>
                <w:sz w:val="24"/>
                <w:color w:val="000000"/>
              </w:rPr>
              <w:t>3.2.7 电子鼻备件及更换</w:t>
            </w:r>
          </w:p>
          <w:tbl>
            <w:tblPr>
              <w:tblInd w:type="dxa" w:w="120"/>
              <w:tblBorders>
                <w:top w:val="none" w:color="000000" w:sz="4"/>
                <w:left w:val="none" w:color="000000" w:sz="4"/>
                <w:bottom w:val="none" w:color="000000" w:sz="4"/>
                <w:right w:val="none" w:color="000000" w:sz="4"/>
                <w:insideH w:val="none"/>
                <w:insideV w:val="none"/>
              </w:tblBorders>
            </w:tblPr>
            <w:tblGrid>
              <w:gridCol w:w="978"/>
              <w:gridCol w:w="766"/>
              <w:gridCol w:w="747"/>
            </w:tblGrid>
            <w:tr>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配件名称</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建议更换周期</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三年内实际更换次数</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真空泵</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10000小时</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油雾分离器（滤芯）</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空气过滤器</w:t>
                  </w:r>
                  <w:r>
                    <w:rPr>
                      <w:rFonts w:ascii="仿宋_GB2312" w:hAnsi="仿宋_GB2312" w:cs="仿宋_GB2312" w:eastAsia="仿宋_GB2312"/>
                      <w:sz w:val="21"/>
                      <w:color w:val="000000"/>
                    </w:rPr>
                    <w:t>(滤芯）</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三通阀电磁阀</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定制不锈钢活性炭臭气过滤器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玻璃转子流量计</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直通节流阀</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风扇温控开关</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加热温控开关</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真空过滤器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进气口</w:t>
                  </w:r>
                  <w:r>
                    <w:rPr>
                      <w:rFonts w:ascii="仿宋_GB2312" w:hAnsi="仿宋_GB2312" w:cs="仿宋_GB2312" w:eastAsia="仿宋_GB2312"/>
                      <w:sz w:val="21"/>
                      <w:color w:val="000000"/>
                    </w:rPr>
                    <w:t>φ10金属防虫网</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6个月</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工控一体机彩屏</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温湿度传感器传感器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硫化氢传感器</w:t>
                  </w:r>
                  <w:r>
                    <w:rPr>
                      <w:rFonts w:ascii="仿宋_GB2312" w:hAnsi="仿宋_GB2312" w:cs="仿宋_GB2312" w:eastAsia="仿宋_GB2312"/>
                      <w:sz w:val="21"/>
                      <w:color w:val="000000"/>
                    </w:rPr>
                    <w:t>[SR]SENSOR</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氨气传感器</w:t>
                  </w:r>
                  <w:r>
                    <w:rPr>
                      <w:rFonts w:ascii="仿宋_GB2312" w:hAnsi="仿宋_GB2312" w:cs="仿宋_GB2312" w:eastAsia="仿宋_GB2312"/>
                      <w:sz w:val="21"/>
                      <w:color w:val="000000"/>
                    </w:rPr>
                    <w:t>[SR]SENSOR</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OU传感器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PID传感器</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GASPROPIDLamp10.6eV</w:t>
                  </w:r>
                </w:p>
                <w:p>
                  <w:pPr>
                    <w:pStyle w:val="null3"/>
                    <w:jc w:val="center"/>
                  </w:pPr>
                  <w:r>
                    <w:rPr>
                      <w:rFonts w:ascii="仿宋_GB2312" w:hAnsi="仿宋_GB2312" w:cs="仿宋_GB2312" w:eastAsia="仿宋_GB2312"/>
                      <w:sz w:val="21"/>
                      <w:color w:val="000000"/>
                    </w:rPr>
                    <w:t>(PID-LP10.6)PID灯泡</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1年</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3次</w:t>
                  </w:r>
                </w:p>
              </w:tc>
            </w:tr>
            <w:tr>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恶臭气体变送器电路板</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bl>
          <w:p>
            <w:pPr>
              <w:pStyle w:val="null3"/>
              <w:ind w:firstLine="480"/>
              <w:jc w:val="left"/>
            </w:pPr>
            <w:r>
              <w:rPr>
                <w:rFonts w:ascii="仿宋_GB2312" w:hAnsi="仿宋_GB2312" w:cs="仿宋_GB2312" w:eastAsia="仿宋_GB2312"/>
                <w:sz w:val="24"/>
                <w:color w:val="000000"/>
              </w:rPr>
              <w:t>3.2.8 质控</w:t>
            </w:r>
          </w:p>
          <w:p>
            <w:pPr>
              <w:pStyle w:val="null3"/>
              <w:ind w:firstLine="480"/>
              <w:jc w:val="left"/>
            </w:pPr>
            <w:r>
              <w:rPr>
                <w:rFonts w:ascii="仿宋_GB2312" w:hAnsi="仿宋_GB2312" w:cs="仿宋_GB2312" w:eastAsia="仿宋_GB2312"/>
                <w:sz w:val="24"/>
                <w:color w:val="000000"/>
              </w:rPr>
              <w:t>北京科尔康安全设备制造有限公司</w:t>
            </w:r>
            <w:r>
              <w:rPr>
                <w:rFonts w:ascii="仿宋_GB2312" w:hAnsi="仿宋_GB2312" w:cs="仿宋_GB2312" w:eastAsia="仿宋_GB2312"/>
                <w:sz w:val="24"/>
                <w:color w:val="000000"/>
              </w:rPr>
              <w:t>AMG-800恶臭在线监测系统质控要求：</w:t>
            </w:r>
          </w:p>
          <w:p>
            <w:pPr>
              <w:pStyle w:val="null3"/>
              <w:ind w:firstLine="480"/>
              <w:jc w:val="left"/>
            </w:pPr>
            <w:r>
              <w:rPr>
                <w:rFonts w:ascii="仿宋_GB2312" w:hAnsi="仿宋_GB2312" w:cs="仿宋_GB2312" w:eastAsia="仿宋_GB2312"/>
                <w:sz w:val="24"/>
                <w:color w:val="000000"/>
              </w:rPr>
              <w:t>1.定期进行零漂和跨漂检查，并根据漂移控制限判定是否对常规点式监测仪器的零点、标点进行校准、是否需要对监测仪器进行维护保养及检修。</w:t>
            </w:r>
          </w:p>
          <w:p>
            <w:pPr>
              <w:pStyle w:val="null3"/>
              <w:ind w:firstLine="480"/>
              <w:jc w:val="left"/>
            </w:pPr>
            <w:r>
              <w:rPr>
                <w:rFonts w:ascii="仿宋_GB2312" w:hAnsi="仿宋_GB2312" w:cs="仿宋_GB2312" w:eastAsia="仿宋_GB2312"/>
                <w:sz w:val="24"/>
                <w:color w:val="000000"/>
              </w:rPr>
              <w:t>2.检查并记录各仪器主要参数，如流量、温度，压力，风速，风向等。</w:t>
            </w:r>
          </w:p>
          <w:p>
            <w:pPr>
              <w:pStyle w:val="null3"/>
              <w:ind w:firstLine="480"/>
              <w:jc w:val="left"/>
            </w:pPr>
            <w:r>
              <w:rPr>
                <w:rFonts w:ascii="仿宋_GB2312" w:hAnsi="仿宋_GB2312" w:cs="仿宋_GB2312" w:eastAsia="仿宋_GB2312"/>
                <w:sz w:val="24"/>
                <w:color w:val="000000"/>
              </w:rPr>
              <w:t>3.对各站点的精密度进行一次审核。</w:t>
            </w:r>
          </w:p>
          <w:p>
            <w:pPr>
              <w:pStyle w:val="null3"/>
              <w:ind w:firstLine="480"/>
              <w:jc w:val="left"/>
            </w:pPr>
            <w:r>
              <w:rPr>
                <w:rFonts w:ascii="仿宋_GB2312" w:hAnsi="仿宋_GB2312" w:cs="仿宋_GB2312" w:eastAsia="仿宋_GB2312"/>
                <w:sz w:val="24"/>
                <w:color w:val="000000"/>
              </w:rPr>
              <w:t>4.每半年对站点进行一次多点校准、流量校准和标准膜片校准。</w:t>
            </w:r>
          </w:p>
          <w:p>
            <w:pPr>
              <w:pStyle w:val="null3"/>
              <w:ind w:firstLine="480"/>
              <w:jc w:val="left"/>
            </w:pPr>
            <w:r>
              <w:rPr>
                <w:rFonts w:ascii="仿宋_GB2312" w:hAnsi="仿宋_GB2312" w:cs="仿宋_GB2312" w:eastAsia="仿宋_GB2312"/>
                <w:sz w:val="24"/>
                <w:color w:val="000000"/>
              </w:rPr>
              <w:t>5.每年对各监测仪器的准确度进行一次审核。</w:t>
            </w:r>
          </w:p>
          <w:p>
            <w:pPr>
              <w:pStyle w:val="null3"/>
              <w:ind w:firstLine="480"/>
              <w:jc w:val="left"/>
            </w:pPr>
            <w:r>
              <w:rPr>
                <w:rFonts w:ascii="仿宋_GB2312" w:hAnsi="仿宋_GB2312" w:cs="仿宋_GB2312" w:eastAsia="仿宋_GB2312"/>
                <w:sz w:val="24"/>
                <w:color w:val="000000"/>
              </w:rPr>
              <w:t>6.对各气体监测传感器进行校准。</w:t>
            </w:r>
          </w:p>
          <w:p>
            <w:pPr>
              <w:pStyle w:val="null3"/>
              <w:ind w:firstLine="480"/>
              <w:jc w:val="left"/>
            </w:pPr>
            <w:r>
              <w:rPr>
                <w:rFonts w:ascii="仿宋_GB2312" w:hAnsi="仿宋_GB2312" w:cs="仿宋_GB2312" w:eastAsia="仿宋_GB2312"/>
                <w:sz w:val="24"/>
                <w:color w:val="000000"/>
              </w:rPr>
              <w:t>7.对仪器的输出零点和满量程进行检查和校准，并检查仪器的输出线性。</w:t>
            </w:r>
          </w:p>
          <w:p>
            <w:pPr>
              <w:pStyle w:val="null3"/>
              <w:ind w:firstLine="480"/>
              <w:jc w:val="left"/>
            </w:pPr>
            <w:r>
              <w:rPr>
                <w:rFonts w:ascii="仿宋_GB2312" w:hAnsi="仿宋_GB2312" w:cs="仿宋_GB2312" w:eastAsia="仿宋_GB2312"/>
                <w:sz w:val="24"/>
                <w:color w:val="000000"/>
              </w:rPr>
              <w:t>3.2.9电子鼻运维所需工具</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701"/>
              <w:gridCol w:w="638"/>
              <w:gridCol w:w="434"/>
              <w:gridCol w:w="332"/>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7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名称</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型号和规格</w:t>
                  </w:r>
                </w:p>
              </w:tc>
              <w:tc>
                <w:tcPr>
                  <w:tcW w:type="dxa" w:w="4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制造厂家</w:t>
                  </w:r>
                </w:p>
              </w:tc>
              <w:tc>
                <w:tcPr>
                  <w:tcW w:type="dxa" w:w="3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手持风速风向仪</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FYF-1</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上海风云</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超短十字螺丝批</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PH2×45mm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十字螺丝刀</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小号</w:t>
                  </w:r>
                </w:p>
                <w:p>
                  <w:pPr>
                    <w:pStyle w:val="null3"/>
                    <w:jc w:val="center"/>
                  </w:pPr>
                  <w:r>
                    <w:rPr>
                      <w:rFonts w:ascii="仿宋_GB2312" w:hAnsi="仿宋_GB2312" w:cs="仿宋_GB2312" w:eastAsia="仿宋_GB2312"/>
                      <w:sz w:val="21"/>
                      <w:color w:val="000000"/>
                    </w:rPr>
                    <w:t>3-150mm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一字螺丝刀</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3.2-200mm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活动扳手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6英寸</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T型内六角扳手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4mm/5 支</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T型内六角扳手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直径</w:t>
                  </w:r>
                </w:p>
                <w:p>
                  <w:pPr>
                    <w:pStyle w:val="null3"/>
                    <w:jc w:val="center"/>
                  </w:pPr>
                  <w:r>
                    <w:rPr>
                      <w:rFonts w:ascii="仿宋_GB2312" w:hAnsi="仿宋_GB2312" w:cs="仿宋_GB2312" w:eastAsia="仿宋_GB2312"/>
                      <w:sz w:val="21"/>
                      <w:color w:val="000000"/>
                    </w:rPr>
                    <w:t>2.5mm/5支</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8</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斜嘴钳</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6英寸</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9</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数字万用表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UT33B</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伸缩梯</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5.5米</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11</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超大开口活扳手</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开口</w:t>
                  </w:r>
                  <w:r>
                    <w:rPr>
                      <w:rFonts w:ascii="仿宋_GB2312" w:hAnsi="仿宋_GB2312" w:cs="仿宋_GB2312" w:eastAsia="仿宋_GB2312"/>
                      <w:sz w:val="21"/>
                      <w:color w:val="000000"/>
                    </w:rPr>
                    <w:t>34mm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w:t>
                  </w:r>
                </w:p>
              </w:tc>
              <w:tc>
                <w:tcPr>
                  <w:tcW w:type="dxa" w:w="7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超短十字螺丝批</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PH2×45mm</w:t>
                  </w:r>
                </w:p>
              </w:tc>
              <w:tc>
                <w:tcPr>
                  <w:tcW w:type="dxa" w:w="4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w:t>
                  </w:r>
                </w:p>
              </w:tc>
              <w:tc>
                <w:tcPr>
                  <w:tcW w:type="dxa" w:w="3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r>
          </w:tbl>
          <w:p>
            <w:pPr>
              <w:pStyle w:val="null3"/>
              <w:ind w:firstLine="480"/>
              <w:jc w:val="left"/>
            </w:pPr>
            <w:r>
              <w:rPr>
                <w:rFonts w:ascii="仿宋_GB2312" w:hAnsi="仿宋_GB2312" w:cs="仿宋_GB2312" w:eastAsia="仿宋_GB2312"/>
                <w:sz w:val="24"/>
                <w:color w:val="000000"/>
              </w:rPr>
              <w:t>3.3运维人员要求</w:t>
            </w:r>
          </w:p>
          <w:p>
            <w:pPr>
              <w:pStyle w:val="null3"/>
              <w:ind w:firstLine="480"/>
              <w:jc w:val="left"/>
            </w:pPr>
            <w:r>
              <w:rPr>
                <w:rFonts w:ascii="仿宋_GB2312" w:hAnsi="仿宋_GB2312" w:cs="仿宋_GB2312" w:eastAsia="仿宋_GB2312"/>
                <w:sz w:val="24"/>
                <w:color w:val="000000"/>
              </w:rPr>
              <w:t>本项目运维期限为</w:t>
            </w:r>
            <w:r>
              <w:rPr>
                <w:rFonts w:ascii="仿宋_GB2312" w:hAnsi="仿宋_GB2312" w:cs="仿宋_GB2312" w:eastAsia="仿宋_GB2312"/>
                <w:sz w:val="24"/>
                <w:color w:val="000000"/>
              </w:rPr>
              <w:t>12个月 ，运维起始时间自2025年9月20日开始。</w:t>
            </w:r>
          </w:p>
          <w:p>
            <w:pPr>
              <w:pStyle w:val="null3"/>
              <w:ind w:firstLine="480"/>
              <w:jc w:val="left"/>
            </w:pPr>
            <w:r>
              <w:rPr>
                <w:rFonts w:ascii="仿宋_GB2312" w:hAnsi="仿宋_GB2312" w:cs="仿宋_GB2312" w:eastAsia="仿宋_GB2312"/>
                <w:sz w:val="24"/>
                <w:color w:val="000000"/>
              </w:rPr>
              <w:t>噪声运维人员</w:t>
            </w:r>
            <w:r>
              <w:rPr>
                <w:rFonts w:ascii="仿宋_GB2312" w:hAnsi="仿宋_GB2312" w:cs="仿宋_GB2312" w:eastAsia="仿宋_GB2312"/>
                <w:sz w:val="24"/>
                <w:color w:val="000000"/>
              </w:rPr>
              <w:t>4人均须通过中国环境监测总站噪声自动监测内容的培训。运维期内须组建至少由4人组成（现场工程师2人，数据审核专员2人，可项目经理全职兼任）的项目运维团队。</w:t>
            </w:r>
          </w:p>
          <w:p>
            <w:pPr>
              <w:pStyle w:val="null3"/>
              <w:ind w:firstLine="480"/>
              <w:jc w:val="left"/>
            </w:pPr>
            <w:r>
              <w:rPr>
                <w:rFonts w:ascii="仿宋_GB2312" w:hAnsi="仿宋_GB2312" w:cs="仿宋_GB2312" w:eastAsia="仿宋_GB2312"/>
                <w:sz w:val="24"/>
                <w:color w:val="000000"/>
              </w:rPr>
              <w:t>由运维单位承担整个西安市噪声自动监测系统运营产生所有的电费、数据通讯费、质控费用、专家咨询费用、服务器或数据平台使用费等所有费用。</w:t>
            </w:r>
          </w:p>
          <w:p>
            <w:pPr>
              <w:pStyle w:val="null3"/>
              <w:ind w:firstLine="480"/>
              <w:jc w:val="left"/>
            </w:pPr>
            <w:r>
              <w:rPr>
                <w:rFonts w:ascii="仿宋_GB2312" w:hAnsi="仿宋_GB2312" w:cs="仿宋_GB2312" w:eastAsia="仿宋_GB2312"/>
                <w:sz w:val="24"/>
                <w:color w:val="000000"/>
              </w:rPr>
              <w:t>出现运维现场安全事件责任由运维单位承担。</w:t>
            </w:r>
          </w:p>
          <w:p>
            <w:pPr>
              <w:pStyle w:val="null3"/>
              <w:ind w:firstLine="480"/>
              <w:jc w:val="left"/>
            </w:pPr>
            <w:r>
              <w:rPr>
                <w:rFonts w:ascii="仿宋_GB2312" w:hAnsi="仿宋_GB2312" w:cs="仿宋_GB2312" w:eastAsia="仿宋_GB2312"/>
                <w:sz w:val="24"/>
                <w:color w:val="000000"/>
              </w:rPr>
              <w:t>3.4运维服务成果</w:t>
            </w:r>
          </w:p>
          <w:p>
            <w:pPr>
              <w:pStyle w:val="null3"/>
              <w:ind w:firstLine="480"/>
              <w:jc w:val="left"/>
            </w:pPr>
            <w:r>
              <w:rPr>
                <w:rFonts w:ascii="仿宋_GB2312" w:hAnsi="仿宋_GB2312" w:cs="仿宋_GB2312" w:eastAsia="仿宋_GB2312"/>
                <w:sz w:val="24"/>
                <w:color w:val="000000"/>
              </w:rPr>
              <w:t>运维期截止时，应向业主单位整理提交以下交付内容：</w:t>
            </w:r>
          </w:p>
          <w:p>
            <w:pPr>
              <w:pStyle w:val="null3"/>
              <w:ind w:firstLine="480"/>
              <w:jc w:val="left"/>
            </w:pPr>
            <w:r>
              <w:rPr>
                <w:rFonts w:ascii="仿宋_GB2312" w:hAnsi="仿宋_GB2312" w:cs="仿宋_GB2312" w:eastAsia="仿宋_GB2312"/>
                <w:sz w:val="24"/>
                <w:color w:val="000000"/>
              </w:rPr>
              <w:t>1、12份运维月报、1份年度运维报告；</w:t>
            </w:r>
          </w:p>
          <w:p>
            <w:pPr>
              <w:pStyle w:val="null3"/>
              <w:ind w:firstLine="480"/>
              <w:jc w:val="left"/>
            </w:pPr>
            <w:r>
              <w:rPr>
                <w:rFonts w:ascii="仿宋_GB2312" w:hAnsi="仿宋_GB2312" w:cs="仿宋_GB2312" w:eastAsia="仿宋_GB2312"/>
                <w:sz w:val="24"/>
                <w:color w:val="000000"/>
              </w:rPr>
              <w:t>2、移交20套国控声环境质量自动监测站、3套噪声监测子站（噪声地图附属点位）和市控噪声5套市控声环境；</w:t>
            </w:r>
          </w:p>
          <w:p>
            <w:pPr>
              <w:pStyle w:val="null3"/>
              <w:ind w:firstLine="640"/>
              <w:jc w:val="both"/>
            </w:pPr>
            <w:r>
              <w:rPr>
                <w:rFonts w:ascii="仿宋_GB2312" w:hAnsi="仿宋_GB2312" w:cs="仿宋_GB2312" w:eastAsia="仿宋_GB2312"/>
                <w:sz w:val="24"/>
              </w:rPr>
              <w:t>3、移交8套恶臭电子鼻监测站。</w:t>
            </w:r>
          </w:p>
          <w:p>
            <w:pPr>
              <w:pStyle w:val="null3"/>
              <w:ind w:firstLine="480"/>
              <w:jc w:val="left"/>
            </w:pPr>
            <w:r>
              <w:rPr>
                <w:rFonts w:ascii="仿宋_GB2312" w:hAnsi="仿宋_GB2312" w:cs="仿宋_GB2312" w:eastAsia="仿宋_GB2312"/>
                <w:sz w:val="24"/>
                <w:b/>
                <w:color w:val="000000"/>
              </w:rPr>
              <w:t>4.项目进度安排</w:t>
            </w:r>
          </w:p>
          <w:p>
            <w:pPr>
              <w:pStyle w:val="null3"/>
              <w:ind w:firstLine="480"/>
              <w:jc w:val="left"/>
            </w:pPr>
            <w:r>
              <w:rPr>
                <w:rFonts w:ascii="仿宋_GB2312" w:hAnsi="仿宋_GB2312" w:cs="仿宋_GB2312" w:eastAsia="仿宋_GB2312"/>
                <w:sz w:val="24"/>
                <w:color w:val="000000"/>
              </w:rPr>
              <w:t>本项目将按照运维实施方案进行运维工作，严格按照运维要求进行每日运维工作，保证站点处于有效运行状态，每天进行数据审核工作并完成每周、每月、每季度或者年度的数据分析工作，按要求生成报表并存档。</w:t>
            </w:r>
          </w:p>
          <w:p>
            <w:pPr>
              <w:pStyle w:val="null3"/>
              <w:ind w:firstLine="480"/>
              <w:jc w:val="left"/>
            </w:pPr>
            <w:r>
              <w:rPr>
                <w:rFonts w:ascii="仿宋_GB2312" w:hAnsi="仿宋_GB2312" w:cs="仿宋_GB2312" w:eastAsia="仿宋_GB2312"/>
                <w:sz w:val="24"/>
                <w:color w:val="000000"/>
              </w:rPr>
              <w:t>1、运维服务期第二个月起，每月10日前，向业主单位整理提交上月运维月报。</w:t>
            </w:r>
          </w:p>
          <w:p>
            <w:pPr>
              <w:pStyle w:val="null3"/>
              <w:ind w:firstLine="640"/>
              <w:jc w:val="both"/>
            </w:pPr>
            <w:r>
              <w:rPr>
                <w:rFonts w:ascii="仿宋_GB2312" w:hAnsi="仿宋_GB2312" w:cs="仿宋_GB2312" w:eastAsia="仿宋_GB2312"/>
                <w:sz w:val="24"/>
              </w:rPr>
              <w:t>2、运维服务期满。20日内整理提交年度运维报告。</w:t>
            </w:r>
          </w:p>
          <w:p>
            <w:pPr>
              <w:pStyle w:val="null3"/>
              <w:ind w:firstLine="480"/>
              <w:jc w:val="left"/>
            </w:pPr>
            <w:r>
              <w:rPr>
                <w:rFonts w:ascii="仿宋_GB2312" w:hAnsi="仿宋_GB2312" w:cs="仿宋_GB2312" w:eastAsia="仿宋_GB2312"/>
                <w:sz w:val="24"/>
                <w:b/>
                <w:color w:val="000000"/>
              </w:rPr>
              <w:t>5.项目保障</w:t>
            </w:r>
          </w:p>
          <w:p>
            <w:pPr>
              <w:pStyle w:val="null3"/>
              <w:ind w:firstLine="480"/>
              <w:jc w:val="left"/>
            </w:pPr>
            <w:r>
              <w:rPr>
                <w:rFonts w:ascii="仿宋_GB2312" w:hAnsi="仿宋_GB2312" w:cs="仿宋_GB2312" w:eastAsia="仿宋_GB2312"/>
                <w:sz w:val="24"/>
                <w:color w:val="000000"/>
              </w:rPr>
              <w:t>响应时间：普通事件响应时间不超过</w:t>
            </w:r>
            <w:r>
              <w:rPr>
                <w:rFonts w:ascii="仿宋_GB2312" w:hAnsi="仿宋_GB2312" w:cs="仿宋_GB2312" w:eastAsia="仿宋_GB2312"/>
                <w:sz w:val="24"/>
                <w:color w:val="000000"/>
              </w:rPr>
              <w:t>2小时，重要事件响应时间不超过1小时，紧急事件响应时间立即响应（不超过30分钟）。</w:t>
            </w:r>
          </w:p>
          <w:p>
            <w:pPr>
              <w:pStyle w:val="null3"/>
              <w:ind w:firstLine="480"/>
              <w:jc w:val="left"/>
            </w:pPr>
            <w:r>
              <w:rPr>
                <w:rFonts w:ascii="仿宋_GB2312" w:hAnsi="仿宋_GB2312" w:cs="仿宋_GB2312" w:eastAsia="仿宋_GB2312"/>
                <w:sz w:val="24"/>
                <w:color w:val="000000"/>
              </w:rPr>
              <w:t>应急响应流程：</w:t>
            </w:r>
          </w:p>
          <w:p>
            <w:pPr>
              <w:pStyle w:val="null3"/>
              <w:ind w:firstLine="480"/>
              <w:jc w:val="left"/>
            </w:pPr>
            <w:r>
              <w:rPr>
                <w:rFonts w:ascii="仿宋_GB2312" w:hAnsi="仿宋_GB2312" w:cs="仿宋_GB2312" w:eastAsia="仿宋_GB2312"/>
                <w:sz w:val="24"/>
                <w:color w:val="000000"/>
              </w:rPr>
              <w:t>针对本项目制定详尽的应急响应处理预案，对项目实施的突发风险进行详细分析，并且针对各类突发事件，设计相应的预防与解决措施，制定完整的应急处理流程：</w:t>
            </w:r>
          </w:p>
          <w:p>
            <w:pPr>
              <w:pStyle w:val="null3"/>
              <w:jc w:val="center"/>
            </w:pPr>
            <w:r>
              <w:drawing>
                <wp:inline distT="0" distR="0" distB="0" distL="0">
                  <wp:extent cx="1621155" cy="195158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951581"/>
                          </a:xfrm>
                          <a:prstGeom prst="rect">
                            <a:avLst/>
                          </a:prstGeom>
                        </pic:spPr>
                      </pic:pic>
                    </a:graphicData>
                  </a:graphic>
                </wp:inline>
              </w:drawing>
            </w:r>
          </w:p>
          <w:p>
            <w:pPr>
              <w:pStyle w:val="null3"/>
              <w:jc w:val="center"/>
            </w:pPr>
            <w:r>
              <w:rPr>
                <w:rFonts w:ascii="仿宋_GB2312" w:hAnsi="仿宋_GB2312" w:cs="仿宋_GB2312" w:eastAsia="仿宋_GB2312"/>
              </w:rPr>
              <w:t xml:space="preserve"> </w:t>
            </w:r>
          </w:p>
          <w:p>
            <w:pPr>
              <w:pStyle w:val="null3"/>
              <w:ind w:firstLine="480"/>
              <w:jc w:val="center"/>
            </w:pPr>
            <w:r>
              <w:rPr>
                <w:rFonts w:ascii="仿宋_GB2312" w:hAnsi="仿宋_GB2312" w:cs="仿宋_GB2312" w:eastAsia="仿宋_GB2312"/>
                <w:sz w:val="21"/>
                <w:color w:val="000000"/>
              </w:rPr>
              <w:t>运维服务应急响应处理流程</w:t>
            </w:r>
          </w:p>
          <w:p>
            <w:pPr>
              <w:pStyle w:val="null3"/>
              <w:ind w:firstLine="480"/>
              <w:jc w:val="center"/>
            </w:pPr>
            <w:r>
              <w:rPr>
                <w:rFonts w:ascii="仿宋_GB2312" w:hAnsi="仿宋_GB2312" w:cs="仿宋_GB2312" w:eastAsia="仿宋_GB2312"/>
                <w:sz w:val="21"/>
                <w:color w:val="000000"/>
              </w:rPr>
              <w:t>针对运维服务过程中可能遇到的各种各样的风险，制定预防处理措施，举例如下：</w:t>
            </w:r>
          </w:p>
          <w:tbl>
            <w:tblPr>
              <w:tblBorders>
                <w:top w:val="none" w:color="000000" w:sz="4"/>
                <w:left w:val="none" w:color="000000" w:sz="4"/>
                <w:bottom w:val="none" w:color="000000" w:sz="4"/>
                <w:right w:val="none" w:color="000000" w:sz="4"/>
                <w:insideH w:val="none"/>
                <w:insideV w:val="none"/>
              </w:tblBorders>
            </w:tblPr>
            <w:tblGrid>
              <w:gridCol w:w="348"/>
              <w:gridCol w:w="697"/>
              <w:gridCol w:w="697"/>
              <w:gridCol w:w="728"/>
            </w:tblGrid>
            <w:tr>
              <w:tc>
                <w:tcPr>
                  <w:tcW w:type="dxa" w:w="348"/>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类型</w:t>
                  </w:r>
                </w:p>
              </w:tc>
              <w:tc>
                <w:tcPr>
                  <w:tcW w:type="dxa" w:w="69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事件</w:t>
                  </w:r>
                </w:p>
              </w:tc>
              <w:tc>
                <w:tcPr>
                  <w:tcW w:type="dxa" w:w="69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预防措施</w:t>
                  </w:r>
                </w:p>
              </w:tc>
              <w:tc>
                <w:tcPr>
                  <w:tcW w:type="dxa" w:w="728"/>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处理</w:t>
                  </w:r>
                </w:p>
              </w:tc>
            </w:tr>
            <w:tr>
              <w:tc>
                <w:tcPr>
                  <w:tcW w:type="dxa" w:w="348"/>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vMerge/>
                  <w:tcBorders>
                    <w:top w:val="none" w:color="000000" w:sz="4"/>
                    <w:left w:val="double" w:color="000000" w:sz="4"/>
                    <w:bottom w:val="single" w:color="000000" w:sz="4"/>
                    <w:right w:val="single" w:color="000000" w:sz="4"/>
                  </w:tcBorders>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vMerge/>
                  <w:tcBorders>
                    <w:top w:val="single" w:color="000000" w:sz="4"/>
                    <w:left w:val="double" w:color="000000" w:sz="4"/>
                    <w:bottom w:val="single" w:color="000000" w:sz="4"/>
                    <w:right w:val="single" w:color="000000" w:sz="4"/>
                  </w:tcBorders>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tc>
            </w:tr>
            <w:tr>
              <w:tc>
                <w:tcPr>
                  <w:tcW w:type="dxa" w:w="348"/>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tc>
              <w:tc>
                <w:tcPr>
                  <w:tcW w:type="dxa" w:w="69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tc>
              <w:tc>
                <w:tcPr>
                  <w:tcW w:type="dxa" w:w="728"/>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6.考核指标</w:t>
            </w:r>
          </w:p>
          <w:tbl>
            <w:tblPr>
              <w:tblInd w:type="dxa" w:w="120"/>
              <w:tblBorders>
                <w:top w:val="none" w:color="000000" w:sz="4"/>
                <w:left w:val="none" w:color="000000" w:sz="4"/>
                <w:bottom w:val="none" w:color="000000" w:sz="4"/>
                <w:right w:val="none" w:color="000000" w:sz="4"/>
                <w:insideH w:val="none"/>
                <w:insideV w:val="none"/>
              </w:tblBorders>
            </w:tblPr>
            <w:tblGrid>
              <w:gridCol w:w="231"/>
              <w:gridCol w:w="231"/>
              <w:gridCol w:w="1477"/>
              <w:gridCol w:w="440"/>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w:t>
                  </w:r>
                  <w:r>
                    <w:rPr>
                      <w:rFonts w:ascii="仿宋_GB2312" w:hAnsi="仿宋_GB2312" w:cs="仿宋_GB2312" w:eastAsia="仿宋_GB2312"/>
                      <w:sz w:val="21"/>
                      <w:b/>
                      <w:color w:val="000000"/>
                    </w:rPr>
                    <w:t>目</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权</w:t>
                  </w:r>
                  <w:r>
                    <w:rPr>
                      <w:rFonts w:ascii="仿宋_GB2312" w:hAnsi="仿宋_GB2312" w:cs="仿宋_GB2312" w:eastAsia="仿宋_GB2312"/>
                      <w:sz w:val="21"/>
                      <w:b/>
                      <w:color w:val="000000"/>
                    </w:rPr>
                    <w:t>重</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服务承诺</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考核标准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绩效</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1、每个站点月正常工作时间：不低于90%，数据采集率不低于95%（第三方因素除外）；</w:t>
                  </w:r>
                </w:p>
                <w:p>
                  <w:pPr>
                    <w:pStyle w:val="null3"/>
                    <w:jc w:val="left"/>
                  </w:pPr>
                  <w:r>
                    <w:rPr>
                      <w:rFonts w:ascii="仿宋_GB2312" w:hAnsi="仿宋_GB2312" w:cs="仿宋_GB2312" w:eastAsia="仿宋_GB2312"/>
                      <w:sz w:val="21"/>
                      <w:color w:val="000000"/>
                    </w:rPr>
                    <w:t>2、质控合格率：各子站每月远程自</w:t>
                  </w:r>
                  <w:r>
                    <w:rPr>
                      <w:rFonts w:ascii="仿宋_GB2312" w:hAnsi="仿宋_GB2312" w:cs="仿宋_GB2312" w:eastAsia="仿宋_GB2312"/>
                      <w:sz w:val="21"/>
                      <w:color w:val="000000"/>
                    </w:rPr>
                    <w:t>检不低于达标率95%，手工声校准不低于100%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3、每年运维公司应配合采购单位</w:t>
                  </w:r>
                  <w:r>
                    <w:rPr>
                      <w:rFonts w:ascii="仿宋_GB2312" w:hAnsi="仿宋_GB2312" w:cs="仿宋_GB2312" w:eastAsia="仿宋_GB2312"/>
                      <w:sz w:val="21"/>
                      <w:color w:val="000000"/>
                    </w:rPr>
                    <w:t>指</w:t>
                  </w:r>
                  <w:r>
                    <w:rPr>
                      <w:rFonts w:ascii="仿宋_GB2312" w:hAnsi="仿宋_GB2312" w:cs="仿宋_GB2312" w:eastAsia="仿宋_GB2312"/>
                      <w:sz w:val="21"/>
                      <w:color w:val="000000"/>
                    </w:rPr>
                    <w:t>定的检定公司完成气象采集单元风速测量模块和每台噪声监测子站整机(含户外传声器)的检定/校准工作，并在有效使用期限内使用。</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、故障处理率：所有站点</w:t>
                  </w:r>
                  <w:r>
                    <w:rPr>
                      <w:rFonts w:ascii="仿宋_GB2312" w:hAnsi="仿宋_GB2312" w:cs="仿宋_GB2312" w:eastAsia="仿宋_GB2312"/>
                      <w:sz w:val="21"/>
                      <w:color w:val="000000"/>
                    </w:rPr>
                    <w:t>100%；</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设立</w:t>
                  </w:r>
                  <w:r>
                    <w:rPr>
                      <w:rFonts w:ascii="仿宋_GB2312" w:hAnsi="仿宋_GB2312" w:cs="仿宋_GB2312" w:eastAsia="仿宋_GB2312"/>
                      <w:sz w:val="21"/>
                      <w:color w:val="000000"/>
                    </w:rPr>
                    <w:t xml:space="preserve">24小时运维专线；  </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每次投诉扣</w:t>
                  </w:r>
                  <w:r>
                    <w:rPr>
                      <w:rFonts w:ascii="仿宋_GB2312" w:hAnsi="仿宋_GB2312" w:cs="仿宋_GB2312" w:eastAsia="仿宋_GB2312"/>
                      <w:sz w:val="21"/>
                      <w:color w:val="000000"/>
                    </w:rPr>
                    <w:t>1分</w:t>
                  </w:r>
                </w:p>
                <w:p>
                  <w:pPr>
                    <w:pStyle w:val="null3"/>
                    <w:jc w:val="left"/>
                  </w:pPr>
                  <w:r>
                    <w:rPr>
                      <w:rFonts w:ascii="仿宋_GB2312" w:hAnsi="仿宋_GB2312" w:cs="仿宋_GB2312" w:eastAsia="仿宋_GB2312"/>
                      <w:sz w:val="21"/>
                      <w:color w:val="000000"/>
                    </w:rPr>
                    <w:t>如发生系统安全及数据泄露事故，按影响情况扣分。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时效</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1、确保响应时间：普通事件响应时间不超过2小时，重要事件响应时间不超过1小时，紧急事件响应时间立即响应（不超过30分钟）；</w:t>
                  </w:r>
                </w:p>
                <w:p>
                  <w:pPr>
                    <w:pStyle w:val="null3"/>
                    <w:jc w:val="left"/>
                  </w:pPr>
                  <w:r>
                    <w:rPr>
                      <w:rFonts w:ascii="仿宋_GB2312" w:hAnsi="仿宋_GB2312" w:cs="仿宋_GB2312" w:eastAsia="仿宋_GB2312"/>
                      <w:sz w:val="21"/>
                      <w:color w:val="000000"/>
                    </w:rPr>
                    <w:t>2、较大故障≤4小时内排除；</w:t>
                  </w:r>
                </w:p>
                <w:p>
                  <w:pPr>
                    <w:pStyle w:val="null3"/>
                    <w:jc w:val="left"/>
                  </w:pPr>
                  <w:r>
                    <w:rPr>
                      <w:rFonts w:ascii="仿宋_GB2312" w:hAnsi="仿宋_GB2312" w:cs="仿宋_GB2312" w:eastAsia="仿宋_GB2312"/>
                      <w:sz w:val="21"/>
                      <w:color w:val="000000"/>
                    </w:rPr>
                    <w:t>3、重大故障≤8小时内排除；</w:t>
                  </w:r>
                </w:p>
                <w:p>
                  <w:pPr>
                    <w:pStyle w:val="null3"/>
                  </w:pPr>
                  <w:r>
                    <w:rPr>
                      <w:rFonts w:ascii="仿宋_GB2312" w:hAnsi="仿宋_GB2312" w:cs="仿宋_GB2312" w:eastAsia="仿宋_GB2312"/>
                      <w:sz w:val="21"/>
                    </w:rPr>
                    <w:t>4、特大故障≤48小时内排除；</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时间超时，每次扣</w:t>
                  </w:r>
                  <w:r>
                    <w:rPr>
                      <w:rFonts w:ascii="仿宋_GB2312" w:hAnsi="仿宋_GB2312" w:cs="仿宋_GB2312" w:eastAsia="仿宋_GB2312"/>
                      <w:sz w:val="21"/>
                      <w:color w:val="000000"/>
                    </w:rPr>
                    <w:t>1分。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能力</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1、运维人员具有处理日常维护、故障处理、突发情况处置的能力。</w:t>
                  </w:r>
                </w:p>
                <w:p>
                  <w:pPr>
                    <w:pStyle w:val="null3"/>
                    <w:jc w:val="left"/>
                  </w:pPr>
                  <w:r>
                    <w:rPr>
                      <w:rFonts w:ascii="仿宋_GB2312" w:hAnsi="仿宋_GB2312" w:cs="仿宋_GB2312" w:eastAsia="仿宋_GB2312"/>
                      <w:sz w:val="21"/>
                      <w:color w:val="000000"/>
                    </w:rPr>
                    <w:t>2、工作完成率不低于95%，紧急任务完成率100%，工作延迟率不超过5%</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发现能力缺失或完成率、延迟率不达标，每次扣</w:t>
                  </w:r>
                  <w:r>
                    <w:rPr>
                      <w:rFonts w:ascii="仿宋_GB2312" w:hAnsi="仿宋_GB2312" w:cs="仿宋_GB2312" w:eastAsia="仿宋_GB2312"/>
                      <w:sz w:val="21"/>
                      <w:color w:val="000000"/>
                    </w:rPr>
                    <w:t>1分。</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满意度</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1、12份运维月报、1份年度运维报告；</w:t>
                  </w:r>
                </w:p>
                <w:p>
                  <w:pPr>
                    <w:pStyle w:val="null3"/>
                    <w:jc w:val="left"/>
                  </w:pPr>
                  <w:r>
                    <w:rPr>
                      <w:rFonts w:ascii="仿宋_GB2312" w:hAnsi="仿宋_GB2312" w:cs="仿宋_GB2312" w:eastAsia="仿宋_GB2312"/>
                      <w:sz w:val="21"/>
                      <w:color w:val="000000"/>
                    </w:rPr>
                    <w:t>2、移交20套国控声环境质量自动监测站、3套噪声监测子站（噪声地图附属点位）和市控噪声5套市控声环境质量监测站；</w:t>
                  </w:r>
                </w:p>
                <w:p>
                  <w:pPr>
                    <w:pStyle w:val="null3"/>
                    <w:jc w:val="left"/>
                  </w:pPr>
                  <w:r>
                    <w:rPr>
                      <w:rFonts w:ascii="仿宋_GB2312" w:hAnsi="仿宋_GB2312" w:cs="仿宋_GB2312" w:eastAsia="仿宋_GB2312"/>
                      <w:sz w:val="21"/>
                      <w:color w:val="000000"/>
                    </w:rPr>
                    <w:t>3、移交8套恶臭电子鼻监测站。</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工作不满意，每次扣</w:t>
                  </w:r>
                  <w:r>
                    <w:rPr>
                      <w:rFonts w:ascii="仿宋_GB2312" w:hAnsi="仿宋_GB2312" w:cs="仿宋_GB2312" w:eastAsia="仿宋_GB2312"/>
                      <w:sz w:val="21"/>
                      <w:color w:val="000000"/>
                    </w:rPr>
                    <w:t>3分。</w:t>
                  </w:r>
                </w:p>
              </w:tc>
            </w:tr>
          </w:tbl>
          <w:p>
            <w:pPr>
              <w:pStyle w:val="null3"/>
              <w:ind w:firstLine="480"/>
              <w:jc w:val="left"/>
            </w:pPr>
            <w:r>
              <w:rPr>
                <w:rFonts w:ascii="仿宋_GB2312" w:hAnsi="仿宋_GB2312" w:cs="仿宋_GB2312" w:eastAsia="仿宋_GB2312"/>
                <w:sz w:val="24"/>
              </w:rPr>
              <w:t>运维单位需接受用户单位的监督检查和考核。用户单位就运维服务质量对运维单位进行考核，每</w:t>
            </w:r>
            <w:r>
              <w:rPr>
                <w:rFonts w:ascii="仿宋_GB2312" w:hAnsi="仿宋_GB2312" w:cs="仿宋_GB2312" w:eastAsia="仿宋_GB2312"/>
                <w:sz w:val="24"/>
              </w:rPr>
              <w:t>3个月进行打分，每次考核评分在80分以下的，进行约谈并提供改进措施。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2025年9月20日至2026年9月19日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2025年9月20日至2026年9月19日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项目交付后，由采购人根据合同、采购文件、响应文件组织验收，验收时双方皆应派员参加，采购人有权邀请相关专家或第三方机构进行验收； （2）验收标准：按照合约定，符合国家相关规定及相关技术要求，同完全满足采购人提出的工作需要；（3）其他要求：验收不合格时，采购人和成交人应协商一致，成交人应根据相关验收证明材料及时补足或整改，费用由成交人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项目交付后，由采购人根据合同、采购文件、响应文件组织验收，验收时双方皆应派员参加，采购人有权邀请相关专家或第三方机构进行验收； （2）验收标准：按照合约定，符合国家相关规定及相关技术要求，同完全满足采购人提出的工作需要；（3）其他要求：验收不合格时，采购人和成交人应协商一致，成交人应根据相关验收证明材料及时补足或整改，费用由成交人自行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服务满一年，经验收合格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服务满一年，经验收合格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分项报价表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修复性服务和定期预防性管理维护方案</w:t>
            </w:r>
          </w:p>
        </w:tc>
        <w:tc>
          <w:tcPr>
            <w:tcW w:type="dxa" w:w="2492"/>
          </w:tcPr>
          <w:p>
            <w:pPr>
              <w:pStyle w:val="null3"/>
            </w:pPr>
            <w:r>
              <w:rPr>
                <w:rFonts w:ascii="仿宋_GB2312" w:hAnsi="仿宋_GB2312" w:cs="仿宋_GB2312" w:eastAsia="仿宋_GB2312"/>
              </w:rPr>
              <w:t>根据供应商针对本项目运行维护制定规范化的修复性服务和定期预防性管理维护方案，方案设计合理、架构完整、层次清楚，响应本项目服务要求，根据其响应程度得[0-10]分。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根据供应商针对本项目服务和运维过程中出现的突发事件有具体可行的应急措施和解决方案，能有效的保证数据传输和平台的稳定，按其响应程度计[0-5]分。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安全策略、措施和步骤</w:t>
            </w:r>
          </w:p>
        </w:tc>
        <w:tc>
          <w:tcPr>
            <w:tcW w:type="dxa" w:w="2492"/>
          </w:tcPr>
          <w:p>
            <w:pPr>
              <w:pStyle w:val="null3"/>
            </w:pPr>
            <w:r>
              <w:rPr>
                <w:rFonts w:ascii="仿宋_GB2312" w:hAnsi="仿宋_GB2312" w:cs="仿宋_GB2312" w:eastAsia="仿宋_GB2312"/>
              </w:rPr>
              <w:t>根据供应商针对本项目运维服务工作必须遵循并优化现有的运维系统，必须在保障现有系统安全体系的前提下，提出确保系统安全可靠的安全策略、措施和步骤，按其响应程度计[0-5]分。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运行维护管理体系</w:t>
            </w:r>
          </w:p>
        </w:tc>
        <w:tc>
          <w:tcPr>
            <w:tcW w:type="dxa" w:w="2492"/>
          </w:tcPr>
          <w:p>
            <w:pPr>
              <w:pStyle w:val="null3"/>
            </w:pPr>
            <w:r>
              <w:rPr>
                <w:rFonts w:ascii="仿宋_GB2312" w:hAnsi="仿宋_GB2312" w:cs="仿宋_GB2312" w:eastAsia="仿宋_GB2312"/>
              </w:rPr>
              <w:t>根据供应商针对本项目应建立完善的运行维护管理体系，具备有效的运行维护管理工具与手段，确保设备、系统运行可靠、稳定，性能充分发挥，按其响应程度计[0-5]分。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合理建议及解决方案</w:t>
            </w:r>
          </w:p>
        </w:tc>
        <w:tc>
          <w:tcPr>
            <w:tcW w:type="dxa" w:w="2492"/>
          </w:tcPr>
          <w:p>
            <w:pPr>
              <w:pStyle w:val="null3"/>
            </w:pPr>
            <w:r>
              <w:rPr>
                <w:rFonts w:ascii="仿宋_GB2312" w:hAnsi="仿宋_GB2312" w:cs="仿宋_GB2312" w:eastAsia="仿宋_GB2312"/>
              </w:rPr>
              <w:t>根据供应商针对本项目系统运维的可扩展性满足目前需求，对以后整个系统升级和功能扩展有合理建议及解决方案，按其响应程度计[0-5]分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数据审核方案</w:t>
            </w:r>
          </w:p>
        </w:tc>
        <w:tc>
          <w:tcPr>
            <w:tcW w:type="dxa" w:w="2492"/>
          </w:tcPr>
          <w:p>
            <w:pPr>
              <w:pStyle w:val="null3"/>
            </w:pPr>
            <w:r>
              <w:rPr>
                <w:rFonts w:ascii="仿宋_GB2312" w:hAnsi="仿宋_GB2312" w:cs="仿宋_GB2312" w:eastAsia="仿宋_GB2312"/>
              </w:rPr>
              <w:t>根据供应商针对本项目应建立数据审核方案，熟悉噪声相关规范、政策和标准，数据分析方法科学、严谨，根据详细性计[0-5）分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根据供应商提供的服务质量保证措施方案，合理、有效，全面，切实可行程度，按其响应程度计[0-10]分。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项目管理制度、运维管理制度</w:t>
            </w:r>
          </w:p>
        </w:tc>
        <w:tc>
          <w:tcPr>
            <w:tcW w:type="dxa" w:w="2492"/>
          </w:tcPr>
          <w:p>
            <w:pPr>
              <w:pStyle w:val="null3"/>
            </w:pPr>
            <w:r>
              <w:rPr>
                <w:rFonts w:ascii="仿宋_GB2312" w:hAnsi="仿宋_GB2312" w:cs="仿宋_GB2312" w:eastAsia="仿宋_GB2312"/>
              </w:rPr>
              <w:t>针对本项目的特点制定合理的人员分工、职责划分，有明确的项目管理制度、运维管理制度，按其响应程度计[0-5]分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针对本采购项目及采购人实际需求提供详细具体可行的售后服务措施，按其响应程度计[0-5]分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运维人员</w:t>
            </w:r>
          </w:p>
        </w:tc>
        <w:tc>
          <w:tcPr>
            <w:tcW w:type="dxa" w:w="2492"/>
          </w:tcPr>
          <w:p>
            <w:pPr>
              <w:pStyle w:val="null3"/>
            </w:pPr>
            <w:r>
              <w:rPr>
                <w:rFonts w:ascii="仿宋_GB2312" w:hAnsi="仿宋_GB2312" w:cs="仿宋_GB2312" w:eastAsia="仿宋_GB2312"/>
              </w:rPr>
              <w:t>拟派具有环保类专业中级职称项目负责人1人，计3分，不派人员的不得分。注:需提供身份证、职称证复印件，响应截止时间前三个月内本单位为其缴纳社保的证明。运维专业技术人员1人，计2分，不派人员的不得分。注:需提供技术人员有效期的噪声监测技术培训合格证扫描件/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不限于按时保质完成委托的工作并提供优质的服务；对检查结果的真实性负责；质量标准；违约责任及经济损失赔偿等）。根据承诺内容以及对项目实施的保障性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合同条款</w:t>
            </w:r>
          </w:p>
        </w:tc>
        <w:tc>
          <w:tcPr>
            <w:tcW w:type="dxa" w:w="2492"/>
          </w:tcPr>
          <w:p>
            <w:pPr>
              <w:pStyle w:val="null3"/>
            </w:pPr>
            <w:r>
              <w:rPr>
                <w:rFonts w:ascii="仿宋_GB2312" w:hAnsi="仿宋_GB2312" w:cs="仿宋_GB2312" w:eastAsia="仿宋_GB2312"/>
              </w:rPr>
              <w:t>经过有效性和符合性审核合格的供应商，对拟签订合同条款中付款、交货、验收、售后服务等方面进行响应说明，按其响应程度计0-5分。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供应商2021年1月1日以来（以合同生效时间为准）完成类似项目业绩，每个得2分，最高得10分。（以合同关键页作为证明材料）。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修复性服务和定期预防性管理维护方案</w:t>
            </w:r>
          </w:p>
        </w:tc>
        <w:tc>
          <w:tcPr>
            <w:tcW w:type="dxa" w:w="2492"/>
          </w:tcPr>
          <w:p>
            <w:pPr>
              <w:pStyle w:val="null3"/>
            </w:pPr>
            <w:r>
              <w:rPr>
                <w:rFonts w:ascii="仿宋_GB2312" w:hAnsi="仿宋_GB2312" w:cs="仿宋_GB2312" w:eastAsia="仿宋_GB2312"/>
              </w:rPr>
              <w:t>根据供应商针对本项目运行维护制定规范化的修复性服务和定期预防性管理维护方案，方案设计合理、架构完整、层次清楚，响应本项目服务要求，根据其响应程度得[0-5]分。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根据供应商针对本项目服务和运维过程中出现的突发事件有具体可行的应急措施和解决方案，能有效的保证数据传输和平台的稳定，按其响应程度计[0-5]分。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安全策略、措施和步骤</w:t>
            </w:r>
          </w:p>
        </w:tc>
        <w:tc>
          <w:tcPr>
            <w:tcW w:type="dxa" w:w="2492"/>
          </w:tcPr>
          <w:p>
            <w:pPr>
              <w:pStyle w:val="null3"/>
            </w:pPr>
            <w:r>
              <w:rPr>
                <w:rFonts w:ascii="仿宋_GB2312" w:hAnsi="仿宋_GB2312" w:cs="仿宋_GB2312" w:eastAsia="仿宋_GB2312"/>
              </w:rPr>
              <w:t>根据供应商针对本项目运维服务工作必须遵循并优化现有的运维系统，必须在保障现有系统安全体系的前提下，提出确保系统安全可靠的安全策略、措施和步骤，按其响应程度计[0-5]分。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运行维护管理体系</w:t>
            </w:r>
          </w:p>
        </w:tc>
        <w:tc>
          <w:tcPr>
            <w:tcW w:type="dxa" w:w="2492"/>
          </w:tcPr>
          <w:p>
            <w:pPr>
              <w:pStyle w:val="null3"/>
            </w:pPr>
            <w:r>
              <w:rPr>
                <w:rFonts w:ascii="仿宋_GB2312" w:hAnsi="仿宋_GB2312" w:cs="仿宋_GB2312" w:eastAsia="仿宋_GB2312"/>
              </w:rPr>
              <w:t>根据供应商针对本项目应建立完善的运行维护管理体系，具备有效的运行维护管理工具与手段，确保设备、系统运行可靠、稳定，性能充分发挥，按其响应程度计[0-5]分。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合理建议及解决方案</w:t>
            </w:r>
          </w:p>
        </w:tc>
        <w:tc>
          <w:tcPr>
            <w:tcW w:type="dxa" w:w="2492"/>
          </w:tcPr>
          <w:p>
            <w:pPr>
              <w:pStyle w:val="null3"/>
            </w:pPr>
            <w:r>
              <w:rPr>
                <w:rFonts w:ascii="仿宋_GB2312" w:hAnsi="仿宋_GB2312" w:cs="仿宋_GB2312" w:eastAsia="仿宋_GB2312"/>
              </w:rPr>
              <w:t>根据供应商针对本项目系统运维的可扩展性满足目前需求，对以后整个系统升级和功能扩展有合理建议及解决方案，按其响应程度计[0-5]分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数据审核方案</w:t>
            </w:r>
          </w:p>
        </w:tc>
        <w:tc>
          <w:tcPr>
            <w:tcW w:type="dxa" w:w="2492"/>
          </w:tcPr>
          <w:p>
            <w:pPr>
              <w:pStyle w:val="null3"/>
            </w:pPr>
            <w:r>
              <w:rPr>
                <w:rFonts w:ascii="仿宋_GB2312" w:hAnsi="仿宋_GB2312" w:cs="仿宋_GB2312" w:eastAsia="仿宋_GB2312"/>
              </w:rPr>
              <w:t>根据供应商针对本项目应建立数据审核方案，熟悉噪声相关规范、政策和标准，数据分析方法科学、严谨，根据详细性计[0-5）分。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根据供应商提供的服务质量保证措施方案，合理、有效，全面，切实可行程度，按其响应程度计[0-10]分。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项目管理制度、运维管理制度</w:t>
            </w:r>
          </w:p>
        </w:tc>
        <w:tc>
          <w:tcPr>
            <w:tcW w:type="dxa" w:w="2492"/>
          </w:tcPr>
          <w:p>
            <w:pPr>
              <w:pStyle w:val="null3"/>
            </w:pPr>
            <w:r>
              <w:rPr>
                <w:rFonts w:ascii="仿宋_GB2312" w:hAnsi="仿宋_GB2312" w:cs="仿宋_GB2312" w:eastAsia="仿宋_GB2312"/>
              </w:rPr>
              <w:t>针对本项目的特点制定合理的人员分工、职责划分，有明确的项目管理制度、运维管理制度，按其响应程度计[0-5]分。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针对本采购项目及采购人实际需求提供详细具体可行的售后服务措施，按其响应程度计[0-5]分。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运维人员</w:t>
            </w:r>
          </w:p>
        </w:tc>
        <w:tc>
          <w:tcPr>
            <w:tcW w:type="dxa" w:w="2492"/>
          </w:tcPr>
          <w:p>
            <w:pPr>
              <w:pStyle w:val="null3"/>
            </w:pPr>
            <w:r>
              <w:rPr>
                <w:rFonts w:ascii="仿宋_GB2312" w:hAnsi="仿宋_GB2312" w:cs="仿宋_GB2312" w:eastAsia="仿宋_GB2312"/>
              </w:rPr>
              <w:t>拟派具有环保类专业中级职称项目负责人1人，计3分，不派人员的不得分。注:需提供身份证、职称证复印件，响应截止时间前三个月内本单位为其缴纳社保的证明。运维专业技术人员1人，计2分，不派人员的不得分。注:需提供技术人员有效期的噪声监测技术培训合格证扫描件/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运维耗材及专用仪器维修、通讯调试工具</w:t>
            </w:r>
          </w:p>
        </w:tc>
        <w:tc>
          <w:tcPr>
            <w:tcW w:type="dxa" w:w="2492"/>
          </w:tcPr>
          <w:p>
            <w:pPr>
              <w:pStyle w:val="null3"/>
            </w:pPr>
            <w:r>
              <w:rPr>
                <w:rFonts w:ascii="仿宋_GB2312" w:hAnsi="仿宋_GB2312" w:cs="仿宋_GB2312" w:eastAsia="仿宋_GB2312"/>
              </w:rPr>
              <w:t>根据供应商提供的耗材、备件(按照不少于半年的消耗量 配置，备件按照至少1年使用量配置)、专用仪器维修工具(包括便携式电脑、万用表、远程数据查询系统等)、通讯调试工具的详细程度和完善程度，计[0-5]分。注:需提供耗材、备件清单。</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不限于按时保质完成委托的工作并提供优质的服务；对检查结果的真实性负责；质量标准；违约责任及经济损失赔偿等）。根据承诺内容以及对项目实施的保障性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合同条款</w:t>
            </w:r>
          </w:p>
        </w:tc>
        <w:tc>
          <w:tcPr>
            <w:tcW w:type="dxa" w:w="2492"/>
          </w:tcPr>
          <w:p>
            <w:pPr>
              <w:pStyle w:val="null3"/>
            </w:pPr>
            <w:r>
              <w:rPr>
                <w:rFonts w:ascii="仿宋_GB2312" w:hAnsi="仿宋_GB2312" w:cs="仿宋_GB2312" w:eastAsia="仿宋_GB2312"/>
              </w:rPr>
              <w:t>经过有效性和符合性审核合格的供应商，对拟签订合同条款中付款、交货、验收、售后服务等方面进行响应说明，按其响应程度计0-5分。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供应商2021年1月1日以来（以合同生效时间为准）完成类似项目业绩，每个得2分，最高得10分。（以合同关键页作为证明材料）。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详见附件：非联合体不分包磋商声明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详见附件：非联合体不分包磋商声明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