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版本号：SZT2025-SN-XC-ZC-HW-061520250704001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2024年省级农业专项资金（结转）追溯平台建设配套设备采购项目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SZT2025-SN-XC-ZC-HW-0615</w:t>
      </w:r>
      <w:r>
        <w:br/>
      </w:r>
      <w:r>
        <w:br/>
      </w:r>
      <w:r>
        <w:br/>
      </w:r>
    </w:p>
    <w:p>
      <w:pPr>
        <w:pStyle w:val="null3"/>
        <w:jc w:val="center"/>
        <w:outlineLvl w:val="2"/>
      </w:pPr>
      <w:r>
        <w:rPr>
          <w:rFonts w:ascii="仿宋_GB2312" w:hAnsi="仿宋_GB2312" w:cs="仿宋_GB2312" w:eastAsia="仿宋_GB2312"/>
          <w:sz w:val="28"/>
          <w:b/>
        </w:rPr>
        <w:t>西安市农产品质量安全检验检测中心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西安市农产品质量安全检验检测中心</w:t>
      </w:r>
      <w:r>
        <w:rPr>
          <w:rFonts w:ascii="仿宋_GB2312" w:hAnsi="仿宋_GB2312" w:cs="仿宋_GB2312" w:eastAsia="仿宋_GB2312"/>
        </w:rPr>
        <w:t>委托，拟对</w:t>
      </w:r>
      <w:r>
        <w:rPr>
          <w:rFonts w:ascii="仿宋_GB2312" w:hAnsi="仿宋_GB2312" w:cs="仿宋_GB2312" w:eastAsia="仿宋_GB2312"/>
        </w:rPr>
        <w:t>2024年省级农业专项资金（结转）追溯平台建设配套设备采购项目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SZT2025-SN-XC-ZC-HW-0615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2024年省级农业专项资金（结转）追溯平台建设配套设备采购项目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现采购胶体金速测设备10台，追溯合格证打码机30台。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采购包1（2024年省级农业专项资金（结转）追溯平台建设配套设备采购项目）：属于专门面向中小企业采购。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西安市农产品质量安全检验检测中心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西安市莲湖区西二环193号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王文思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029-84285411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代理服务费收费标准：按照国家计委颁布的《招标代理服务收费管理暂行办法》（计价格〔2002〕1980号）和（发改办价格〔2003〕857号）货物类收费标准。 开户名称：陕西中技招标有限公司 开户行名称：招商银行西安分行营业部 账号：129916812810001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西安市农产品质量安全检验检测中心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西安市农产品质量安全检验检测中心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西安市农产品质量安全检验检测中心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现采购胶体金速测设备10台，追溯合格证打码机30台。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w:t>
      </w:r>
    </w:p>
    <w:p>
      <w:pPr>
        <w:pStyle w:val="null3"/>
      </w:pPr>
      <w:r>
        <w:rPr>
          <w:rFonts w:ascii="仿宋_GB2312" w:hAnsi="仿宋_GB2312" w:cs="仿宋_GB2312" w:eastAsia="仿宋_GB2312"/>
        </w:rPr>
        <w:t>采购包最高限价（元）: 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胶体金速测设备</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合格证打码机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标的名称：胶体金速测设备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胶体金</w:t>
            </w:r>
            <w:r>
              <w:rPr>
                <w:rFonts w:ascii="仿宋_GB2312" w:hAnsi="仿宋_GB2312" w:cs="仿宋_GB2312" w:eastAsia="仿宋_GB2312"/>
              </w:rPr>
              <w:t>速测设备参数</w:t>
            </w:r>
            <w:r>
              <w:rPr>
                <w:rFonts w:ascii="仿宋_GB2312" w:hAnsi="仿宋_GB2312" w:cs="仿宋_GB2312" w:eastAsia="仿宋_GB2312"/>
              </w:rPr>
              <w:t>（</w:t>
            </w:r>
            <w:r>
              <w:rPr>
                <w:rFonts w:ascii="仿宋_GB2312" w:hAnsi="仿宋_GB2312" w:cs="仿宋_GB2312" w:eastAsia="仿宋_GB2312"/>
              </w:rPr>
              <w:t>10台</w:t>
            </w:r>
            <w:r>
              <w:rPr>
                <w:rFonts w:ascii="仿宋_GB2312" w:hAnsi="仿宋_GB2312" w:cs="仿宋_GB2312" w:eastAsia="仿宋_GB2312"/>
              </w:rPr>
              <w:t>）</w:t>
            </w:r>
          </w:p>
          <w:p>
            <w:pPr>
              <w:pStyle w:val="null3"/>
            </w:pPr>
            <w:r>
              <w:rPr>
                <w:rFonts w:ascii="仿宋_GB2312" w:hAnsi="仿宋_GB2312" w:cs="仿宋_GB2312" w:eastAsia="仿宋_GB2312"/>
              </w:rPr>
              <w:t>型号要求：农残比色模块</w:t>
            </w:r>
            <w:r>
              <w:rPr>
                <w:rFonts w:ascii="仿宋_GB2312" w:hAnsi="仿宋_GB2312" w:cs="仿宋_GB2312" w:eastAsia="仿宋_GB2312"/>
              </w:rPr>
              <w:t>+胶体金卡（单联卡+三联卡）</w:t>
            </w:r>
          </w:p>
          <w:p>
            <w:pPr>
              <w:pStyle w:val="null3"/>
            </w:pPr>
            <w:r>
              <w:rPr>
                <w:rFonts w:ascii="仿宋_GB2312" w:hAnsi="仿宋_GB2312" w:cs="仿宋_GB2312" w:eastAsia="仿宋_GB2312"/>
              </w:rPr>
              <w:t>规格要求：</w:t>
            </w:r>
          </w:p>
          <w:p>
            <w:pPr>
              <w:pStyle w:val="null3"/>
            </w:pPr>
            <w:r>
              <w:rPr>
                <w:rFonts w:ascii="仿宋_GB2312" w:hAnsi="仿宋_GB2312" w:cs="仿宋_GB2312" w:eastAsia="仿宋_GB2312"/>
              </w:rPr>
              <w:t>1、大于10英寸液晶彩屏全触摸操作，可连接鼠标和键盘操作。</w:t>
            </w:r>
          </w:p>
          <w:p>
            <w:pPr>
              <w:pStyle w:val="null3"/>
            </w:pPr>
            <w:r>
              <w:rPr>
                <w:rFonts w:ascii="仿宋_GB2312" w:hAnsi="仿宋_GB2312" w:cs="仿宋_GB2312" w:eastAsia="仿宋_GB2312"/>
              </w:rPr>
              <w:t>2、内置标签打印机，可实时打印检测报告和合格证，能外接通用打印机，打印报表。</w:t>
            </w:r>
          </w:p>
          <w:p>
            <w:pPr>
              <w:pStyle w:val="null3"/>
            </w:pPr>
            <w:r>
              <w:rPr>
                <w:rFonts w:ascii="仿宋_GB2312" w:hAnsi="仿宋_GB2312" w:cs="仿宋_GB2312" w:eastAsia="仿宋_GB2312"/>
              </w:rPr>
              <w:t>3、支持WIFI。</w:t>
            </w:r>
          </w:p>
          <w:p>
            <w:pPr>
              <w:pStyle w:val="null3"/>
            </w:pPr>
            <w:r>
              <w:rPr>
                <w:rFonts w:ascii="仿宋_GB2312" w:hAnsi="仿宋_GB2312" w:cs="仿宋_GB2312" w:eastAsia="仿宋_GB2312"/>
              </w:rPr>
              <w:t>4、9～18V低压宽电压范围电源供电，适用各种场所使用。</w:t>
            </w:r>
          </w:p>
          <w:p>
            <w:pPr>
              <w:pStyle w:val="null3"/>
            </w:pPr>
            <w:r>
              <w:rPr>
                <w:rFonts w:ascii="仿宋_GB2312" w:hAnsi="仿宋_GB2312" w:cs="仿宋_GB2312" w:eastAsia="仿宋_GB2312"/>
              </w:rPr>
              <w:t>5、超长使用寿命，终身免换光源。</w:t>
            </w:r>
          </w:p>
          <w:p>
            <w:pPr>
              <w:pStyle w:val="null3"/>
            </w:pPr>
            <w:r>
              <w:rPr>
                <w:rFonts w:ascii="仿宋_GB2312" w:hAnsi="仿宋_GB2312" w:cs="仿宋_GB2312" w:eastAsia="仿宋_GB2312"/>
              </w:rPr>
              <w:t>6、使用磷铜弹片固定比色皿</w:t>
            </w:r>
            <w:r>
              <w:rPr>
                <w:rFonts w:ascii="仿宋_GB2312" w:hAnsi="仿宋_GB2312" w:cs="仿宋_GB2312" w:eastAsia="仿宋_GB2312"/>
              </w:rPr>
              <w:t>。</w:t>
            </w:r>
          </w:p>
          <w:p>
            <w:pPr>
              <w:pStyle w:val="null3"/>
            </w:pPr>
            <w:r>
              <w:rPr>
                <w:rFonts w:ascii="仿宋_GB2312" w:hAnsi="仿宋_GB2312" w:cs="仿宋_GB2312" w:eastAsia="仿宋_GB2312"/>
              </w:rPr>
              <w:t>7、支持自校准光源。</w:t>
            </w:r>
          </w:p>
          <w:p>
            <w:pPr>
              <w:pStyle w:val="null3"/>
            </w:pPr>
            <w:r>
              <w:rPr>
                <w:rFonts w:ascii="仿宋_GB2312" w:hAnsi="仿宋_GB2312" w:cs="仿宋_GB2312" w:eastAsia="仿宋_GB2312"/>
              </w:rPr>
              <w:t>8、支持其它有USB接口的主机通过USB使用本机全部功能。</w:t>
            </w:r>
          </w:p>
          <w:p>
            <w:pPr>
              <w:pStyle w:val="null3"/>
            </w:pPr>
            <w:r>
              <w:rPr>
                <w:rFonts w:ascii="仿宋_GB2312" w:hAnsi="仿宋_GB2312" w:cs="仿宋_GB2312" w:eastAsia="仿宋_GB2312"/>
              </w:rPr>
              <w:t>9、自动定位金标卡的结果识别区域，换卡无需调节。</w:t>
            </w:r>
          </w:p>
          <w:p>
            <w:pPr>
              <w:pStyle w:val="null3"/>
            </w:pPr>
            <w:r>
              <w:rPr>
                <w:rFonts w:ascii="仿宋_GB2312" w:hAnsi="仿宋_GB2312" w:cs="仿宋_GB2312" w:eastAsia="仿宋_GB2312"/>
              </w:rPr>
              <w:t>★</w:t>
            </w:r>
            <w:r>
              <w:rPr>
                <w:rFonts w:ascii="仿宋_GB2312" w:hAnsi="仿宋_GB2312" w:cs="仿宋_GB2312" w:eastAsia="仿宋_GB2312"/>
              </w:rPr>
              <w:t>10、支持检测技术升级和荧光定量检测卡的读取。</w:t>
            </w:r>
            <w:r>
              <w:rPr>
                <w:rFonts w:ascii="仿宋_GB2312" w:hAnsi="仿宋_GB2312" w:cs="仿宋_GB2312" w:eastAsia="仿宋_GB2312"/>
              </w:rPr>
              <w:t>（提供</w:t>
            </w:r>
            <w:r>
              <w:rPr>
                <w:rFonts w:ascii="仿宋_GB2312" w:hAnsi="仿宋_GB2312" w:cs="仿宋_GB2312" w:eastAsia="仿宋_GB2312"/>
              </w:rPr>
              <w:t>证明材料不限于产品技术说明或功能截图或检测报告或产品彩页等。</w:t>
            </w:r>
            <w:r>
              <w:rPr>
                <w:rFonts w:ascii="仿宋_GB2312" w:hAnsi="仿宋_GB2312" w:cs="仿宋_GB2312" w:eastAsia="仿宋_GB2312"/>
              </w:rPr>
              <w:t>）</w:t>
            </w:r>
          </w:p>
          <w:p>
            <w:pPr>
              <w:pStyle w:val="null3"/>
            </w:pPr>
            <w:r>
              <w:rPr>
                <w:rFonts w:ascii="仿宋_GB2312" w:hAnsi="仿宋_GB2312" w:cs="仿宋_GB2312" w:eastAsia="仿宋_GB2312"/>
              </w:rPr>
              <w:t>（一）农残模块技术参数：</w:t>
            </w:r>
          </w:p>
          <w:p>
            <w:pPr>
              <w:pStyle w:val="null3"/>
            </w:pPr>
            <w:r>
              <w:rPr>
                <w:rFonts w:ascii="仿宋_GB2312" w:hAnsi="仿宋_GB2312" w:cs="仿宋_GB2312" w:eastAsia="仿宋_GB2312"/>
              </w:rPr>
              <w:t>检测通道数</w:t>
            </w:r>
            <w:r>
              <w:rPr>
                <w:rFonts w:ascii="仿宋_GB2312" w:hAnsi="仿宋_GB2312" w:cs="仿宋_GB2312" w:eastAsia="仿宋_GB2312"/>
              </w:rPr>
              <w:t>≥14通道</w:t>
            </w:r>
          </w:p>
          <w:p>
            <w:pPr>
              <w:pStyle w:val="null3"/>
            </w:pPr>
            <w:r>
              <w:rPr>
                <w:rFonts w:ascii="仿宋_GB2312" w:hAnsi="仿宋_GB2312" w:cs="仿宋_GB2312" w:eastAsia="仿宋_GB2312"/>
              </w:rPr>
              <w:t>透射比准确度</w:t>
            </w:r>
            <w:r>
              <w:rPr>
                <w:rFonts w:ascii="仿宋_GB2312" w:hAnsi="仿宋_GB2312" w:cs="仿宋_GB2312" w:eastAsia="仿宋_GB2312"/>
              </w:rPr>
              <w:t>≤±2％</w:t>
            </w:r>
          </w:p>
          <w:p>
            <w:pPr>
              <w:pStyle w:val="null3"/>
            </w:pPr>
            <w:r>
              <w:rPr>
                <w:rFonts w:ascii="仿宋_GB2312" w:hAnsi="仿宋_GB2312" w:cs="仿宋_GB2312" w:eastAsia="仿宋_GB2312"/>
              </w:rPr>
              <w:t>透射比稳定性</w:t>
            </w:r>
            <w:r>
              <w:rPr>
                <w:rFonts w:ascii="仿宋_GB2312" w:hAnsi="仿宋_GB2312" w:cs="仿宋_GB2312" w:eastAsia="仿宋_GB2312"/>
              </w:rPr>
              <w:t>≤±1％/10分钟</w:t>
            </w:r>
          </w:p>
          <w:p>
            <w:pPr>
              <w:pStyle w:val="null3"/>
            </w:pPr>
            <w:r>
              <w:rPr>
                <w:rFonts w:ascii="仿宋_GB2312" w:hAnsi="仿宋_GB2312" w:cs="仿宋_GB2312" w:eastAsia="仿宋_GB2312"/>
              </w:rPr>
              <w:t>吸光度稳定性</w:t>
            </w:r>
            <w:r>
              <w:rPr>
                <w:rFonts w:ascii="仿宋_GB2312" w:hAnsi="仿宋_GB2312" w:cs="仿宋_GB2312" w:eastAsia="仿宋_GB2312"/>
              </w:rPr>
              <w:t>≤±0.003A/10分钟</w:t>
            </w:r>
          </w:p>
          <w:p>
            <w:pPr>
              <w:pStyle w:val="null3"/>
            </w:pPr>
            <w:r>
              <w:rPr>
                <w:rFonts w:ascii="仿宋_GB2312" w:hAnsi="仿宋_GB2312" w:cs="仿宋_GB2312" w:eastAsia="仿宋_GB2312"/>
              </w:rPr>
              <w:t>光源类型</w:t>
            </w:r>
            <w:r>
              <w:rPr>
                <w:rFonts w:ascii="仿宋_GB2312" w:hAnsi="仿宋_GB2312" w:cs="仿宋_GB2312" w:eastAsia="仿宋_GB2312"/>
              </w:rPr>
              <w:t>：</w:t>
            </w:r>
            <w:r>
              <w:rPr>
                <w:rFonts w:ascii="仿宋_GB2312" w:hAnsi="仿宋_GB2312" w:cs="仿宋_GB2312" w:eastAsia="仿宋_GB2312"/>
              </w:rPr>
              <w:t>高亮固体光源</w:t>
            </w:r>
          </w:p>
          <w:p>
            <w:pPr>
              <w:pStyle w:val="null3"/>
            </w:pPr>
            <w:r>
              <w:rPr>
                <w:rFonts w:ascii="仿宋_GB2312" w:hAnsi="仿宋_GB2312" w:cs="仿宋_GB2312" w:eastAsia="仿宋_GB2312"/>
              </w:rPr>
              <w:t>光源波长</w:t>
            </w:r>
            <w:r>
              <w:rPr>
                <w:rFonts w:ascii="仿宋_GB2312" w:hAnsi="仿宋_GB2312" w:cs="仿宋_GB2312" w:eastAsia="仿宋_GB2312"/>
              </w:rPr>
              <w:t>：</w:t>
            </w:r>
            <w:r>
              <w:rPr>
                <w:rFonts w:ascii="仿宋_GB2312" w:hAnsi="仿宋_GB2312" w:cs="仿宋_GB2312" w:eastAsia="仿宋_GB2312"/>
              </w:rPr>
              <w:t>412±2nm</w:t>
            </w:r>
          </w:p>
          <w:p>
            <w:pPr>
              <w:pStyle w:val="null3"/>
            </w:pPr>
            <w:r>
              <w:rPr>
                <w:rFonts w:ascii="仿宋_GB2312" w:hAnsi="仿宋_GB2312" w:cs="仿宋_GB2312" w:eastAsia="仿宋_GB2312"/>
              </w:rPr>
              <w:t>检测器类型</w:t>
            </w:r>
            <w:r>
              <w:rPr>
                <w:rFonts w:ascii="仿宋_GB2312" w:hAnsi="仿宋_GB2312" w:cs="仿宋_GB2312" w:eastAsia="仿宋_GB2312"/>
              </w:rPr>
              <w:t>：</w:t>
            </w:r>
            <w:r>
              <w:rPr>
                <w:rFonts w:ascii="仿宋_GB2312" w:hAnsi="仿宋_GB2312" w:cs="仿宋_GB2312" w:eastAsia="仿宋_GB2312"/>
              </w:rPr>
              <w:t>硅光电二极管</w:t>
            </w:r>
          </w:p>
          <w:p>
            <w:pPr>
              <w:pStyle w:val="null3"/>
            </w:pPr>
            <w:r>
              <w:rPr>
                <w:rFonts w:ascii="仿宋_GB2312" w:hAnsi="仿宋_GB2312" w:cs="仿宋_GB2312" w:eastAsia="仿宋_GB2312"/>
              </w:rPr>
              <w:t>吸光度范围</w:t>
            </w:r>
            <w:r>
              <w:rPr>
                <w:rFonts w:ascii="仿宋_GB2312" w:hAnsi="仿宋_GB2312" w:cs="仿宋_GB2312" w:eastAsia="仿宋_GB2312"/>
              </w:rPr>
              <w:t>：</w:t>
            </w:r>
            <w:r>
              <w:rPr>
                <w:rFonts w:ascii="仿宋_GB2312" w:hAnsi="仿宋_GB2312" w:cs="仿宋_GB2312" w:eastAsia="仿宋_GB2312"/>
              </w:rPr>
              <w:t>-1～4.3（A）</w:t>
            </w:r>
          </w:p>
          <w:p>
            <w:pPr>
              <w:pStyle w:val="null3"/>
            </w:pPr>
            <w:r>
              <w:rPr>
                <w:rFonts w:ascii="仿宋_GB2312" w:hAnsi="仿宋_GB2312" w:cs="仿宋_GB2312" w:eastAsia="仿宋_GB2312"/>
              </w:rPr>
              <w:t>零点透射比漂移</w:t>
            </w:r>
            <w:r>
              <w:rPr>
                <w:rFonts w:ascii="仿宋_GB2312" w:hAnsi="仿宋_GB2312" w:cs="仿宋_GB2312" w:eastAsia="仿宋_GB2312"/>
              </w:rPr>
              <w:t>≤0.4％/10min</w:t>
            </w:r>
          </w:p>
          <w:p>
            <w:pPr>
              <w:pStyle w:val="null3"/>
            </w:pPr>
            <w:r>
              <w:rPr>
                <w:rFonts w:ascii="仿宋_GB2312" w:hAnsi="仿宋_GB2312" w:cs="仿宋_GB2312" w:eastAsia="仿宋_GB2312"/>
              </w:rPr>
              <w:t>（二）胶体金模块技术参数</w:t>
            </w:r>
          </w:p>
          <w:p>
            <w:pPr>
              <w:pStyle w:val="null3"/>
            </w:pPr>
            <w:r>
              <w:rPr>
                <w:rFonts w:ascii="仿宋_GB2312" w:hAnsi="仿宋_GB2312" w:cs="仿宋_GB2312" w:eastAsia="仿宋_GB2312"/>
              </w:rPr>
              <w:t>测量速度</w:t>
            </w:r>
            <w:r>
              <w:rPr>
                <w:rFonts w:ascii="仿宋_GB2312" w:hAnsi="仿宋_GB2312" w:cs="仿宋_GB2312" w:eastAsia="仿宋_GB2312"/>
              </w:rPr>
              <w:t>≤10s/次</w:t>
            </w:r>
          </w:p>
          <w:p>
            <w:pPr>
              <w:pStyle w:val="null3"/>
            </w:pPr>
            <w:r>
              <w:rPr>
                <w:rFonts w:ascii="仿宋_GB2312" w:hAnsi="仿宋_GB2312" w:cs="仿宋_GB2312" w:eastAsia="仿宋_GB2312"/>
              </w:rPr>
              <w:t>检测精度</w:t>
            </w:r>
            <w:r>
              <w:rPr>
                <w:rFonts w:ascii="仿宋_GB2312" w:hAnsi="仿宋_GB2312" w:cs="仿宋_GB2312" w:eastAsia="仿宋_GB2312"/>
              </w:rPr>
              <w:t>：</w:t>
            </w:r>
            <w:r>
              <w:rPr>
                <w:rFonts w:ascii="仿宋_GB2312" w:hAnsi="仿宋_GB2312" w:cs="仿宋_GB2312" w:eastAsia="仿宋_GB2312"/>
              </w:rPr>
              <w:t>CV值</w:t>
            </w:r>
            <w:r>
              <w:rPr>
                <w:rFonts w:ascii="仿宋_GB2312" w:hAnsi="仿宋_GB2312" w:cs="仿宋_GB2312" w:eastAsia="仿宋_GB2312"/>
              </w:rPr>
              <w:t>≤</w:t>
            </w:r>
            <w:r>
              <w:rPr>
                <w:rFonts w:ascii="仿宋_GB2312" w:hAnsi="仿宋_GB2312" w:cs="仿宋_GB2312" w:eastAsia="仿宋_GB2312"/>
              </w:rPr>
              <w:t>1％（标准卡），批间差</w:t>
            </w:r>
            <w:r>
              <w:rPr>
                <w:rFonts w:ascii="仿宋_GB2312" w:hAnsi="仿宋_GB2312" w:cs="仿宋_GB2312" w:eastAsia="仿宋_GB2312"/>
              </w:rPr>
              <w:t>≤</w:t>
            </w:r>
            <w:r>
              <w:rPr>
                <w:rFonts w:ascii="仿宋_GB2312" w:hAnsi="仿宋_GB2312" w:cs="仿宋_GB2312" w:eastAsia="仿宋_GB2312"/>
              </w:rPr>
              <w:t>3%（标准卡）,灵敏度</w:t>
            </w:r>
            <w:r>
              <w:rPr>
                <w:rFonts w:ascii="仿宋_GB2312" w:hAnsi="仿宋_GB2312" w:cs="仿宋_GB2312" w:eastAsia="仿宋_GB2312"/>
              </w:rPr>
              <w:t>≥</w:t>
            </w:r>
            <w:r>
              <w:rPr>
                <w:rFonts w:ascii="仿宋_GB2312" w:hAnsi="仿宋_GB2312" w:cs="仿宋_GB2312" w:eastAsia="仿宋_GB2312"/>
              </w:rPr>
              <w:t>0.001</w:t>
            </w:r>
          </w:p>
          <w:p>
            <w:pPr>
              <w:pStyle w:val="null3"/>
            </w:pPr>
            <w:r>
              <w:rPr>
                <w:rFonts w:ascii="仿宋_GB2312" w:hAnsi="仿宋_GB2312" w:cs="仿宋_GB2312" w:eastAsia="仿宋_GB2312"/>
              </w:rPr>
              <w:t>检测输出</w:t>
            </w:r>
            <w:r>
              <w:rPr>
                <w:rFonts w:ascii="仿宋_GB2312" w:hAnsi="仿宋_GB2312" w:cs="仿宋_GB2312" w:eastAsia="仿宋_GB2312"/>
              </w:rPr>
              <w:t>：</w:t>
            </w:r>
            <w:r>
              <w:rPr>
                <w:rFonts w:ascii="仿宋_GB2312" w:hAnsi="仿宋_GB2312" w:cs="仿宋_GB2312" w:eastAsia="仿宋_GB2312"/>
              </w:rPr>
              <w:t>支持色度检测，</w:t>
            </w:r>
            <w:r>
              <w:rPr>
                <w:rFonts w:ascii="仿宋_GB2312" w:hAnsi="仿宋_GB2312" w:cs="仿宋_GB2312" w:eastAsia="仿宋_GB2312"/>
              </w:rPr>
              <w:t>CT比值检测，T线检测等多种拟合方式</w:t>
            </w:r>
          </w:p>
          <w:p>
            <w:pPr>
              <w:pStyle w:val="null3"/>
            </w:pPr>
            <w:r>
              <w:rPr>
                <w:rFonts w:ascii="仿宋_GB2312" w:hAnsi="仿宋_GB2312" w:cs="仿宋_GB2312" w:eastAsia="仿宋_GB2312"/>
              </w:rPr>
              <w:t>检测卡类型</w:t>
            </w:r>
            <w:r>
              <w:rPr>
                <w:rFonts w:ascii="仿宋_GB2312" w:hAnsi="仿宋_GB2312" w:cs="仿宋_GB2312" w:eastAsia="仿宋_GB2312"/>
              </w:rPr>
              <w:t>：</w:t>
            </w:r>
            <w:r>
              <w:rPr>
                <w:rFonts w:ascii="仿宋_GB2312" w:hAnsi="仿宋_GB2312" w:cs="仿宋_GB2312" w:eastAsia="仿宋_GB2312"/>
              </w:rPr>
              <w:t>普通卡和荧光卡检测</w:t>
            </w:r>
          </w:p>
          <w:p>
            <w:pPr>
              <w:pStyle w:val="null3"/>
            </w:pPr>
            <w:r>
              <w:rPr>
                <w:rFonts w:ascii="仿宋_GB2312" w:hAnsi="仿宋_GB2312" w:cs="仿宋_GB2312" w:eastAsia="仿宋_GB2312"/>
              </w:rPr>
              <w:t>检测卡型号</w:t>
            </w:r>
            <w:r>
              <w:rPr>
                <w:rFonts w:ascii="仿宋_GB2312" w:hAnsi="仿宋_GB2312" w:cs="仿宋_GB2312" w:eastAsia="仿宋_GB2312"/>
              </w:rPr>
              <w:t>：</w:t>
            </w:r>
            <w:r>
              <w:rPr>
                <w:rFonts w:ascii="仿宋_GB2312" w:hAnsi="仿宋_GB2312" w:cs="仿宋_GB2312" w:eastAsia="仿宋_GB2312"/>
              </w:rPr>
              <w:t>单联</w:t>
            </w:r>
            <w:r>
              <w:rPr>
                <w:rFonts w:ascii="仿宋_GB2312" w:hAnsi="仿宋_GB2312" w:cs="仿宋_GB2312" w:eastAsia="仿宋_GB2312"/>
              </w:rPr>
              <w:t>三联</w:t>
            </w:r>
          </w:p>
          <w:p>
            <w:pPr>
              <w:pStyle w:val="null3"/>
            </w:pPr>
            <w:r>
              <w:rPr>
                <w:rFonts w:ascii="仿宋_GB2312" w:hAnsi="仿宋_GB2312" w:cs="仿宋_GB2312" w:eastAsia="仿宋_GB2312"/>
              </w:rPr>
              <w:t>识别区定位</w:t>
            </w:r>
            <w:r>
              <w:rPr>
                <w:rFonts w:ascii="仿宋_GB2312" w:hAnsi="仿宋_GB2312" w:cs="仿宋_GB2312" w:eastAsia="仿宋_GB2312"/>
              </w:rPr>
              <w:t>：</w:t>
            </w:r>
            <w:r>
              <w:rPr>
                <w:rFonts w:ascii="仿宋_GB2312" w:hAnsi="仿宋_GB2312" w:cs="仿宋_GB2312" w:eastAsia="仿宋_GB2312"/>
              </w:rPr>
              <w:t>自动定位识别区</w:t>
            </w:r>
          </w:p>
          <w:p>
            <w:pPr>
              <w:pStyle w:val="null3"/>
            </w:pPr>
            <w:r>
              <w:rPr>
                <w:rFonts w:ascii="仿宋_GB2312" w:hAnsi="仿宋_GB2312" w:cs="仿宋_GB2312" w:eastAsia="仿宋_GB2312"/>
              </w:rPr>
              <w:t>检测通道数</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2通道</w:t>
            </w:r>
          </w:p>
          <w:p>
            <w:pPr>
              <w:pStyle w:val="null3"/>
            </w:pPr>
            <w:r>
              <w:rPr>
                <w:rFonts w:ascii="仿宋_GB2312" w:hAnsi="仿宋_GB2312" w:cs="仿宋_GB2312" w:eastAsia="仿宋_GB2312"/>
              </w:rPr>
              <w:t>检测重复性</w:t>
            </w:r>
            <w:r>
              <w:rPr>
                <w:rFonts w:ascii="仿宋_GB2312" w:hAnsi="仿宋_GB2312" w:cs="仿宋_GB2312" w:eastAsia="仿宋_GB2312"/>
              </w:rPr>
              <w:t>：</w:t>
            </w:r>
            <w:r>
              <w:rPr>
                <w:rFonts w:ascii="仿宋_GB2312" w:hAnsi="仿宋_GB2312" w:cs="仿宋_GB2312" w:eastAsia="仿宋_GB2312"/>
              </w:rPr>
              <w:t>≤10％(T/C值)</w:t>
            </w:r>
          </w:p>
          <w:p>
            <w:pPr>
              <w:pStyle w:val="null3"/>
            </w:pPr>
            <w:r>
              <w:rPr>
                <w:rFonts w:ascii="仿宋_GB2312" w:hAnsi="仿宋_GB2312" w:cs="仿宋_GB2312" w:eastAsia="仿宋_GB2312"/>
              </w:rPr>
              <w:t>TC线取值算法</w:t>
            </w:r>
            <w:r>
              <w:rPr>
                <w:rFonts w:ascii="仿宋_GB2312" w:hAnsi="仿宋_GB2312" w:cs="仿宋_GB2312" w:eastAsia="仿宋_GB2312"/>
              </w:rPr>
              <w:t>：</w:t>
            </w:r>
            <w:r>
              <w:rPr>
                <w:rFonts w:ascii="仿宋_GB2312" w:hAnsi="仿宋_GB2312" w:cs="仿宋_GB2312" w:eastAsia="仿宋_GB2312"/>
              </w:rPr>
              <w:t>顶点法、面积法和平均值算法</w:t>
            </w:r>
          </w:p>
          <w:p>
            <w:pPr>
              <w:pStyle w:val="null3"/>
            </w:pPr>
            <w:r>
              <w:rPr>
                <w:rFonts w:ascii="仿宋_GB2312" w:hAnsi="仿宋_GB2312" w:cs="仿宋_GB2312" w:eastAsia="仿宋_GB2312"/>
              </w:rPr>
              <w:t>数据获取方法</w:t>
            </w:r>
            <w:r>
              <w:rPr>
                <w:rFonts w:ascii="仿宋_GB2312" w:hAnsi="仿宋_GB2312" w:cs="仿宋_GB2312" w:eastAsia="仿宋_GB2312"/>
              </w:rPr>
              <w:t>：</w:t>
            </w:r>
            <w:r>
              <w:rPr>
                <w:rFonts w:ascii="仿宋_GB2312" w:hAnsi="仿宋_GB2312" w:cs="仿宋_GB2312" w:eastAsia="仿宋_GB2312"/>
              </w:rPr>
              <w:t>线性图像扫描法</w:t>
            </w:r>
          </w:p>
          <w:p>
            <w:pPr>
              <w:pStyle w:val="null3"/>
            </w:pPr>
            <w:r>
              <w:rPr>
                <w:rFonts w:ascii="仿宋_GB2312" w:hAnsi="仿宋_GB2312" w:cs="仿宋_GB2312" w:eastAsia="仿宋_GB2312"/>
              </w:rPr>
              <w:t>功能要求：可以检测腐霉利、灭蝇胺、百菌清、氯吡脲等单项农残。</w:t>
            </w:r>
          </w:p>
          <w:p>
            <w:pPr>
              <w:pStyle w:val="null3"/>
            </w:pPr>
            <w:r>
              <w:rPr>
                <w:rFonts w:ascii="仿宋_GB2312" w:hAnsi="仿宋_GB2312" w:cs="仿宋_GB2312" w:eastAsia="仿宋_GB2312"/>
              </w:rPr>
              <w:t>★</w:t>
            </w:r>
            <w:r>
              <w:rPr>
                <w:rFonts w:ascii="仿宋_GB2312" w:hAnsi="仿宋_GB2312" w:cs="仿宋_GB2312" w:eastAsia="仿宋_GB2312"/>
              </w:rPr>
              <w:t>系统要求：数据能</w:t>
            </w:r>
            <w:r>
              <w:rPr>
                <w:rFonts w:ascii="仿宋_GB2312" w:hAnsi="仿宋_GB2312" w:cs="仿宋_GB2312" w:eastAsia="仿宋_GB2312"/>
              </w:rPr>
              <w:t>与</w:t>
            </w:r>
            <w:r>
              <w:rPr>
                <w:rFonts w:ascii="仿宋_GB2312" w:hAnsi="仿宋_GB2312" w:cs="仿宋_GB2312" w:eastAsia="仿宋_GB2312"/>
              </w:rPr>
              <w:t>陕西省农产品质量安全监管平台</w:t>
            </w:r>
            <w:r>
              <w:rPr>
                <w:rFonts w:ascii="仿宋_GB2312" w:hAnsi="仿宋_GB2312" w:cs="仿宋_GB2312" w:eastAsia="仿宋_GB2312"/>
              </w:rPr>
              <w:t>及</w:t>
            </w:r>
            <w:r>
              <w:rPr>
                <w:rFonts w:ascii="仿宋_GB2312" w:hAnsi="仿宋_GB2312" w:cs="仿宋_GB2312" w:eastAsia="仿宋_GB2312"/>
              </w:rPr>
              <w:t>西安市农产品质量安全智慧监管平台形成数据对接。检测结果能自动上传至陕西省检测平台和西安市农产品质量安全智慧监管平台。检测结果可打印农畜产品承诺达标合打码机参数</w:t>
            </w:r>
            <w:r>
              <w:rPr>
                <w:rFonts w:ascii="仿宋_GB2312" w:hAnsi="仿宋_GB2312" w:cs="仿宋_GB2312" w:eastAsia="仿宋_GB2312"/>
              </w:rPr>
              <w:t>。（提供可</w:t>
            </w:r>
            <w:r>
              <w:rPr>
                <w:rFonts w:ascii="仿宋_GB2312" w:hAnsi="仿宋_GB2312" w:cs="仿宋_GB2312" w:eastAsia="仿宋_GB2312"/>
              </w:rPr>
              <w:t>对接省市监管平台的相关证明资料。</w:t>
            </w:r>
            <w:r>
              <w:rPr>
                <w:rFonts w:ascii="仿宋_GB2312" w:hAnsi="仿宋_GB2312" w:cs="仿宋_GB2312" w:eastAsia="仿宋_GB2312"/>
              </w:rPr>
              <w:t>）</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带</w:t>
            </w:r>
            <w:r>
              <w:rPr>
                <w:rFonts w:ascii="仿宋_GB2312" w:hAnsi="仿宋_GB2312" w:cs="仿宋_GB2312" w:eastAsia="仿宋_GB2312"/>
                <w:sz w:val="21"/>
              </w:rPr>
              <w:t>“★”的参数需求为实质性要求，供应商必须</w:t>
            </w:r>
            <w:r>
              <w:rPr>
                <w:rFonts w:ascii="仿宋_GB2312" w:hAnsi="仿宋_GB2312" w:cs="仿宋_GB2312" w:eastAsia="仿宋_GB2312"/>
                <w:sz w:val="21"/>
              </w:rPr>
              <w:t>按要求提供证明材料，如未提供视为负偏离，按无效文件处理。</w:t>
            </w:r>
          </w:p>
        </w:tc>
      </w:tr>
    </w:tbl>
    <w:p>
      <w:pPr>
        <w:pStyle w:val="null3"/>
      </w:pPr>
      <w:r>
        <w:rPr>
          <w:rFonts w:ascii="仿宋_GB2312" w:hAnsi="仿宋_GB2312" w:cs="仿宋_GB2312" w:eastAsia="仿宋_GB2312"/>
        </w:rPr>
        <w:t>标的名称：合格证打码机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追溯合格证打码机（</w:t>
            </w:r>
            <w:r>
              <w:rPr>
                <w:rFonts w:ascii="仿宋_GB2312" w:hAnsi="仿宋_GB2312" w:cs="仿宋_GB2312" w:eastAsia="仿宋_GB2312"/>
              </w:rPr>
              <w:t>30台</w:t>
            </w:r>
            <w:r>
              <w:rPr>
                <w:rFonts w:ascii="仿宋_GB2312" w:hAnsi="仿宋_GB2312" w:cs="仿宋_GB2312" w:eastAsia="仿宋_GB2312"/>
              </w:rPr>
              <w:t>）参数要求：</w:t>
            </w:r>
          </w:p>
          <w:p>
            <w:pPr>
              <w:pStyle w:val="null3"/>
            </w:pPr>
            <w:r>
              <w:rPr>
                <w:rFonts w:ascii="仿宋_GB2312" w:hAnsi="仿宋_GB2312" w:cs="仿宋_GB2312" w:eastAsia="仿宋_GB2312"/>
              </w:rPr>
              <w:t>1、打印类型：热敏便携式打印机。</w:t>
            </w:r>
          </w:p>
          <w:p>
            <w:pPr>
              <w:pStyle w:val="null3"/>
            </w:pPr>
            <w:r>
              <w:rPr>
                <w:rFonts w:ascii="仿宋_GB2312" w:hAnsi="仿宋_GB2312" w:cs="仿宋_GB2312" w:eastAsia="仿宋_GB2312"/>
              </w:rPr>
              <w:t>2、进纸宽度：介于75-82mm 之间。</w:t>
            </w:r>
          </w:p>
          <w:p>
            <w:pPr>
              <w:pStyle w:val="null3"/>
            </w:pPr>
            <w:r>
              <w:rPr>
                <w:rFonts w:ascii="仿宋_GB2312" w:hAnsi="仿宋_GB2312" w:cs="仿宋_GB2312" w:eastAsia="仿宋_GB2312"/>
              </w:rPr>
              <w:t>3、有4.0或以上双模蓝牙模块，具备开机、盒盖自动定位功能实现不按键测纸。</w:t>
            </w:r>
          </w:p>
          <w:p>
            <w:pPr>
              <w:pStyle w:val="null3"/>
            </w:pPr>
            <w:r>
              <w:rPr>
                <w:rFonts w:ascii="仿宋_GB2312" w:hAnsi="仿宋_GB2312" w:cs="仿宋_GB2312" w:eastAsia="仿宋_GB2312"/>
              </w:rPr>
              <w:t>4、无级调节纸宽结构，</w:t>
            </w:r>
            <w:r>
              <w:rPr>
                <w:rFonts w:ascii="仿宋_GB2312" w:hAnsi="仿宋_GB2312" w:cs="仿宋_GB2312" w:eastAsia="仿宋_GB2312"/>
              </w:rPr>
              <w:t>匹配</w:t>
            </w:r>
            <w:r>
              <w:rPr>
                <w:rFonts w:ascii="仿宋_GB2312" w:hAnsi="仿宋_GB2312" w:cs="仿宋_GB2312" w:eastAsia="仿宋_GB2312"/>
              </w:rPr>
              <w:t>不同规格宽度耗材。</w:t>
            </w:r>
          </w:p>
          <w:p>
            <w:pPr>
              <w:pStyle w:val="null3"/>
            </w:pPr>
            <w:r>
              <w:rPr>
                <w:rFonts w:ascii="仿宋_GB2312" w:hAnsi="仿宋_GB2312" w:cs="仿宋_GB2312" w:eastAsia="仿宋_GB2312"/>
              </w:rPr>
              <w:t>5、支持 USB 5V 电压充电。</w:t>
            </w:r>
          </w:p>
          <w:p>
            <w:pPr>
              <w:pStyle w:val="null3"/>
            </w:pPr>
            <w:r>
              <w:rPr>
                <w:rFonts w:ascii="仿宋_GB2312" w:hAnsi="仿宋_GB2312" w:cs="仿宋_GB2312" w:eastAsia="仿宋_GB2312"/>
              </w:rPr>
              <w:t>6、多种无线接口，支持 iOS、Android、WinCE 等操作系统。</w:t>
            </w:r>
          </w:p>
          <w:p>
            <w:pPr>
              <w:pStyle w:val="null3"/>
            </w:pPr>
            <w:r>
              <w:rPr>
                <w:rFonts w:ascii="仿宋_GB2312" w:hAnsi="仿宋_GB2312" w:cs="仿宋_GB2312" w:eastAsia="仿宋_GB2312"/>
              </w:rPr>
              <w:t>7、配备液晶显示屏</w:t>
            </w:r>
            <w:r>
              <w:rPr>
                <w:rFonts w:ascii="仿宋_GB2312" w:hAnsi="仿宋_GB2312" w:cs="仿宋_GB2312" w:eastAsia="仿宋_GB2312"/>
              </w:rPr>
              <w:t>、</w:t>
            </w:r>
            <w:r>
              <w:rPr>
                <w:rFonts w:ascii="仿宋_GB2312" w:hAnsi="仿宋_GB2312" w:cs="仿宋_GB2312" w:eastAsia="仿宋_GB2312"/>
              </w:rPr>
              <w:t>人机操作界面。</w:t>
            </w:r>
          </w:p>
          <w:p>
            <w:pPr>
              <w:pStyle w:val="null3"/>
            </w:pPr>
            <w:r>
              <w:rPr>
                <w:rFonts w:ascii="仿宋_GB2312" w:hAnsi="仿宋_GB2312" w:cs="仿宋_GB2312" w:eastAsia="仿宋_GB2312"/>
              </w:rPr>
              <w:t>8、侦测功能具备：缺纸侦测，黑标侦测，标签侦测，开盖侦测。</w:t>
            </w:r>
          </w:p>
          <w:p>
            <w:pPr>
              <w:pStyle w:val="null3"/>
            </w:pPr>
            <w:r>
              <w:rPr>
                <w:rFonts w:ascii="仿宋_GB2312" w:hAnsi="仿宋_GB2312" w:cs="仿宋_GB2312" w:eastAsia="仿宋_GB2312"/>
              </w:rPr>
              <w:t>★</w:t>
            </w:r>
            <w:r>
              <w:rPr>
                <w:rFonts w:ascii="仿宋_GB2312" w:hAnsi="仿宋_GB2312" w:cs="仿宋_GB2312" w:eastAsia="仿宋_GB2312"/>
              </w:rPr>
              <w:t>9、能</w:t>
            </w:r>
            <w:r>
              <w:rPr>
                <w:rFonts w:ascii="仿宋_GB2312" w:hAnsi="仿宋_GB2312" w:cs="仿宋_GB2312" w:eastAsia="仿宋_GB2312"/>
              </w:rPr>
              <w:t>与</w:t>
            </w:r>
            <w:r>
              <w:rPr>
                <w:rFonts w:ascii="仿宋_GB2312" w:hAnsi="仿宋_GB2312" w:cs="仿宋_GB2312" w:eastAsia="仿宋_GB2312"/>
              </w:rPr>
              <w:t>陕西省农产品质量安全监管追溯平台形成数据对接，能与西安市智慧监管平台对接</w:t>
            </w:r>
            <w:r>
              <w:rPr>
                <w:rFonts w:ascii="仿宋_GB2312" w:hAnsi="仿宋_GB2312" w:cs="仿宋_GB2312" w:eastAsia="仿宋_GB2312"/>
              </w:rPr>
              <w:t>（提供可</w:t>
            </w:r>
            <w:r>
              <w:rPr>
                <w:rFonts w:ascii="仿宋_GB2312" w:hAnsi="仿宋_GB2312" w:cs="仿宋_GB2312" w:eastAsia="仿宋_GB2312"/>
              </w:rPr>
              <w:t>对接省市监管平台的相关证明资料。</w:t>
            </w:r>
            <w:r>
              <w:rPr>
                <w:rFonts w:ascii="仿宋_GB2312" w:hAnsi="仿宋_GB2312" w:cs="仿宋_GB2312" w:eastAsia="仿宋_GB2312"/>
              </w:rPr>
              <w:t>）</w:t>
            </w:r>
          </w:p>
          <w:p>
            <w:pPr>
              <w:pStyle w:val="null3"/>
              <w:jc w:val="both"/>
            </w:pPr>
            <w:r>
              <w:rPr>
                <w:rFonts w:ascii="仿宋_GB2312" w:hAnsi="仿宋_GB2312" w:cs="仿宋_GB2312" w:eastAsia="仿宋_GB2312"/>
                <w:sz w:val="21"/>
              </w:rPr>
              <w:t>带</w:t>
            </w:r>
            <w:r>
              <w:rPr>
                <w:rFonts w:ascii="仿宋_GB2312" w:hAnsi="仿宋_GB2312" w:cs="仿宋_GB2312" w:eastAsia="仿宋_GB2312"/>
                <w:sz w:val="21"/>
              </w:rPr>
              <w:t>“★”的参数需求为实质性要求，供应商必须</w:t>
            </w:r>
            <w:r>
              <w:rPr>
                <w:rFonts w:ascii="仿宋_GB2312" w:hAnsi="仿宋_GB2312" w:cs="仿宋_GB2312" w:eastAsia="仿宋_GB2312"/>
                <w:sz w:val="21"/>
              </w:rPr>
              <w:t>按要求提供证明材料，如未提供视为负偏离，按无效文件处理。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在签订合同7个工作日内完成产品供货。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合同签订后5个工昨日完成预付款支付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（1）外观验收：产品/设备及其备附件到达甲方指定地点后，甲方根据合同要求，在乙方和甲方相关负责人双方同时在场的情况下，进行外观验收，确认产地、规格、型号和数量。 （2）安装调试：乙方应配合甲方的工期要求，负责在现场对产品/设备进行安装、调试和试运行，直至验收合格。乙方应提供全部安装、调试过程中所需的材料、设施设备、人工等。试运行应当在甲方的监督下进行。 （3）最终验收：产品/设备安装调试和运行后，由乙方向甲方递交产品/设备安装调试记录和竣工通知书，经甲方确认后，组织乙方进行系统验收（必要时甲方可委托具有相关资质的第三方检测机构/技术专家对产品/设备进行系统验收，由此产生的相关费用由乙方承担，需要国家法定检验 部门进行检验或验收的由乙方负责联系）。验收合格后，填写政府釆购项目履约验收单（一式伍份）作为对产品/设备的最终认可。政府釆购项目履约验收单（原件）送釆购代理机构一份，并据此退还履约保证金。 （4）验收依据 ①谈判文件、响应文件、澄清表（函）； ②本合同及附件文本； ③合同签订时国家及行业现行的标准和技术规范。 （5）乙方应向甲方提交项目实施过程中的所有资料，以便甲方日后管理和维护。 （6）双方拟定的其他条款。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设备质保期为验收合格1年。（平台对接服务质保期不低于一年）；成交供应商承诺的质保期起始时间为终验合格之日；所有产品质量必须符合国家有关规范和相关政策；所有设备及辅材必须是未使用过的新产品，质量优良、渠道正当，配置合理；质保期出现的质量问题由成交供应商负责解决并承担所有费用。质保期后如需更换零部件，成交供应商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1、供应商在线提交所有通过电子化交易平台实施的政府采购项目的响应文件，同时，线下提交响应文件正本 壹 份、副本 贰 套。若系统电子响应文件与纸质响应文件不一致的，以系统电子响应文件为准。 2、定标环节采购人有权对响应文件承诺响应的内容进行复核，如有虚假响应，一经发现，取消成交资格并上报财政主管部门，列入政府采购黑名单。3、线下递交响应文件地点：西安市高新区高新四路1号高科广场A座5楼0503第6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成立时间至提交响应文件截止时间不足一年的可提供成立后任意时段的资产负债表），或其开标前12个月内银行出具的资信证明； 3、具有履行合同所必需的设备和专业技术能力的书面声明；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经审计完整的财务审计报告（成立时间至提交响应文件截止时间不足一年的可提供成立后任意时段的资产负债表），或其开标前12个月内银行出具的资信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谈判报价表及分项报价表.docx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交货期、付款方式、质保期、响应文件有效期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商务及技术要求偏离表.docx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项必须提供证明材料，否则视为负偏离。证明材料不限于产品技术说明或功能截图或检测报告或产品彩页或省市监管平台相关证明资料等。</w:t>
            </w:r>
          </w:p>
        </w:tc>
        <w:tc>
          <w:tcPr>
            <w:tcW w:type="dxa" w:w="1661"/>
          </w:tcPr>
          <w:p>
            <w:pPr>
              <w:pStyle w:val="null3"/>
            </w:pPr>
            <w:r>
              <w:rPr>
                <w:rFonts w:ascii="仿宋_GB2312" w:hAnsi="仿宋_GB2312" w:cs="仿宋_GB2312" w:eastAsia="仿宋_GB2312"/>
              </w:rPr>
              <w:t>商务及技术要求偏离表.docx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技术响应性审查</w:t>
            </w:r>
          </w:p>
        </w:tc>
        <w:tc>
          <w:tcPr>
            <w:tcW w:type="dxa" w:w="3322"/>
          </w:tcPr>
          <w:p>
            <w:pPr>
              <w:pStyle w:val="null3"/>
            </w:pPr>
            <w:r>
              <w:rPr>
                <w:rFonts w:ascii="仿宋_GB2312" w:hAnsi="仿宋_GB2312" w:cs="仿宋_GB2312" w:eastAsia="仿宋_GB2312"/>
              </w:rPr>
              <w:t>除带“★”的参数，其他技术参数满足谈判文件要求，无偏离；（以技术偏离表为准）</w:t>
            </w:r>
          </w:p>
        </w:tc>
        <w:tc>
          <w:tcPr>
            <w:tcW w:type="dxa" w:w="1661"/>
          </w:tcPr>
          <w:p>
            <w:pPr>
              <w:pStyle w:val="null3"/>
            </w:pPr>
            <w:r>
              <w:rPr>
                <w:rFonts w:ascii="仿宋_GB2312" w:hAnsi="仿宋_GB2312" w:cs="仿宋_GB2312" w:eastAsia="仿宋_GB2312"/>
              </w:rPr>
              <w:t>供货方案.docx 商务及技术要求偏离表.docx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谈判文件规定的其他情形</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详见附件：商务及技术要求偏离表.docx</w:t>
      </w:r>
    </w:p>
    <w:p>
      <w:pPr>
        <w:pStyle w:val="null3"/>
        <w:ind w:firstLine="960"/>
      </w:pPr>
      <w:r>
        <w:rPr>
          <w:rFonts w:ascii="仿宋_GB2312" w:hAnsi="仿宋_GB2312" w:cs="仿宋_GB2312" w:eastAsia="仿宋_GB2312"/>
        </w:rPr>
        <w:t>详见附件：谈判报价表及分项报价表.docx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