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版本号：ZHZB-2025-7620250725001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钟鼓楼标识系统升级改造项目(二期)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ZHZB-2025-76</w:t>
      </w:r>
      <w:r>
        <w:br/>
      </w:r>
      <w:r>
        <w:br/>
      </w:r>
      <w:r>
        <w:br/>
      </w:r>
    </w:p>
    <w:p>
      <w:pPr>
        <w:pStyle w:val="null3"/>
        <w:jc w:val="center"/>
        <w:outlineLvl w:val="2"/>
      </w:pPr>
      <w:r>
        <w:rPr>
          <w:rFonts w:ascii="仿宋_GB2312" w:hAnsi="仿宋_GB2312" w:cs="仿宋_GB2312" w:eastAsia="仿宋_GB2312"/>
          <w:sz w:val="28"/>
          <w:b/>
        </w:rPr>
        <w:t>西安市钟鼓楼保管所</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西安市钟鼓楼保管所</w:t>
      </w:r>
      <w:r>
        <w:rPr>
          <w:rFonts w:ascii="仿宋_GB2312" w:hAnsi="仿宋_GB2312" w:cs="仿宋_GB2312" w:eastAsia="仿宋_GB2312"/>
        </w:rPr>
        <w:t>委托，拟对</w:t>
      </w:r>
      <w:r>
        <w:rPr>
          <w:rFonts w:ascii="仿宋_GB2312" w:hAnsi="仿宋_GB2312" w:cs="仿宋_GB2312" w:eastAsia="仿宋_GB2312"/>
        </w:rPr>
        <w:t>钟鼓楼标识系统升级改造项目(二期)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ZHZB-2025-76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钟鼓楼标识系统升级改造项目(二期)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聚焦西安市钟鼓楼博物馆内标识系统的设计与制作，包括钟楼、鼓楼保洁工具箱、垃圾桶、导向立牌、横向小标牌及相关制度牌等标识。功能上，以提升导视效率为核心，通过清晰直观的标识设计，助力游客与工作人员快速定位区域及设施；同时融入历史文化底蕴与现代审美，塑造独特品牌形象，增强游览体验与满意度。在实施要求上，设计需与建筑风格协调，从色彩图案到文字符号均体现文化特色并符合国标规范；标识材质、尺寸及安装方案需根据古建筑定制，兼顾实用性、耐用性与安全性。安装需牢固以防隐患，后期定期检查维护，及时更换损坏标识，保障标识系统的长效性与安全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采购包1（钟鼓楼标识系统升级改造项目(二期)）：属于专门面向中小企业采购。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1、特定资格要求：（1）供应商的营业执照等证明文件，自然人的身份证明；(2) 法定代表人参加磋商的，提供本人身份证复印件；法定代表人授权他人参加磋商的，提供法定代表人委托授权书并出示被授权代表的身份证复印件；（3）提供2023年度或2024年度经审计的财务会计报告或其提交响应文件截止时间前3个月内银行出具的资信证明。（4）税收缴纳证明：提供磋商截止时间前半年内任意一个月的纳税证明或完税证明，依法免税的单位应提供相关证明材料；（5）社会保障资金缴纳证明：提供磋商截止时间前半年内任意一个月的社会保障资金缴存单据或社保机构开具的社会保险参保缴费情况证明，依法不需要缴纳社会保障资金的单位应提供相关证明材料；（6）具备履行合同所必需的设备和专业技术能力的证明；(7)参加本次招标前3年内，在经营活动中没有重大违法记录的书面声明；（8）供应商未被“信用中国”网站列入失信被执行人、重大税收违法失信主体名单，未被“中国政府采购网”网站列入政府采购严重违法失信行为记录名单；（9）单位负责人为同一人或者存在直接控股、管理关系的不同供应商，不得参加同一合同项下的采购活动；（10）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西安市钟鼓楼保管所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西安市莲湖区北大街2号金钟大厦B座945室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刘佳琪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18502969818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陕西省西安市莲湖区丰登南路3号1幢306室（丰庆公园北门往西200米PM中心三楼）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张盼、王臻、王阿磊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15502905959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代理服务费收费标准：参照国家发展和改革委员会颁发的《关于进一步放开建设项目专业服务价格的通知》（发改价格〔2015〕299号），代理服务费不足柒仟元按柒仟元（¥7000.00元）收取。 代理服务费缴纳账户信息： 银行户名：众合国际项目管理有限公司 开户银行：西安银行股份有限公司高新四路支行 账 号：6110 1158 0000 0858 34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西安市钟鼓楼保管所</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西安市钟鼓楼保管所</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西安市钟鼓楼保管所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按照采购人和磋商文件的要求以及国家标准与行业规范的标准和规定执行；在实施过程中，如果国家或有关部门颁布了新的标准和规定，则供应商应采用新的标准和规定进行实施.</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联系人：张盼、王臻、王阿磊</w:t>
      </w:r>
    </w:p>
    <w:p>
      <w:pPr>
        <w:pStyle w:val="null3"/>
      </w:pPr>
      <w:r>
        <w:rPr>
          <w:rFonts w:ascii="仿宋_GB2312" w:hAnsi="仿宋_GB2312" w:cs="仿宋_GB2312" w:eastAsia="仿宋_GB2312"/>
        </w:rPr>
        <w:t>联系电话：15502905959</w:t>
      </w:r>
    </w:p>
    <w:p>
      <w:pPr>
        <w:pStyle w:val="null3"/>
      </w:pPr>
      <w:r>
        <w:rPr>
          <w:rFonts w:ascii="仿宋_GB2312" w:hAnsi="仿宋_GB2312" w:cs="仿宋_GB2312" w:eastAsia="仿宋_GB2312"/>
        </w:rPr>
        <w:t>地址：陕西省西安市莲湖区丰登南路3号1幢306室（丰庆公园北门往西200米PM中心三楼）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本项目聚焦西安市钟鼓楼博物馆内标识系统的设计与制作，包括钟楼、鼓楼保洁工具箱、垃圾桶、导向立牌、横向小标牌</w:t>
      </w:r>
      <w:r>
        <w:rPr>
          <w:rFonts w:ascii="仿宋_GB2312" w:hAnsi="仿宋_GB2312" w:cs="仿宋_GB2312" w:eastAsia="仿宋_GB2312"/>
        </w:rPr>
        <w:t>及相关制度牌等标识</w:t>
      </w:r>
      <w:r>
        <w:rPr>
          <w:rFonts w:ascii="仿宋_GB2312" w:hAnsi="仿宋_GB2312" w:cs="仿宋_GB2312" w:eastAsia="仿宋_GB2312"/>
        </w:rPr>
        <w:t>。功能上，以提升导视效率为核心，通过清晰直观的标识设计，助力游客与工作人员快速定位区域及设施；同时融入历史文化底蕴与现代审美，塑造独特品牌形象，增强游览体验与满意度。在实施要求上，设计需与建筑风格协调，从色彩图案到文字符号均体现文化特色并符合国标规范；标识材质、尺寸及安装方案需根据古建筑定制，兼顾实用性、耐用性与安全性。安装需牢固以防隐患，后期定期检查维护，及时更换损坏标识，保障标识系统的长效性与安全性。本项目所属行业：其他未列明行业（从业人员</w:t>
      </w:r>
      <w:r>
        <w:rPr>
          <w:rFonts w:ascii="仿宋_GB2312" w:hAnsi="仿宋_GB2312" w:cs="仿宋_GB2312" w:eastAsia="仿宋_GB2312"/>
        </w:rPr>
        <w:t>150</w:t>
      </w:r>
      <w:r>
        <w:rPr>
          <w:rFonts w:ascii="仿宋_GB2312" w:hAnsi="仿宋_GB2312" w:cs="仿宋_GB2312" w:eastAsia="仿宋_GB2312"/>
        </w:rPr>
        <w:t>人以下的为中小微型企业。其中，从业人员</w:t>
      </w:r>
      <w:r>
        <w:rPr>
          <w:rFonts w:ascii="仿宋_GB2312" w:hAnsi="仿宋_GB2312" w:cs="仿宋_GB2312" w:eastAsia="仿宋_GB2312"/>
        </w:rPr>
        <w:t>100</w:t>
      </w:r>
      <w:r>
        <w:rPr>
          <w:rFonts w:ascii="仿宋_GB2312" w:hAnsi="仿宋_GB2312" w:cs="仿宋_GB2312" w:eastAsia="仿宋_GB2312"/>
        </w:rPr>
        <w:t>人及以上的为中型企业；从业人员</w:t>
      </w:r>
      <w:r>
        <w:rPr>
          <w:rFonts w:ascii="仿宋_GB2312" w:hAnsi="仿宋_GB2312" w:cs="仿宋_GB2312" w:eastAsia="仿宋_GB2312"/>
        </w:rPr>
        <w:t>10</w:t>
      </w:r>
      <w:r>
        <w:rPr>
          <w:rFonts w:ascii="仿宋_GB2312" w:hAnsi="仿宋_GB2312" w:cs="仿宋_GB2312" w:eastAsia="仿宋_GB2312"/>
        </w:rPr>
        <w:t>人及以上的为小型企业；从业人员</w:t>
      </w:r>
      <w:r>
        <w:rPr>
          <w:rFonts w:ascii="仿宋_GB2312" w:hAnsi="仿宋_GB2312" w:cs="仿宋_GB2312" w:eastAsia="仿宋_GB2312"/>
        </w:rPr>
        <w:t>10</w:t>
      </w:r>
      <w:r>
        <w:rPr>
          <w:rFonts w:ascii="仿宋_GB2312" w:hAnsi="仿宋_GB2312" w:cs="仿宋_GB2312" w:eastAsia="仿宋_GB2312"/>
        </w:rPr>
        <w:t>人以下的为微型企业）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标识制作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标的名称：标识制作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color w:val="000000"/>
              </w:rPr>
              <w:t>一、服务内容</w:t>
            </w:r>
          </w:p>
          <w:p>
            <w:pPr>
              <w:pStyle w:val="null3"/>
              <w:ind w:firstLine="420"/>
            </w:pPr>
            <w:r>
              <w:rPr>
                <w:rFonts w:ascii="仿宋_GB2312" w:hAnsi="仿宋_GB2312" w:cs="仿宋_GB2312" w:eastAsia="仿宋_GB2312"/>
              </w:rPr>
              <w:t>设计并制作西安钟楼、鼓楼保洁工具箱、垃圾桶、导向立牌、横向小标牌及相关制度牌等标识。设计风格需与古建筑相协调，色彩搭配、图案元素等应体现钟鼓楼文化特色。标识内容需准确，文字、符号清晰易读，符合国家标准与行业规范。标识材质、尺寸及安装方案需根据古建筑定制，确保实用耐用，安装牢固，避免安全隐患，并定期检查标牌的完好程度，及时更换损坏或模糊的标识标牌。</w:t>
            </w:r>
          </w:p>
          <w:p>
            <w:pPr>
              <w:pStyle w:val="null3"/>
            </w:pPr>
            <w:r>
              <w:rPr>
                <w:rFonts w:ascii="仿宋_GB2312" w:hAnsi="仿宋_GB2312" w:cs="仿宋_GB2312" w:eastAsia="仿宋_GB2312"/>
                <w:sz w:val="20"/>
                <w:color w:val="000000"/>
              </w:rPr>
              <w:t>二、服务要求</w:t>
            </w:r>
          </w:p>
          <w:p>
            <w:pPr>
              <w:pStyle w:val="null3"/>
              <w:ind w:firstLine="400"/>
            </w:pPr>
            <w:r>
              <w:rPr>
                <w:rFonts w:ascii="仿宋_GB2312" w:hAnsi="仿宋_GB2312" w:cs="仿宋_GB2312" w:eastAsia="仿宋_GB2312"/>
              </w:rPr>
              <w:t>根据西安市钟鼓楼博物馆现场的实际情况，制订可行的执行服务标准计划，提供设计和制作安装及售后为一体的标识系统服务，具体包括：</w:t>
            </w:r>
          </w:p>
          <w:p>
            <w:pPr>
              <w:pStyle w:val="null3"/>
              <w:ind w:firstLine="420"/>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）钟鼓楼博物馆标识系统规划原则及建筑环境标识系统规划方案（规划内容应包含：建筑环境调研分析、展览动线分析、商业业态分析、标识系统类目层级规划、点位规划等 ）、建筑环境导向标识系统设计方案（设计内容包括：建筑环境历史文化分析、视觉元素提取设计、创意推演过程及设计样式展示、工艺设计、安装设计等）。方案需切实可行，信息完整、形式设计美观、实施安全可靠。</w:t>
            </w:r>
          </w:p>
          <w:p>
            <w:pPr>
              <w:pStyle w:val="null3"/>
              <w:ind w:firstLine="420"/>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）标识系统材质、工艺、安装深化设计方案。</w:t>
            </w:r>
          </w:p>
          <w:p>
            <w:pPr>
              <w:pStyle w:val="null3"/>
              <w:ind w:firstLine="420"/>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）根据钟鼓楼博物馆现状，完成保洁工具箱、垃圾桶、导向立牌、横向小标牌及相关制度牌等标识的制作安装。</w:t>
            </w:r>
          </w:p>
          <w:p>
            <w:pPr>
              <w:pStyle w:val="null3"/>
              <w:ind w:firstLine="420"/>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）提供标识系统售后服务：有完善的售后服务体系，发生导向标识因馆内需要临时调整时，能够快速响应，</w:t>
            </w:r>
            <w:r>
              <w:rPr>
                <w:rFonts w:ascii="仿宋_GB2312" w:hAnsi="仿宋_GB2312" w:cs="仿宋_GB2312" w:eastAsia="仿宋_GB2312"/>
              </w:rPr>
              <w:t>12</w:t>
            </w:r>
            <w:r>
              <w:rPr>
                <w:rFonts w:ascii="仿宋_GB2312" w:hAnsi="仿宋_GB2312" w:cs="仿宋_GB2312" w:eastAsia="仿宋_GB2312"/>
              </w:rPr>
              <w:t>小时内提供补救措施。</w:t>
            </w:r>
          </w:p>
          <w:p>
            <w:pPr>
              <w:pStyle w:val="null3"/>
              <w:ind w:firstLine="420"/>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）为保护古建筑安全，防火需要，安装现场不提供加工场地，不能使用任何明火设备。现场施工迅速高效，尽可能夜间施工，且不影响白天正常开放。特殊安装需跟采购人协商沟通后才能实施。</w:t>
            </w:r>
          </w:p>
          <w:p>
            <w:pPr>
              <w:pStyle w:val="null3"/>
            </w:pPr>
            <w:r>
              <w:rPr>
                <w:rFonts w:ascii="仿宋_GB2312" w:hAnsi="仿宋_GB2312" w:cs="仿宋_GB2312" w:eastAsia="仿宋_GB2312"/>
              </w:rPr>
              <w:t>三、制作清单</w:t>
            </w:r>
          </w:p>
          <w:tbl>
            <w:tblPr>
              <w:tblInd w:type="dxa" w:w="90"/>
              <w:tblBorders>
                <w:top w:val="none" w:color="000000" w:sz="4"/>
                <w:left w:val="none" w:color="000000" w:sz="4"/>
                <w:bottom w:val="none" w:color="000000" w:sz="4"/>
                <w:right w:val="none" w:color="000000" w:sz="4"/>
                <w:insideH w:val="none"/>
                <w:insideV w:val="none"/>
              </w:tblBorders>
            </w:tblPr>
            <w:tblGrid>
              <w:gridCol w:w="151"/>
              <w:gridCol w:w="296"/>
              <w:gridCol w:w="338"/>
              <w:gridCol w:w="338"/>
              <w:gridCol w:w="133"/>
              <w:gridCol w:w="139"/>
            </w:tblGrid>
            <w:tr>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品类</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材料</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mm</w:t>
                  </w:r>
                  <w:r>
                    <w:rPr>
                      <w:rFonts w:ascii="仿宋_GB2312" w:hAnsi="仿宋_GB2312" w:cs="仿宋_GB2312" w:eastAsia="仿宋_GB2312"/>
                      <w:sz w:val="20"/>
                      <w:color w:val="000000"/>
                    </w:rPr>
                    <w:t>）</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1395"/>
                  <w:gridSpan w:val="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一、工具箱</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鼓楼工具箱</w:t>
                  </w:r>
                  <w:r>
                    <w:rPr>
                      <w:rFonts w:ascii="仿宋_GB2312" w:hAnsi="仿宋_GB2312" w:cs="仿宋_GB2312" w:eastAsia="仿宋_GB2312"/>
                      <w:sz w:val="20"/>
                      <w:color w:val="000000"/>
                    </w:rPr>
                    <w:t>1</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不锈钢板</w:t>
                  </w:r>
                  <w:r>
                    <w:rPr>
                      <w:rFonts w:ascii="仿宋_GB2312" w:hAnsi="仿宋_GB2312" w:cs="仿宋_GB2312" w:eastAsia="仿宋_GB2312"/>
                      <w:sz w:val="20"/>
                      <w:color w:val="000000"/>
                    </w:rPr>
                    <w:t>+</w:t>
                  </w:r>
                  <w:r>
                    <w:rPr>
                      <w:rFonts w:ascii="仿宋_GB2312" w:hAnsi="仿宋_GB2312" w:cs="仿宋_GB2312" w:eastAsia="仿宋_GB2312"/>
                      <w:sz w:val="20"/>
                      <w:color w:val="000000"/>
                    </w:rPr>
                    <w:t>烤漆</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2400*1200*800</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鼓楼工具箱</w:t>
                  </w:r>
                  <w:r>
                    <w:rPr>
                      <w:rFonts w:ascii="仿宋_GB2312" w:hAnsi="仿宋_GB2312" w:cs="仿宋_GB2312" w:eastAsia="仿宋_GB2312"/>
                      <w:sz w:val="20"/>
                      <w:color w:val="000000"/>
                    </w:rPr>
                    <w:t>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不锈钢板</w:t>
                  </w:r>
                  <w:r>
                    <w:rPr>
                      <w:rFonts w:ascii="仿宋_GB2312" w:hAnsi="仿宋_GB2312" w:cs="仿宋_GB2312" w:eastAsia="仿宋_GB2312"/>
                      <w:sz w:val="20"/>
                      <w:color w:val="000000"/>
                    </w:rPr>
                    <w:t>+</w:t>
                  </w:r>
                  <w:r>
                    <w:rPr>
                      <w:rFonts w:ascii="仿宋_GB2312" w:hAnsi="仿宋_GB2312" w:cs="仿宋_GB2312" w:eastAsia="仿宋_GB2312"/>
                      <w:sz w:val="20"/>
                      <w:color w:val="000000"/>
                    </w:rPr>
                    <w:t>烤漆</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1500*1200*500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鼓楼垃圾桶外包装</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不锈钢板</w:t>
                  </w:r>
                  <w:r>
                    <w:rPr>
                      <w:rFonts w:ascii="仿宋_GB2312" w:hAnsi="仿宋_GB2312" w:cs="仿宋_GB2312" w:eastAsia="仿宋_GB2312"/>
                      <w:sz w:val="20"/>
                      <w:color w:val="000000"/>
                    </w:rPr>
                    <w:t>+</w:t>
                  </w:r>
                  <w:r>
                    <w:rPr>
                      <w:rFonts w:ascii="仿宋_GB2312" w:hAnsi="仿宋_GB2312" w:cs="仿宋_GB2312" w:eastAsia="仿宋_GB2312"/>
                      <w:sz w:val="20"/>
                      <w:color w:val="000000"/>
                    </w:rPr>
                    <w:t>烤漆</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3200*1200*800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钟楼二楼工具箱</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不锈钢板</w:t>
                  </w:r>
                  <w:r>
                    <w:rPr>
                      <w:rFonts w:ascii="仿宋_GB2312" w:hAnsi="仿宋_GB2312" w:cs="仿宋_GB2312" w:eastAsia="仿宋_GB2312"/>
                      <w:sz w:val="20"/>
                      <w:color w:val="000000"/>
                    </w:rPr>
                    <w:t>+</w:t>
                  </w:r>
                  <w:r>
                    <w:rPr>
                      <w:rFonts w:ascii="仿宋_GB2312" w:hAnsi="仿宋_GB2312" w:cs="仿宋_GB2312" w:eastAsia="仿宋_GB2312"/>
                      <w:sz w:val="20"/>
                      <w:color w:val="000000"/>
                    </w:rPr>
                    <w:t>烤漆</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2000*600*400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钟楼三楼工具箱</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不锈钢板</w:t>
                  </w:r>
                  <w:r>
                    <w:rPr>
                      <w:rFonts w:ascii="仿宋_GB2312" w:hAnsi="仿宋_GB2312" w:cs="仿宋_GB2312" w:eastAsia="仿宋_GB2312"/>
                      <w:sz w:val="20"/>
                      <w:color w:val="000000"/>
                    </w:rPr>
                    <w:t>+</w:t>
                  </w:r>
                  <w:r>
                    <w:rPr>
                      <w:rFonts w:ascii="仿宋_GB2312" w:hAnsi="仿宋_GB2312" w:cs="仿宋_GB2312" w:eastAsia="仿宋_GB2312"/>
                      <w:sz w:val="20"/>
                      <w:color w:val="000000"/>
                    </w:rPr>
                    <w:t>烤漆</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1200*600*300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95"/>
                  <w:gridSpan w:val="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二、新做立牌</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由此参观三楼立牌</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不锈钢板</w:t>
                  </w:r>
                  <w:r>
                    <w:rPr>
                      <w:rFonts w:ascii="仿宋_GB2312" w:hAnsi="仿宋_GB2312" w:cs="仿宋_GB2312" w:eastAsia="仿宋_GB2312"/>
                      <w:sz w:val="20"/>
                      <w:color w:val="000000"/>
                    </w:rPr>
                    <w:t>+</w:t>
                  </w:r>
                  <w:r>
                    <w:rPr>
                      <w:rFonts w:ascii="仿宋_GB2312" w:hAnsi="仿宋_GB2312" w:cs="仿宋_GB2312" w:eastAsia="仿宋_GB2312"/>
                      <w:sz w:val="20"/>
                      <w:color w:val="000000"/>
                    </w:rPr>
                    <w:t>烤漆</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1500*400</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由此下楼立牌</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不锈钢板</w:t>
                  </w:r>
                  <w:r>
                    <w:rPr>
                      <w:rFonts w:ascii="仿宋_GB2312" w:hAnsi="仿宋_GB2312" w:cs="仿宋_GB2312" w:eastAsia="仿宋_GB2312"/>
                      <w:sz w:val="20"/>
                      <w:color w:val="000000"/>
                    </w:rPr>
                    <w:t>+</w:t>
                  </w:r>
                  <w:r>
                    <w:rPr>
                      <w:rFonts w:ascii="仿宋_GB2312" w:hAnsi="仿宋_GB2312" w:cs="仿宋_GB2312" w:eastAsia="仿宋_GB2312"/>
                      <w:sz w:val="20"/>
                      <w:color w:val="000000"/>
                    </w:rPr>
                    <w:t>烤漆</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1500*400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临时公告牌</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不锈钢板</w:t>
                  </w:r>
                  <w:r>
                    <w:rPr>
                      <w:rFonts w:ascii="仿宋_GB2312" w:hAnsi="仿宋_GB2312" w:cs="仿宋_GB2312" w:eastAsia="仿宋_GB2312"/>
                      <w:sz w:val="20"/>
                      <w:color w:val="000000"/>
                    </w:rPr>
                    <w:t>+</w:t>
                  </w:r>
                  <w:r>
                    <w:rPr>
                      <w:rFonts w:ascii="仿宋_GB2312" w:hAnsi="仿宋_GB2312" w:cs="仿宋_GB2312" w:eastAsia="仿宋_GB2312"/>
                      <w:sz w:val="20"/>
                      <w:color w:val="000000"/>
                    </w:rPr>
                    <w:t>烤漆</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1500*400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扫码购票立牌</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不锈钢板</w:t>
                  </w:r>
                  <w:r>
                    <w:rPr>
                      <w:rFonts w:ascii="仿宋_GB2312" w:hAnsi="仿宋_GB2312" w:cs="仿宋_GB2312" w:eastAsia="仿宋_GB2312"/>
                      <w:sz w:val="20"/>
                      <w:color w:val="000000"/>
                    </w:rPr>
                    <w:t>+</w:t>
                  </w:r>
                  <w:r>
                    <w:rPr>
                      <w:rFonts w:ascii="仿宋_GB2312" w:hAnsi="仿宋_GB2312" w:cs="仿宋_GB2312" w:eastAsia="仿宋_GB2312"/>
                      <w:sz w:val="20"/>
                      <w:color w:val="000000"/>
                    </w:rPr>
                    <w:t>烤漆</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1800*600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395"/>
                  <w:gridSpan w:val="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三、新做墙面标牌</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温馨提示</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不锈钢板</w:t>
                  </w:r>
                  <w:r>
                    <w:rPr>
                      <w:rFonts w:ascii="仿宋_GB2312" w:hAnsi="仿宋_GB2312" w:cs="仿宋_GB2312" w:eastAsia="仿宋_GB2312"/>
                      <w:sz w:val="20"/>
                      <w:color w:val="000000"/>
                    </w:rPr>
                    <w:t>+</w:t>
                  </w:r>
                  <w:r>
                    <w:rPr>
                      <w:rFonts w:ascii="仿宋_GB2312" w:hAnsi="仿宋_GB2312" w:cs="仿宋_GB2312" w:eastAsia="仿宋_GB2312"/>
                      <w:sz w:val="20"/>
                      <w:color w:val="000000"/>
                    </w:rPr>
                    <w:t>烤漆</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900*600*50</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木门小标牌</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不锈钢板</w:t>
                  </w:r>
                  <w:r>
                    <w:rPr>
                      <w:rFonts w:ascii="仿宋_GB2312" w:hAnsi="仿宋_GB2312" w:cs="仿宋_GB2312" w:eastAsia="仿宋_GB2312"/>
                      <w:sz w:val="20"/>
                      <w:color w:val="000000"/>
                    </w:rPr>
                    <w:t>+</w:t>
                  </w:r>
                  <w:r>
                    <w:rPr>
                      <w:rFonts w:ascii="仿宋_GB2312" w:hAnsi="仿宋_GB2312" w:cs="仿宋_GB2312" w:eastAsia="仿宋_GB2312"/>
                      <w:sz w:val="20"/>
                      <w:color w:val="000000"/>
                    </w:rPr>
                    <w:t>烤漆</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180*65*10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制度牌</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不锈钢板</w:t>
                  </w:r>
                  <w:r>
                    <w:rPr>
                      <w:rFonts w:ascii="仿宋_GB2312" w:hAnsi="仿宋_GB2312" w:cs="仿宋_GB2312" w:eastAsia="仿宋_GB2312"/>
                      <w:sz w:val="20"/>
                      <w:color w:val="000000"/>
                    </w:rPr>
                    <w:t>+</w:t>
                  </w:r>
                  <w:r>
                    <w:rPr>
                      <w:rFonts w:ascii="仿宋_GB2312" w:hAnsi="仿宋_GB2312" w:cs="仿宋_GB2312" w:eastAsia="仿宋_GB2312"/>
                      <w:sz w:val="20"/>
                      <w:color w:val="000000"/>
                    </w:rPr>
                    <w:t>烤漆</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1000*600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禁止翻越</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不锈钢板</w:t>
                  </w:r>
                  <w:r>
                    <w:rPr>
                      <w:rFonts w:ascii="仿宋_GB2312" w:hAnsi="仿宋_GB2312" w:cs="仿宋_GB2312" w:eastAsia="仿宋_GB2312"/>
                      <w:sz w:val="20"/>
                      <w:color w:val="000000"/>
                    </w:rPr>
                    <w:t>+</w:t>
                  </w:r>
                  <w:r>
                    <w:rPr>
                      <w:rFonts w:ascii="仿宋_GB2312" w:hAnsi="仿宋_GB2312" w:cs="仿宋_GB2312" w:eastAsia="仿宋_GB2312"/>
                      <w:sz w:val="20"/>
                      <w:color w:val="000000"/>
                    </w:rPr>
                    <w:t>烤漆</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460*190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395"/>
                  <w:gridSpan w:val="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四、不锈钢面板</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参观鼓楼</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不锈钢面板</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280*900</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展厅出口</w:t>
                  </w:r>
                  <w:r>
                    <w:rPr>
                      <w:rFonts w:ascii="仿宋_GB2312" w:hAnsi="仿宋_GB2312" w:cs="仿宋_GB2312" w:eastAsia="仿宋_GB2312"/>
                      <w:sz w:val="20"/>
                      <w:color w:val="000000"/>
                    </w:rPr>
                    <w:t>/</w:t>
                  </w:r>
                  <w:r>
                    <w:rPr>
                      <w:rFonts w:ascii="仿宋_GB2312" w:hAnsi="仿宋_GB2312" w:cs="仿宋_GB2312" w:eastAsia="仿宋_GB2312"/>
                      <w:sz w:val="20"/>
                      <w:color w:val="000000"/>
                    </w:rPr>
                    <w:t>展厅入口</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不锈钢面板</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280*900*50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购票须知（更改免票政策）</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不锈钢面板</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1800*600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温馨提示</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不锈钢面板</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900*600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讲解收费标准</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不锈钢面板</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1000*600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闻天鼓</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不锈钢面板</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482*310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95"/>
                  <w:gridSpan w:val="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五、其他标牌</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桌面亚克力立牌</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亚克力</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200*145</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桌面亚克力立牌</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亚克力</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290*210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鼓楼清式家具展</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pvc</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1330*1160*10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临时指示牌</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pvc</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380*260*10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禁止翻越</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pvc</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460*190*10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地贴</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车贴</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1200*1200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地贴</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车贴</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1200*500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扫码购票车贴</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车贴</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1800*800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门票优惠政策</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车贴</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910*800</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pPr>
              <w:pStyle w:val="null3"/>
            </w:pPr>
            <w:r>
              <w:rPr>
                <w:rFonts w:ascii="仿宋_GB2312" w:hAnsi="仿宋_GB2312" w:cs="仿宋_GB2312" w:eastAsia="仿宋_GB2312"/>
                <w:sz w:val="20"/>
                <w:color w:val="000000"/>
              </w:rPr>
              <w:t>四</w:t>
            </w:r>
            <w:r>
              <w:rPr>
                <w:rFonts w:ascii="仿宋_GB2312" w:hAnsi="仿宋_GB2312" w:cs="仿宋_GB2312" w:eastAsia="仿宋_GB2312"/>
                <w:sz w:val="20"/>
                <w:color w:val="000000"/>
              </w:rPr>
              <w:t>、商务要求</w:t>
            </w:r>
          </w:p>
          <w:p>
            <w:pPr>
              <w:pStyle w:val="null3"/>
              <w:ind w:firstLine="400"/>
            </w:pPr>
            <w:r>
              <w:rPr>
                <w:rFonts w:ascii="仿宋_GB2312" w:hAnsi="仿宋_GB2312" w:cs="仿宋_GB2312" w:eastAsia="仿宋_GB2312"/>
              </w:rPr>
              <w:t>1</w:t>
            </w:r>
            <w:r>
              <w:rPr>
                <w:rFonts w:ascii="仿宋_GB2312" w:hAnsi="仿宋_GB2312" w:cs="仿宋_GB2312" w:eastAsia="仿宋_GB2312"/>
              </w:rPr>
              <w:t>、服务期限：自合同签订之日起</w:t>
            </w:r>
            <w:r>
              <w:rPr>
                <w:rFonts w:ascii="仿宋_GB2312" w:hAnsi="仿宋_GB2312" w:cs="仿宋_GB2312" w:eastAsia="仿宋_GB2312"/>
              </w:rPr>
              <w:t>45</w:t>
            </w:r>
            <w:r>
              <w:rPr>
                <w:rFonts w:ascii="仿宋_GB2312" w:hAnsi="仿宋_GB2312" w:cs="仿宋_GB2312" w:eastAsia="仿宋_GB2312"/>
              </w:rPr>
              <w:t>天内完成本项目全部服务内容。</w:t>
            </w:r>
          </w:p>
          <w:p>
            <w:pPr>
              <w:pStyle w:val="null3"/>
              <w:ind w:firstLine="400"/>
            </w:pPr>
            <w:r>
              <w:rPr>
                <w:rFonts w:ascii="仿宋_GB2312" w:hAnsi="仿宋_GB2312" w:cs="仿宋_GB2312" w:eastAsia="仿宋_GB2312"/>
              </w:rPr>
              <w:t>2</w:t>
            </w:r>
            <w:r>
              <w:rPr>
                <w:rFonts w:ascii="仿宋_GB2312" w:hAnsi="仿宋_GB2312" w:cs="仿宋_GB2312" w:eastAsia="仿宋_GB2312"/>
              </w:rPr>
              <w:t>、服务地点：西安钟楼、鼓楼。</w:t>
            </w:r>
          </w:p>
          <w:p>
            <w:pPr>
              <w:pStyle w:val="null3"/>
              <w:ind w:firstLine="400"/>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质保期：两年。</w:t>
            </w:r>
          </w:p>
          <w:p>
            <w:pPr>
              <w:pStyle w:val="null3"/>
              <w:ind w:firstLine="400"/>
            </w:pPr>
            <w:r>
              <w:rPr>
                <w:rFonts w:ascii="仿宋_GB2312" w:hAnsi="仿宋_GB2312" w:cs="仿宋_GB2312" w:eastAsia="仿宋_GB2312"/>
              </w:rPr>
              <w:t>4</w:t>
            </w:r>
            <w:r>
              <w:rPr>
                <w:rFonts w:ascii="仿宋_GB2312" w:hAnsi="仿宋_GB2312" w:cs="仿宋_GB2312" w:eastAsia="仿宋_GB2312"/>
              </w:rPr>
              <w:t>、付款方式</w:t>
            </w:r>
          </w:p>
          <w:p>
            <w:pPr>
              <w:pStyle w:val="null3"/>
              <w:ind w:firstLine="400"/>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）本合同签订后</w:t>
            </w:r>
            <w:r>
              <w:rPr>
                <w:rFonts w:ascii="仿宋_GB2312" w:hAnsi="仿宋_GB2312" w:cs="仿宋_GB2312" w:eastAsia="仿宋_GB2312"/>
              </w:rPr>
              <w:t>5</w:t>
            </w:r>
            <w:r>
              <w:rPr>
                <w:rFonts w:ascii="仿宋_GB2312" w:hAnsi="仿宋_GB2312" w:cs="仿宋_GB2312" w:eastAsia="仿宋_GB2312"/>
              </w:rPr>
              <w:t>日内，甲方预付乙方合同价的</w:t>
            </w:r>
            <w:r>
              <w:rPr>
                <w:rFonts w:ascii="仿宋_GB2312" w:hAnsi="仿宋_GB2312" w:cs="仿宋_GB2312" w:eastAsia="仿宋_GB2312"/>
              </w:rPr>
              <w:t>50%</w:t>
            </w:r>
            <w:r>
              <w:rPr>
                <w:rFonts w:ascii="仿宋_GB2312" w:hAnsi="仿宋_GB2312" w:cs="仿宋_GB2312" w:eastAsia="仿宋_GB2312"/>
              </w:rPr>
              <w:t>作为预付款。</w:t>
            </w:r>
          </w:p>
          <w:p>
            <w:pPr>
              <w:pStyle w:val="null3"/>
              <w:ind w:firstLine="400"/>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）乙方完成所有服务内容并经甲方验收合格后</w:t>
            </w:r>
            <w:r>
              <w:rPr>
                <w:rFonts w:ascii="仿宋_GB2312" w:hAnsi="仿宋_GB2312" w:cs="仿宋_GB2312" w:eastAsia="仿宋_GB2312"/>
              </w:rPr>
              <w:t>7</w:t>
            </w:r>
            <w:r>
              <w:rPr>
                <w:rFonts w:ascii="仿宋_GB2312" w:hAnsi="仿宋_GB2312" w:cs="仿宋_GB2312" w:eastAsia="仿宋_GB2312"/>
              </w:rPr>
              <w:t>天内一次性支付至合同价的</w:t>
            </w:r>
            <w:r>
              <w:rPr>
                <w:rFonts w:ascii="仿宋_GB2312" w:hAnsi="仿宋_GB2312" w:cs="仿宋_GB2312" w:eastAsia="仿宋_GB2312"/>
              </w:rPr>
              <w:t>100%</w:t>
            </w:r>
            <w:r>
              <w:rPr>
                <w:rFonts w:ascii="仿宋_GB2312" w:hAnsi="仿宋_GB2312" w:cs="仿宋_GB2312" w:eastAsia="仿宋_GB2312"/>
              </w:rPr>
              <w:t>。</w:t>
            </w:r>
          </w:p>
          <w:p>
            <w:pPr>
              <w:pStyle w:val="null3"/>
              <w:ind w:firstLine="400"/>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）甲方每次付款前，乙方需向甲方开具其财务部门认可的等额发票。因甲方提供开票信息不准确导致乙方开票有误的，相关不利后果由甲方自行承担。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项目团队建立完善，岗位职责明确，人员充足，确保项目有序运行。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自合同签订之日起45天内完成本项目全部服务内容。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西安钟楼、鼓楼。</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和磋商文件的要求以及国家标准与行业规范的标准和规定执行；在实施过程中，如果国家或有关部门颁布了新的标准和规定，则供应商应采用新的标准和规定进行实施。供应商提出验收申请之日起7日内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完成所有服务内容并经甲方验收合格后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在领取成交通知书时提供纸质版投标文件2套，应通过专用制作软件直接打印，确保与电子投标文件保持一致，不允许修改和补充。提交地点：陕西省西安市莲湖区丰登南路3号1幢306室（丰庆公园北门往西200米PM中心三楼）。 二、供应商的磋商报价包括设计费、人工费、管理费、材料与设备费、安装费、维护费、保险费、采购代理费、税金、利润、风险、责任等所有费用。 三、恶意质疑、投诉的法律后果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四、签名是指手写签名或者加盖名章(含电子)，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提供2023年度或2024年度经审计的财务会计报告或其提交响应文件截止时间前3个月内银行出具的资信证明。（以上形式的资料提供任何一种即可） 要求：（1）供应商是企业法人的，应提供2023或2024全年度经审计的财务报告，包括 “四表一注”即《资产负债表》《利润表》《现金流量表》《所有者权益变动表》及其附注，或者提交响应文件截止时间前3个月内其基本账户开户银行出具的资信证明（附基本存款账户信息）；供应商是执行《小企业会计准则》的小微企业的，应提供2023或2024全年度经审计的财务报告，至少包括 《资产负债表》《利润表》《现金流量表》及其附注，或者提交响应文件截止时间前3个月内其基本账户开户银行出具的资信证明（附基本存款账户信息）； （2）供应商是事业单位法人的，应提供2023或2024全年度经审计的财务报告，至少包括《资产负债表》《收入支出表或者收入费用表》《财政补助收入支出表》及其附注，或者提交响应文件截止时间前3个月内其基本账户开户银行出具的资信证明（附基本存款账户信息）； （3）其他组织和自然人，提供提交响应文件截止时间前3个月内银行出具的资信证明（附账户信息）； （4）供应商成立不到1年（至提交响应文件截止时间）的，提供成立后任意时段的资产负债表，或提交响应文件截止时间前3个月内其基本账户开户银行出具的资信证明（附基本存款账户信息）。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（1）供应商的营业执照等证明文件，自然人的身份证明；(2) 法定代表人参加磋商的，提供本人身份证复印件；法定代表人授权他人参加磋商的，提供法定代表人委托授权书并出示被授权代表的身份证复印件；（3）提供2023年度或2024年度经审计的财务会计报告或其提交响应文件截止时间前3个月内银行出具的资信证明。（4）税收缴纳证明：提供磋商截止时间前半年内任意一个月的纳税证明或完税证明，依法免税的单位应提供相关证明材料；（5）社会保障资金缴纳证明：提供磋商截止时间前半年内任意一个月的社会保障资金缴存单据或社保机构开具的社会保险参保缴费情况证明，依法不需要缴纳社会保障资金的单位应提供相关证明材料；（6）具备履行合同所必需的设备和专业技术能力的证明；(7)参加本次招标前3年内，在经营活动中没有重大违法记录的书面声明；（8）供应商未被“信用中国”网站列入失信被执行人、重大税收违法失信主体名单，未被“中国政府采购网”网站列入政府采购严重违法失信行为记录名单；（9）单位负责人为同一人或者存在直接控股、管理关系的不同供应商，不得参加同一合同项下的采购活动；（10）本项目不接受联合体磋商。</w:t>
            </w:r>
          </w:p>
        </w:tc>
        <w:tc>
          <w:tcPr>
            <w:tcW w:type="dxa" w:w="1661"/>
          </w:tcPr>
          <w:p>
            <w:pPr>
              <w:pStyle w:val="null3"/>
            </w:pPr>
            <w:r>
              <w:rPr>
                <w:rFonts w:ascii="仿宋_GB2312" w:hAnsi="仿宋_GB2312" w:cs="仿宋_GB2312" w:eastAsia="仿宋_GB2312"/>
              </w:rPr>
              <w:t>资格证明部分.docx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应符合磋商文件中的要求</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商务技术部分.docx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资格证明部分.docx 标的清单 报价表 响应函 商务技术部分.docx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业绩（满分10分） 具有2021年1月1日至今的类似业绩(以合同签订日期为准)，业绩以合同复印件为依据。每个业绩计2分，5个以上(含5个)得10分。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根据供应商提供总体服务方案的完整性、可行性、针对性进行赋分，计0～15分。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规划、设计方案</w:t>
            </w:r>
          </w:p>
        </w:tc>
        <w:tc>
          <w:tcPr>
            <w:tcW w:type="dxa" w:w="2492"/>
          </w:tcPr>
          <w:p>
            <w:pPr>
              <w:pStyle w:val="null3"/>
            </w:pPr>
            <w:r>
              <w:rPr>
                <w:rFonts w:ascii="仿宋_GB2312" w:hAnsi="仿宋_GB2312" w:cs="仿宋_GB2312" w:eastAsia="仿宋_GB2312"/>
              </w:rPr>
              <w:t>根据供应商提供规划、设计方案的完整性、创新性、可行性进行赋分，计0～10分。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根据供应商提供项目实施进度计划的合理性、可行性进行赋分，计0～10分。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人员配备与管理方案</w:t>
            </w:r>
          </w:p>
        </w:tc>
        <w:tc>
          <w:tcPr>
            <w:tcW w:type="dxa" w:w="2492"/>
          </w:tcPr>
          <w:p>
            <w:pPr>
              <w:pStyle w:val="null3"/>
            </w:pPr>
            <w:r>
              <w:rPr>
                <w:rFonts w:ascii="仿宋_GB2312" w:hAnsi="仿宋_GB2312" w:cs="仿宋_GB2312" w:eastAsia="仿宋_GB2312"/>
              </w:rPr>
              <w:t>根据供应商针对本项目人员的配备与管理方案的科学性、合理性进行赋分，计0～10分。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拟投入设备清单</w:t>
            </w:r>
          </w:p>
        </w:tc>
        <w:tc>
          <w:tcPr>
            <w:tcW w:type="dxa" w:w="2492"/>
          </w:tcPr>
          <w:p>
            <w:pPr>
              <w:pStyle w:val="null3"/>
            </w:pPr>
            <w:r>
              <w:rPr>
                <w:rFonts w:ascii="仿宋_GB2312" w:hAnsi="仿宋_GB2312" w:cs="仿宋_GB2312" w:eastAsia="仿宋_GB2312"/>
              </w:rPr>
              <w:t>根据供应商拟投入设备清单的完整性、合理性进行赋分，计0～5分。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根据供应商提供质量保证措施的完整性、科学性、可行性进行赋分，计0～10分。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根据供应商提供售后服务承诺的完整性、科学性、可行性进行赋分，计0～5分。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售后服务保障措施</w:t>
            </w:r>
          </w:p>
        </w:tc>
        <w:tc>
          <w:tcPr>
            <w:tcW w:type="dxa" w:w="2492"/>
          </w:tcPr>
          <w:p>
            <w:pPr>
              <w:pStyle w:val="null3"/>
            </w:pPr>
            <w:r>
              <w:rPr>
                <w:rFonts w:ascii="仿宋_GB2312" w:hAnsi="仿宋_GB2312" w:cs="仿宋_GB2312" w:eastAsia="仿宋_GB2312"/>
              </w:rPr>
              <w:t>根据供应商提供售后服务保障措施的完整性、科学性、可行性进行赋分，计0～10分。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根据供应商提供合理化建议的科学性、可行性进行赋分，计0～5分。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磋商文件要求的最终最低报价为磋商基准价，其磋商报价为满分。其他供应商的价格分，统一按照下列公式计算：磋商报价得分=(磋商基准价／磋商最后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