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C27E3">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textAlignment w:val="auto"/>
        <w:outlineLvl w:val="0"/>
        <w:rPr>
          <w:rFonts w:hint="eastAsia" w:ascii="宋体" w:hAnsi="宋体" w:eastAsia="宋体" w:cs="宋体"/>
          <w:b/>
          <w:bCs/>
          <w:sz w:val="36"/>
          <w:szCs w:val="36"/>
        </w:rPr>
      </w:pPr>
      <w:r>
        <w:rPr>
          <w:rFonts w:hint="eastAsia" w:ascii="宋体" w:hAnsi="宋体" w:eastAsia="宋体" w:cs="宋体"/>
          <w:b/>
          <w:bCs/>
          <w:sz w:val="36"/>
          <w:szCs w:val="36"/>
        </w:rPr>
        <w:t>资格</w:t>
      </w:r>
      <w:r>
        <w:rPr>
          <w:rFonts w:hint="eastAsia" w:ascii="宋体" w:hAnsi="宋体" w:eastAsia="宋体" w:cs="宋体"/>
          <w:b/>
          <w:bCs/>
          <w:sz w:val="36"/>
          <w:szCs w:val="36"/>
          <w:lang w:val="en-US" w:eastAsia="zh-CN"/>
        </w:rPr>
        <w:t>要求</w:t>
      </w:r>
      <w:r>
        <w:rPr>
          <w:rFonts w:hint="eastAsia" w:ascii="宋体" w:hAnsi="宋体" w:eastAsia="宋体" w:cs="宋体"/>
          <w:b/>
          <w:bCs/>
          <w:sz w:val="36"/>
          <w:szCs w:val="36"/>
        </w:rPr>
        <w:t>：</w:t>
      </w:r>
    </w:p>
    <w:p w14:paraId="7A54703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left="0" w:firstLine="0" w:firstLineChars="0"/>
        <w:textAlignment w:val="auto"/>
        <w:outlineLvl w:val="0"/>
        <w:rPr>
          <w:rFonts w:hint="eastAsia" w:ascii="宋体" w:hAnsi="宋体" w:eastAsia="宋体" w:cs="宋体"/>
          <w:b w:val="0"/>
          <w:bCs w:val="0"/>
          <w:sz w:val="36"/>
          <w:szCs w:val="36"/>
          <w:lang w:val="en-US" w:eastAsia="zh-CN"/>
        </w:rPr>
      </w:pPr>
    </w:p>
    <w:p w14:paraId="2BF9AC10">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07AC776F">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14:paraId="5BDCA6D0">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3、供应商须为具有独立承担民事责任能力的法人、其他组织或自然人：出具合法有效的营业执照或事业单位法人证书等国家规定的相关证明，自然人参与的提供其身份证明。</w:t>
      </w:r>
    </w:p>
    <w:p w14:paraId="43B614FB">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4、财务状况报告：提供</w:t>
      </w:r>
      <w:r>
        <w:rPr>
          <w:rFonts w:hint="eastAsia" w:ascii="宋体" w:hAnsi="宋体" w:eastAsia="宋体" w:cs="宋体"/>
          <w:sz w:val="24"/>
          <w:szCs w:val="24"/>
          <w:highlight w:val="none"/>
          <w:lang w:eastAsia="zh-CN"/>
        </w:rPr>
        <w:t>2024年</w:t>
      </w:r>
      <w:r>
        <w:rPr>
          <w:rFonts w:hint="eastAsia" w:ascii="宋体" w:hAnsi="宋体" w:eastAsia="宋体" w:cs="宋体"/>
          <w:sz w:val="24"/>
          <w:szCs w:val="24"/>
          <w:highlight w:val="none"/>
        </w:rPr>
        <w:t>度经审计的完整有效财务报告，或其响应文件递交截止时间前三个月内基本开户银行出具的资信证明，或财政部门认可的政府采购专业担保机构出具的担保函（以上三种任意一项即可）。</w:t>
      </w:r>
    </w:p>
    <w:p w14:paraId="52CBCEE7">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5、社保缴纳证明：提供自202</w:t>
      </w:r>
      <w:r>
        <w:rPr>
          <w:rFonts w:hint="eastAsia" w:ascii="宋体" w:hAnsi="宋体" w:eastAsia="宋体" w:cs="宋体"/>
          <w:sz w:val="24"/>
          <w:szCs w:val="24"/>
          <w:highlight w:val="none"/>
          <w:lang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月1日以来已缴存的任意1个月的社会保障资金缴存单据或社保机构开具的社会保险参保缴费情况证明；依法不需要缴纳社会保障资金的供应商应提供相关证明文件。</w:t>
      </w:r>
    </w:p>
    <w:p w14:paraId="07C5A229">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6、税收缴纳证明：提供自202</w:t>
      </w:r>
      <w:r>
        <w:rPr>
          <w:rFonts w:hint="eastAsia" w:ascii="宋体" w:hAnsi="宋体" w:eastAsia="宋体" w:cs="宋体"/>
          <w:sz w:val="24"/>
          <w:szCs w:val="24"/>
          <w:highlight w:val="none"/>
          <w:lang w:eastAsia="zh-CN"/>
        </w:rPr>
        <w:t>4</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月1日以来已缴纳的任意1个月的依法缴纳税收的相关凭据(时间以税款所属日期为准)，凭据应有税务机关或代收机关的公章或业务专用章；依法免税或无须缴纳税收的供应商，应提供相应证明文件。</w:t>
      </w:r>
    </w:p>
    <w:p w14:paraId="725AE54B">
      <w:pPr>
        <w:pStyle w:val="14"/>
        <w:spacing w:line="360" w:lineRule="auto"/>
        <w:ind w:firstLine="480" w:firstLineChars="200"/>
        <w:rPr>
          <w:rFonts w:hint="eastAsia" w:ascii="宋体" w:hAnsi="宋体" w:eastAsia="宋体" w:cs="宋体"/>
          <w:sz w:val="24"/>
          <w:szCs w:val="24"/>
          <w:highlight w:val="none"/>
        </w:rPr>
      </w:pPr>
      <w:bookmarkStart w:id="0" w:name="OLE_LINK39"/>
      <w:r>
        <w:rPr>
          <w:rFonts w:hint="eastAsia" w:ascii="宋体" w:hAnsi="宋体" w:eastAsia="宋体" w:cs="宋体"/>
          <w:sz w:val="24"/>
          <w:szCs w:val="24"/>
          <w:highlight w:val="none"/>
        </w:rPr>
        <w:t>7、提供具有履行合同所必需的设备和专业技术能力的书面承诺，加盖供应商公章。</w:t>
      </w:r>
    </w:p>
    <w:p w14:paraId="4040CFEF">
      <w:pPr>
        <w:pStyle w:val="14"/>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8、提供参加政府采购活动前三年内在经营活动中没有重大违法记录的书面声明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加盖供应商公章。</w:t>
      </w:r>
      <w:bookmarkEnd w:id="0"/>
    </w:p>
    <w:p w14:paraId="294216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val="0"/>
        <w:snapToGrid w:val="0"/>
        <w:spacing w:before="0" w:beforeAutospacing="0" w:after="0" w:afterAutospacing="0" w:line="500" w:lineRule="exact"/>
        <w:ind w:left="0" w:right="0" w:firstLine="480" w:firstLineChars="200"/>
        <w:textAlignment w:val="auto"/>
        <w:outlineLvl w:val="9"/>
        <w:rPr>
          <w:rFonts w:hint="eastAsia" w:ascii="宋体" w:hAnsi="宋体" w:eastAsia="宋体" w:cs="宋体"/>
          <w:i w:val="0"/>
          <w:iCs w:val="0"/>
          <w:caps w:val="0"/>
          <w:color w:val="auto"/>
          <w:spacing w:val="0"/>
          <w:shd w:val="clear" w:fill="FFFFFF"/>
          <w:lang w:val="en-US" w:eastAsia="zh-CN"/>
        </w:rPr>
      </w:pPr>
      <w:r>
        <w:rPr>
          <w:rFonts w:hint="eastAsia" w:ascii="宋体" w:hAnsi="宋体" w:eastAsia="宋体" w:cs="宋体"/>
          <w:sz w:val="24"/>
          <w:szCs w:val="24"/>
          <w:highlight w:val="none"/>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i w:val="0"/>
          <w:iCs w:val="0"/>
          <w:caps w:val="0"/>
          <w:color w:val="auto"/>
          <w:spacing w:val="0"/>
          <w:shd w:val="clear" w:fill="FFFFFF"/>
          <w:lang w:val="en-US" w:eastAsia="zh-CN"/>
        </w:rPr>
        <w:t xml:space="preserve">                        </w:t>
      </w:r>
    </w:p>
    <w:p w14:paraId="230B1426">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br w:type="page"/>
      </w:r>
    </w:p>
    <w:p w14:paraId="66F66A2A">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格式1：</w:t>
      </w:r>
    </w:p>
    <w:p w14:paraId="701B6C30">
      <w:pPr>
        <w:keepNext w:val="0"/>
        <w:keepLines w:val="0"/>
        <w:pageBreakBefore w:val="0"/>
        <w:widowControl w:val="0"/>
        <w:kinsoku/>
        <w:wordWrap/>
        <w:overflowPunct/>
        <w:topLinePunct w:val="0"/>
        <w:bidi w:val="0"/>
        <w:adjustRightInd w:val="0"/>
        <w:snapToGrid w:val="0"/>
        <w:spacing w:line="500" w:lineRule="exact"/>
        <w:ind w:firstLine="1928" w:firstLineChars="800"/>
        <w:jc w:val="both"/>
        <w:textAlignment w:val="auto"/>
        <w:outlineLvl w:val="9"/>
        <w:rPr>
          <w:rFonts w:hint="eastAsia" w:ascii="宋体" w:hAnsi="宋体" w:eastAsia="宋体" w:cs="宋体"/>
          <w:b/>
          <w:bCs/>
          <w:color w:val="auto"/>
          <w:sz w:val="24"/>
          <w:szCs w:val="24"/>
          <w:highlight w:val="none"/>
          <w:lang w:val="en-US" w:eastAsia="zh-CN"/>
        </w:rPr>
      </w:pPr>
    </w:p>
    <w:p w14:paraId="500385F7">
      <w:pPr>
        <w:keepNext w:val="0"/>
        <w:keepLines w:val="0"/>
        <w:pageBreakBefore w:val="0"/>
        <w:widowControl w:val="0"/>
        <w:kinsoku/>
        <w:wordWrap/>
        <w:overflowPunct/>
        <w:topLinePunct w:val="0"/>
        <w:bidi w:val="0"/>
        <w:adjustRightInd w:val="0"/>
        <w:snapToGrid w:val="0"/>
        <w:spacing w:line="500" w:lineRule="exact"/>
        <w:ind w:firstLine="482" w:firstLineChars="200"/>
        <w:jc w:val="both"/>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14:paraId="2B052B01">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宋体" w:hAnsi="宋体" w:eastAsia="宋体" w:cs="宋体"/>
          <w:color w:val="auto"/>
          <w:sz w:val="24"/>
          <w:szCs w:val="24"/>
          <w:highlight w:val="none"/>
        </w:rPr>
      </w:pPr>
    </w:p>
    <w:p w14:paraId="43F2D939">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30DD2B8C">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9EDF15D">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14:paraId="3A994BBB">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供应商</w:t>
      </w:r>
      <w:r>
        <w:rPr>
          <w:rFonts w:hint="eastAsia" w:ascii="宋体" w:hAnsi="宋体" w:eastAsia="宋体" w:cs="宋体"/>
          <w:color w:val="auto"/>
          <w:kern w:val="0"/>
          <w:sz w:val="24"/>
          <w:szCs w:val="24"/>
          <w:highlight w:val="none"/>
        </w:rPr>
        <w:t>名称）的法定代表人（单位负责人）。</w:t>
      </w:r>
    </w:p>
    <w:p w14:paraId="73692D92">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73BF311F">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宋体" w:hAnsi="宋体" w:eastAsia="宋体" w:cs="宋体"/>
          <w:color w:val="auto"/>
          <w:sz w:val="24"/>
          <w:szCs w:val="24"/>
          <w:highlight w:val="none"/>
        </w:rPr>
      </w:pPr>
    </w:p>
    <w:p w14:paraId="075FFEC3">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9"/>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2B79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4CBE3C78">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p w14:paraId="68DDEB73">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14:paraId="221D92DB">
            <w:pPr>
              <w:pStyle w:val="3"/>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14:paraId="66B01938">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tc>
      </w:tr>
    </w:tbl>
    <w:p w14:paraId="1E8BC741">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宋体" w:hAnsi="宋体" w:eastAsia="宋体" w:cs="宋体"/>
          <w:color w:val="auto"/>
          <w:sz w:val="24"/>
          <w:szCs w:val="24"/>
          <w:highlight w:val="none"/>
        </w:rPr>
      </w:pPr>
    </w:p>
    <w:p w14:paraId="7579DD81">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14:paraId="684B9C52">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F5F8356">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677B68E">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14:paraId="1F5374F4">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2ECCEA4F">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b/>
          <w:bCs/>
          <w:color w:val="auto"/>
          <w:sz w:val="24"/>
          <w:szCs w:val="24"/>
          <w:highlight w:val="none"/>
          <w:lang w:val="en-US" w:eastAsia="zh-CN"/>
        </w:rPr>
      </w:pPr>
      <w:bookmarkStart w:id="1" w:name="_Toc14808"/>
      <w:r>
        <w:rPr>
          <w:rFonts w:hint="eastAsia" w:ascii="宋体" w:hAnsi="宋体" w:eastAsia="宋体" w:cs="宋体"/>
          <w:b/>
          <w:bCs/>
          <w:color w:val="auto"/>
          <w:sz w:val="24"/>
          <w:szCs w:val="24"/>
          <w:highlight w:val="none"/>
          <w:lang w:val="en-US" w:eastAsia="zh-CN"/>
        </w:rPr>
        <w:br w:type="page"/>
      </w:r>
    </w:p>
    <w:p w14:paraId="04F5ED71">
      <w:pPr>
        <w:keepNext w:val="0"/>
        <w:keepLines w:val="0"/>
        <w:pageBreakBefore w:val="0"/>
        <w:widowControl w:val="0"/>
        <w:kinsoku/>
        <w:wordWrap/>
        <w:overflowPunct/>
        <w:topLinePunct w:val="0"/>
        <w:bidi w:val="0"/>
        <w:adjustRightInd w:val="0"/>
        <w:snapToGrid w:val="0"/>
        <w:spacing w:line="500" w:lineRule="exact"/>
        <w:ind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格式2：</w:t>
      </w:r>
    </w:p>
    <w:p w14:paraId="0E6F3B7C">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1"/>
    </w:p>
    <w:p w14:paraId="49EAA9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14:paraId="24EBF7C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（供应商名称）的法定代表人（单位负责人），现委托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14:paraId="63408B4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sz w:val="24"/>
          <w:szCs w:val="24"/>
          <w:u w:val="none"/>
          <w:lang w:val="en-US" w:eastAsia="zh-CN"/>
        </w:rPr>
        <w:t>本授权书自磋商响应文件递交截止之日起计算有效起为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日历天</w:t>
      </w:r>
      <w:r>
        <w:rPr>
          <w:rFonts w:hint="eastAsia" w:ascii="宋体" w:hAnsi="宋体" w:eastAsia="宋体" w:cs="宋体"/>
          <w:sz w:val="24"/>
          <w:szCs w:val="24"/>
          <w:lang w:val="zh-CN"/>
        </w:rPr>
        <w:t>。</w:t>
      </w:r>
    </w:p>
    <w:p w14:paraId="7695CDD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1DF764A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9"/>
        <w:tblW w:w="8099" w:type="dxa"/>
        <w:tblInd w:w="540" w:type="dxa"/>
        <w:tblLayout w:type="fixed"/>
        <w:tblCellMar>
          <w:top w:w="0" w:type="dxa"/>
          <w:left w:w="108" w:type="dxa"/>
          <w:bottom w:w="0" w:type="dxa"/>
          <w:right w:w="108" w:type="dxa"/>
        </w:tblCellMar>
      </w:tblPr>
      <w:tblGrid>
        <w:gridCol w:w="4065"/>
        <w:gridCol w:w="4034"/>
      </w:tblGrid>
      <w:tr w14:paraId="37E22994">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3B0F8982">
            <w:pPr>
              <w:keepLines w:val="0"/>
              <w:pageBreakBefore w:val="0"/>
              <w:kinsoku/>
              <w:wordWrap/>
              <w:overflowPunct/>
              <w:topLinePunct w:val="0"/>
              <w:bidi w:val="0"/>
              <w:adjustRightInd w:val="0"/>
              <w:snapToGrid w:val="0"/>
              <w:spacing w:line="500" w:lineRule="exact"/>
              <w:jc w:val="center"/>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48346210">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14:paraId="3160EF24">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14:paraId="77AC3F96">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14:paraId="1F9CF96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14:paraId="61BB604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6A02FA7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14:paraId="1981733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 xml:space="preserve">）     </w:t>
      </w:r>
    </w:p>
    <w:p w14:paraId="26A8D47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14:paraId="2367922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u w:val="single"/>
          <w:lang w:val="en-US" w:eastAsia="zh-CN"/>
        </w:rPr>
        <w:t>25</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B4175D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p>
    <w:p w14:paraId="22769500">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2.本授权书有效期自磋商响应文件递交截止之日起计算不得少于90日历天。</w:t>
      </w:r>
    </w:p>
    <w:p w14:paraId="3CC4191C">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bookmarkStart w:id="2" w:name="_Toc29472"/>
      <w:r>
        <w:rPr>
          <w:rFonts w:hint="eastAsia" w:ascii="宋体" w:hAnsi="宋体" w:eastAsia="宋体" w:cs="宋体"/>
          <w:sz w:val="24"/>
          <w:szCs w:val="24"/>
          <w:lang w:val="en-US" w:eastAsia="zh-CN"/>
        </w:rPr>
        <w:t>3.授权书内容填写要明确，文字要工整清楚，涂改无效。</w:t>
      </w:r>
      <w:bookmarkEnd w:id="2"/>
    </w:p>
    <w:p w14:paraId="6142933D">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3" w:name="_Toc30104"/>
      <w:bookmarkStart w:id="4" w:name="_Toc27864"/>
      <w:bookmarkStart w:id="5" w:name="_Toc902"/>
    </w:p>
    <w:p w14:paraId="600C47E7">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lang w:val="en-US" w:eastAsia="zh-CN"/>
        </w:rPr>
      </w:pPr>
    </w:p>
    <w:p w14:paraId="4705A347">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16" w:name="_GoBack"/>
      <w:bookmarkEnd w:id="16"/>
      <w:r>
        <w:rPr>
          <w:rFonts w:hint="eastAsia" w:ascii="宋体" w:hAnsi="宋体" w:eastAsia="宋体" w:cs="宋体"/>
          <w:b/>
          <w:bCs/>
          <w:color w:val="auto"/>
          <w:sz w:val="24"/>
          <w:szCs w:val="24"/>
          <w:highlight w:val="none"/>
          <w:lang w:val="en-US" w:eastAsia="zh-CN"/>
        </w:rPr>
        <w:t xml:space="preserve">格式3 ： </w:t>
      </w:r>
    </w:p>
    <w:p w14:paraId="5DB8DCEB">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具有履行合同所必需的设备和专业技术能力的书面承诺</w:t>
      </w:r>
      <w:bookmarkEnd w:id="3"/>
      <w:bookmarkEnd w:id="4"/>
      <w:bookmarkEnd w:id="5"/>
    </w:p>
    <w:p w14:paraId="1F324B70">
      <w:pPr>
        <w:pStyle w:val="5"/>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szCs w:val="24"/>
          <w:highlight w:val="none"/>
        </w:rPr>
      </w:pPr>
    </w:p>
    <w:p w14:paraId="20BAAB6D">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14:paraId="3C1FE5B7">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 xml:space="preserve">   （专业能力、数量      ）</w:t>
      </w:r>
      <w:r>
        <w:rPr>
          <w:rFonts w:hint="eastAsia" w:ascii="宋体" w:hAnsi="宋体" w:eastAsia="宋体" w:cs="宋体"/>
          <w:spacing w:val="4"/>
          <w:sz w:val="24"/>
          <w:szCs w:val="24"/>
          <w:highlight w:val="none"/>
        </w:rPr>
        <w:t>，本单位郑重承诺，具有履行本合同所必需的设备和专业技术能力。</w:t>
      </w:r>
    </w:p>
    <w:p w14:paraId="40505F11">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宋体" w:hAnsi="宋体" w:eastAsia="宋体" w:cs="宋体"/>
          <w:spacing w:val="4"/>
          <w:sz w:val="24"/>
          <w:szCs w:val="24"/>
          <w:highlight w:val="none"/>
        </w:rPr>
      </w:pPr>
    </w:p>
    <w:p w14:paraId="186F0F35">
      <w:pPr>
        <w:pStyle w:val="5"/>
        <w:keepLines w:val="0"/>
        <w:pageBreakBefore w:val="0"/>
        <w:kinsoku/>
        <w:wordWrap/>
        <w:overflowPunct/>
        <w:topLinePunct w:val="0"/>
        <w:bidi w:val="0"/>
        <w:adjustRightInd w:val="0"/>
        <w:snapToGrid w:val="0"/>
        <w:spacing w:line="500" w:lineRule="exact"/>
        <w:ind w:firstLine="436"/>
        <w:textAlignment w:val="auto"/>
        <w:rPr>
          <w:rFonts w:hint="eastAsia" w:ascii="宋体" w:hAnsi="宋体" w:eastAsia="宋体" w:cs="宋体"/>
          <w:spacing w:val="4"/>
          <w:sz w:val="24"/>
          <w:szCs w:val="24"/>
          <w:highlight w:val="none"/>
        </w:rPr>
      </w:pPr>
    </w:p>
    <w:p w14:paraId="524CCBC5">
      <w:pPr>
        <w:pStyle w:val="5"/>
        <w:keepLines w:val="0"/>
        <w:pageBreakBefore w:val="0"/>
        <w:kinsoku/>
        <w:wordWrap/>
        <w:overflowPunct/>
        <w:topLinePunct w:val="0"/>
        <w:bidi w:val="0"/>
        <w:adjustRightInd w:val="0"/>
        <w:snapToGrid w:val="0"/>
        <w:spacing w:line="500" w:lineRule="exact"/>
        <w:ind w:firstLine="436"/>
        <w:textAlignment w:val="auto"/>
        <w:rPr>
          <w:rFonts w:hint="eastAsia" w:ascii="宋体" w:hAnsi="宋体" w:eastAsia="宋体" w:cs="宋体"/>
          <w:spacing w:val="4"/>
          <w:sz w:val="24"/>
          <w:szCs w:val="24"/>
          <w:highlight w:val="none"/>
        </w:rPr>
      </w:pPr>
    </w:p>
    <w:p w14:paraId="71791E0B">
      <w:pPr>
        <w:pStyle w:val="5"/>
        <w:keepLines w:val="0"/>
        <w:pageBreakBefore w:val="0"/>
        <w:kinsoku/>
        <w:wordWrap/>
        <w:overflowPunct/>
        <w:topLinePunct w:val="0"/>
        <w:bidi w:val="0"/>
        <w:adjustRightInd w:val="0"/>
        <w:snapToGrid w:val="0"/>
        <w:spacing w:line="500" w:lineRule="exact"/>
        <w:ind w:firstLine="496"/>
        <w:textAlignment w:val="auto"/>
        <w:rPr>
          <w:rFonts w:hint="eastAsia" w:ascii="宋体" w:hAnsi="宋体" w:eastAsia="宋体" w:cs="宋体"/>
          <w:spacing w:val="4"/>
          <w:kern w:val="0"/>
          <w:sz w:val="24"/>
          <w:szCs w:val="24"/>
          <w:highlight w:val="none"/>
        </w:rPr>
      </w:pPr>
    </w:p>
    <w:p w14:paraId="57FCB71B">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磋商响应人：</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(公章)</w:t>
      </w:r>
    </w:p>
    <w:p w14:paraId="6B46AF9F">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法定代表人或被授权代表：</w:t>
      </w:r>
      <w:r>
        <w:rPr>
          <w:rFonts w:hint="eastAsia" w:ascii="宋体" w:hAnsi="宋体" w:eastAsia="宋体" w:cs="宋体"/>
          <w:bCs/>
          <w:caps/>
          <w:sz w:val="24"/>
          <w:szCs w:val="24"/>
          <w:highlight w:val="none"/>
          <w:u w:val="single"/>
        </w:rPr>
        <w:t xml:space="preserve">        （签字或盖章）</w:t>
      </w:r>
      <w:r>
        <w:rPr>
          <w:rFonts w:hint="eastAsia" w:ascii="宋体" w:hAnsi="宋体" w:eastAsia="宋体" w:cs="宋体"/>
          <w:bCs/>
          <w:caps/>
          <w:sz w:val="24"/>
          <w:szCs w:val="24"/>
          <w:highlight w:val="none"/>
        </w:rPr>
        <w:t xml:space="preserve">   </w:t>
      </w:r>
    </w:p>
    <w:p w14:paraId="06A98D43">
      <w:pPr>
        <w:keepLines w:val="0"/>
        <w:pageBreakBefore w:val="0"/>
        <w:tabs>
          <w:tab w:val="right" w:leader="dot" w:pos="9022"/>
        </w:tabs>
        <w:kinsoku/>
        <w:wordWrap/>
        <w:overflowPunct/>
        <w:topLinePunct w:val="0"/>
        <w:autoSpaceDE w:val="0"/>
        <w:autoSpaceDN w:val="0"/>
        <w:bidi w:val="0"/>
        <w:adjustRightInd w:val="0"/>
        <w:snapToGrid w:val="0"/>
        <w:spacing w:line="500" w:lineRule="exact"/>
        <w:ind w:firstLine="480" w:firstLineChars="200"/>
        <w:textAlignment w:val="auto"/>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日    期：    年   月  日</w:t>
      </w:r>
    </w:p>
    <w:p w14:paraId="338659BF">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highlight w:val="none"/>
        </w:rPr>
      </w:pPr>
    </w:p>
    <w:p w14:paraId="7D29222A">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283EFA17">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072AE6B2">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7909B7F2">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700B044C">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6521CBDE">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6613BCB0">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70FC9F6B">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lang w:eastAsia="zh-CN"/>
        </w:rPr>
      </w:pPr>
    </w:p>
    <w:p w14:paraId="07CA4CF2">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b/>
          <w:bCs/>
          <w:sz w:val="24"/>
          <w:highlight w:val="none"/>
        </w:rPr>
      </w:pPr>
    </w:p>
    <w:p w14:paraId="4727EAB7">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宋体" w:hAnsi="宋体" w:eastAsia="宋体" w:cs="宋体"/>
          <w:b/>
          <w:bCs/>
          <w:color w:val="auto"/>
          <w:sz w:val="24"/>
          <w:szCs w:val="24"/>
          <w:highlight w:val="none"/>
          <w:lang w:val="en-US" w:eastAsia="zh-CN"/>
        </w:rPr>
      </w:pPr>
    </w:p>
    <w:p w14:paraId="027DBF1C">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格式4：</w:t>
      </w:r>
    </w:p>
    <w:p w14:paraId="2D3A7509">
      <w:pPr>
        <w:keepLines w:val="0"/>
        <w:pageBreakBefore w:val="0"/>
        <w:kinsoku/>
        <w:wordWrap/>
        <w:overflowPunct/>
        <w:topLinePunct w:val="0"/>
        <w:bidi w:val="0"/>
        <w:adjustRightInd w:val="0"/>
        <w:snapToGrid w:val="0"/>
        <w:spacing w:line="500" w:lineRule="exact"/>
        <w:ind w:right="420"/>
        <w:jc w:val="center"/>
        <w:textAlignment w:val="auto"/>
        <w:outlineLvl w:val="9"/>
        <w:rPr>
          <w:rFonts w:hint="eastAsia" w:ascii="宋体" w:hAnsi="宋体" w:eastAsia="宋体" w:cs="宋体"/>
          <w:b/>
          <w:bCs/>
          <w:color w:val="auto"/>
          <w:sz w:val="24"/>
          <w:szCs w:val="24"/>
          <w:highlight w:val="none"/>
          <w:lang w:val="en-US" w:eastAsia="zh-CN"/>
        </w:rPr>
      </w:pPr>
      <w:bookmarkStart w:id="6" w:name="_Toc29525"/>
      <w:bookmarkStart w:id="7" w:name="_Toc118"/>
      <w:bookmarkStart w:id="8" w:name="_Toc10698"/>
      <w:bookmarkStart w:id="9" w:name="_Toc6159"/>
      <w:r>
        <w:rPr>
          <w:rFonts w:hint="eastAsia" w:ascii="宋体" w:hAnsi="宋体" w:eastAsia="宋体" w:cs="宋体"/>
          <w:b/>
          <w:bCs/>
          <w:color w:val="auto"/>
          <w:sz w:val="24"/>
          <w:szCs w:val="24"/>
          <w:highlight w:val="none"/>
          <w:lang w:val="en-US" w:eastAsia="zh-CN"/>
        </w:rPr>
        <w:t>参加政府采购活动前三年内在经营活动中没有重大违法记录的</w:t>
      </w:r>
      <w:bookmarkEnd w:id="6"/>
      <w:bookmarkStart w:id="10" w:name="_Toc29200"/>
      <w:r>
        <w:rPr>
          <w:rFonts w:hint="eastAsia" w:ascii="宋体" w:hAnsi="宋体" w:eastAsia="宋体" w:cs="宋体"/>
          <w:b/>
          <w:bCs/>
          <w:color w:val="auto"/>
          <w:sz w:val="24"/>
          <w:szCs w:val="24"/>
          <w:highlight w:val="none"/>
          <w:lang w:val="en-US" w:eastAsia="zh-CN"/>
        </w:rPr>
        <w:t>书面声明</w:t>
      </w:r>
      <w:bookmarkEnd w:id="7"/>
      <w:bookmarkEnd w:id="8"/>
      <w:bookmarkEnd w:id="9"/>
      <w:bookmarkEnd w:id="10"/>
    </w:p>
    <w:p w14:paraId="4806C3CE">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pacing w:val="4"/>
          <w:sz w:val="24"/>
          <w:highlight w:val="none"/>
        </w:rPr>
      </w:pPr>
    </w:p>
    <w:p w14:paraId="7D7DBB11">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14:paraId="129E5FD3">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我方作为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（项目名称）（项目编号：     ）</w:t>
      </w:r>
      <w:r>
        <w:rPr>
          <w:rFonts w:hint="eastAsia" w:ascii="宋体" w:hAnsi="宋体" w:eastAsia="宋体" w:cs="宋体"/>
          <w:sz w:val="24"/>
          <w:szCs w:val="24"/>
          <w:highlight w:val="none"/>
        </w:rPr>
        <w:t>的供应商，在此郑重声明：</w:t>
      </w:r>
    </w:p>
    <w:p w14:paraId="74A04DD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1、在参加本次政府采购活动前3年内的经营活动中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（填“没有”或“有”）重大违法记录。</w:t>
      </w:r>
    </w:p>
    <w:p w14:paraId="3D6214B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（填“未被列入”或“被列入”）失信被执行人名单。</w:t>
      </w:r>
    </w:p>
    <w:p w14:paraId="120667BE">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（填“未被列入”或“被列入”）重大税收违法失信主体名单。</w:t>
      </w:r>
    </w:p>
    <w:p w14:paraId="5473016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（填“未被列入”或“被列入”）政府采购严重违法失信行为记录名单。</w:t>
      </w:r>
    </w:p>
    <w:p w14:paraId="4209BA2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如有不实，我方将无条件地退出本项目的采购活动，并遵照《中华人民共和国政府采购法》有关“提供虚假材料的规定”接受处罚。</w:t>
      </w:r>
    </w:p>
    <w:p w14:paraId="5AEF4E05">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2DC4335C">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w:t>
      </w:r>
      <w:bookmarkStart w:id="11" w:name="_Toc9460"/>
      <w:bookmarkStart w:id="12" w:name="_Toc22171"/>
      <w:bookmarkStart w:id="13" w:name="_Toc19320"/>
      <w:bookmarkStart w:id="14" w:name="_Toc15217"/>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 xml:space="preserve">         （供应商全称并加盖公章）</w:t>
      </w:r>
      <w:bookmarkEnd w:id="11"/>
      <w:bookmarkEnd w:id="12"/>
      <w:bookmarkEnd w:id="13"/>
      <w:bookmarkEnd w:id="14"/>
    </w:p>
    <w:p w14:paraId="0A3D500C">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bookmarkStart w:id="15" w:name="_Toc19817"/>
      <w:r>
        <w:rPr>
          <w:rFonts w:hint="eastAsia" w:ascii="宋体" w:hAnsi="宋体" w:eastAsia="宋体" w:cs="宋体"/>
          <w:sz w:val="24"/>
          <w:szCs w:val="24"/>
          <w:highlight w:val="none"/>
        </w:rPr>
        <w:t>日  期：    年  月  日</w:t>
      </w:r>
      <w:bookmarkEnd w:id="15"/>
    </w:p>
    <w:p w14:paraId="46053DFB">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sz w:val="24"/>
          <w:szCs w:val="24"/>
          <w:highlight w:val="none"/>
        </w:rPr>
      </w:pPr>
    </w:p>
    <w:p w14:paraId="63E9DEE7">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p>
    <w:p w14:paraId="6761420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highlight w:val="none"/>
        </w:rPr>
        <w:t>提示：供应商在参加政府采购活动前三年内因违法经营被禁止在一定期限内参加政府采购活动，期限届满的，可以参加政府采购活动，但应提供期限届满的证明材料。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2510197"/>
    <w:rsid w:val="026C4FD1"/>
    <w:rsid w:val="039E68AE"/>
    <w:rsid w:val="04955E1D"/>
    <w:rsid w:val="0AC41E4E"/>
    <w:rsid w:val="0F2C6214"/>
    <w:rsid w:val="10A256AE"/>
    <w:rsid w:val="14014967"/>
    <w:rsid w:val="19CC6629"/>
    <w:rsid w:val="1A4A39F2"/>
    <w:rsid w:val="1C133119"/>
    <w:rsid w:val="1EC528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FF71DDB"/>
    <w:rsid w:val="32BA750F"/>
    <w:rsid w:val="36323860"/>
    <w:rsid w:val="374101FF"/>
    <w:rsid w:val="37CB5DA3"/>
    <w:rsid w:val="39195702"/>
    <w:rsid w:val="3AE83782"/>
    <w:rsid w:val="3BE01BF7"/>
    <w:rsid w:val="3D89645B"/>
    <w:rsid w:val="3FA139B0"/>
    <w:rsid w:val="3FC574F3"/>
    <w:rsid w:val="40714F85"/>
    <w:rsid w:val="40C17CBA"/>
    <w:rsid w:val="40C94DC1"/>
    <w:rsid w:val="43144A19"/>
    <w:rsid w:val="45FD1795"/>
    <w:rsid w:val="4743767B"/>
    <w:rsid w:val="48537D92"/>
    <w:rsid w:val="48822425"/>
    <w:rsid w:val="490A4DBC"/>
    <w:rsid w:val="493F20C4"/>
    <w:rsid w:val="4D8850D8"/>
    <w:rsid w:val="4D9F16EE"/>
    <w:rsid w:val="4F052CEF"/>
    <w:rsid w:val="4F9C4678"/>
    <w:rsid w:val="4FE07455"/>
    <w:rsid w:val="502D711A"/>
    <w:rsid w:val="52F061DD"/>
    <w:rsid w:val="54BC281B"/>
    <w:rsid w:val="54DB1ED7"/>
    <w:rsid w:val="558461BE"/>
    <w:rsid w:val="565E627F"/>
    <w:rsid w:val="578A6C00"/>
    <w:rsid w:val="5CE42C2E"/>
    <w:rsid w:val="5CEC4A4A"/>
    <w:rsid w:val="5D6D6DA8"/>
    <w:rsid w:val="5DF11787"/>
    <w:rsid w:val="5EFB70C7"/>
    <w:rsid w:val="5F1A2F60"/>
    <w:rsid w:val="61240168"/>
    <w:rsid w:val="61576762"/>
    <w:rsid w:val="61691F7C"/>
    <w:rsid w:val="633B34A5"/>
    <w:rsid w:val="644D16E1"/>
    <w:rsid w:val="656B62C3"/>
    <w:rsid w:val="65A93335"/>
    <w:rsid w:val="663E7A02"/>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autoRedefine/>
    <w:qFormat/>
    <w:uiPriority w:val="0"/>
    <w:pPr>
      <w:keepNext/>
      <w:outlineLvl w:val="3"/>
    </w:pPr>
    <w:rPr>
      <w:color w:val="FF0000"/>
      <w:sz w:val="28"/>
      <w:u w:val="singl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link w:val="13"/>
    <w:autoRedefine/>
    <w:qFormat/>
    <w:uiPriority w:val="0"/>
    <w:pPr>
      <w:ind w:firstLine="420"/>
    </w:pPr>
    <w:rPr>
      <w:szCs w:val="20"/>
    </w:rPr>
  </w:style>
  <w:style w:type="paragraph" w:styleId="5">
    <w:name w:val="Body Text"/>
    <w:basedOn w:val="1"/>
    <w:next w:val="1"/>
    <w:link w:val="11"/>
    <w:autoRedefine/>
    <w:unhideWhenUsed/>
    <w:qFormat/>
    <w:uiPriority w:val="99"/>
    <w:pPr>
      <w:spacing w:after="120"/>
    </w:pPr>
  </w:style>
  <w:style w:type="paragraph" w:styleId="6">
    <w:name w:val="Body Text Indent"/>
    <w:basedOn w:val="1"/>
    <w:next w:val="7"/>
    <w:link w:val="12"/>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1">
    <w:name w:val="正文文本 Char"/>
    <w:link w:val="5"/>
    <w:autoRedefine/>
    <w:qFormat/>
    <w:uiPriority w:val="0"/>
  </w:style>
  <w:style w:type="character" w:customStyle="1" w:styleId="12">
    <w:name w:val="正文文本缩进 Char"/>
    <w:link w:val="6"/>
    <w:autoRedefine/>
    <w:qFormat/>
    <w:uiPriority w:val="0"/>
    <w:rPr>
      <w:b/>
      <w:color w:val="000000"/>
      <w:kern w:val="0"/>
      <w:sz w:val="24"/>
      <w:szCs w:val="24"/>
    </w:rPr>
  </w:style>
  <w:style w:type="character" w:customStyle="1" w:styleId="13">
    <w:name w:val="正文缩进 Char"/>
    <w:link w:val="4"/>
    <w:autoRedefine/>
    <w:qFormat/>
    <w:uiPriority w:val="0"/>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1959</Words>
  <Characters>2061</Characters>
  <Lines>0</Lines>
  <Paragraphs>0</Paragraphs>
  <TotalTime>0</TotalTime>
  <ScaleCrop>false</ScaleCrop>
  <LinksUpToDate>false</LinksUpToDate>
  <CharactersWithSpaces>2606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芫花花花花</cp:lastModifiedBy>
  <dcterms:modified xsi:type="dcterms:W3CDTF">2025-07-09T06:40:25Z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06DBEF4BDEEF44159FB9A42EC8ACA8F0_12</vt:lpwstr>
  </property>
  <property fmtid="{D5CDD505-2E9C-101B-9397-08002B2CF9AE}" pid="4" name="KSOTemplateDocerSaveRecord">
    <vt:lpwstr>eyJoZGlkIjoiNzRkODU0NWM1NTRlNTZjMDFhNjAyNDM3ZDE1ZjE0YTMiLCJ1c2VySWQiOiIzMTQzODkxMTYifQ==</vt:lpwstr>
  </property>
</Properties>
</file>