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84C57">
      <w:pPr>
        <w:rPr>
          <w:rFonts w:hint="eastAsia"/>
          <w:lang w:eastAsia="zh-CN"/>
        </w:rPr>
      </w:pPr>
      <w:r>
        <w:rPr>
          <w:rFonts w:hint="eastAsia"/>
        </w:rPr>
        <w:t>供应商应提交的相关资格证明材料</w:t>
      </w:r>
      <w:r>
        <w:rPr>
          <w:rFonts w:hint="eastAsia"/>
          <w:lang w:eastAsia="zh-CN"/>
        </w:rPr>
        <w:t>：</w:t>
      </w:r>
    </w:p>
    <w:p w14:paraId="4AEACAE2">
      <w:pPr>
        <w:numPr>
          <w:ilvl w:val="0"/>
          <w:numId w:val="1"/>
        </w:numPr>
        <w:rPr>
          <w:rFonts w:hint="eastAsia"/>
          <w:b/>
          <w:bCs/>
          <w:lang w:val="en-US" w:eastAsia="zh-CN"/>
        </w:rPr>
      </w:pPr>
      <w:r>
        <w:rPr>
          <w:rFonts w:hint="eastAsia"/>
          <w:b/>
          <w:bCs/>
          <w:lang w:val="en-US" w:eastAsia="zh-CN"/>
        </w:rPr>
        <w:t>落实政府采购政策资格审查</w:t>
      </w:r>
    </w:p>
    <w:p w14:paraId="23FAEB57">
      <w:pPr>
        <w:widowControl w:val="0"/>
        <w:numPr>
          <w:numId w:val="0"/>
        </w:numPr>
        <w:jc w:val="both"/>
        <w:rPr>
          <w:rFonts w:hint="eastAsia"/>
          <w:lang w:val="en-US" w:eastAsia="zh-CN"/>
        </w:rPr>
      </w:pPr>
      <w:r>
        <w:rPr>
          <w:rFonts w:hint="default"/>
          <w:lang w:val="en-US" w:eastAsia="zh-CN"/>
        </w:rPr>
        <w:t>本采购包专门面向中小企业采购</w:t>
      </w:r>
      <w:r>
        <w:rPr>
          <w:rFonts w:hint="eastAsia"/>
          <w:lang w:val="en-US" w:eastAsia="zh-CN"/>
        </w:rPr>
        <w:t>，参与的供应商（联合体）服务全部由符合政策要求的中小企业承接。中小企业声明函等</w:t>
      </w:r>
    </w:p>
    <w:p w14:paraId="5E3D115A">
      <w:pPr>
        <w:widowControl w:val="0"/>
        <w:numPr>
          <w:ilvl w:val="0"/>
          <w:numId w:val="1"/>
        </w:numPr>
        <w:ind w:left="0" w:leftChars="0" w:firstLine="0" w:firstLineChars="0"/>
        <w:jc w:val="both"/>
        <w:rPr>
          <w:rFonts w:hint="eastAsia"/>
          <w:b/>
          <w:bCs/>
          <w:lang w:val="en-US" w:eastAsia="zh-CN"/>
        </w:rPr>
      </w:pPr>
      <w:r>
        <w:rPr>
          <w:rFonts w:hint="eastAsia"/>
          <w:b/>
          <w:bCs/>
          <w:lang w:val="en-US" w:eastAsia="zh-CN"/>
        </w:rPr>
        <w:t>一般资格审查</w:t>
      </w:r>
    </w:p>
    <w:p w14:paraId="452D8F85">
      <w:pPr>
        <w:widowControl w:val="0"/>
        <w:numPr>
          <w:ilvl w:val="0"/>
          <w:numId w:val="0"/>
        </w:numPr>
        <w:ind w:firstLine="420" w:firstLineChars="200"/>
        <w:jc w:val="both"/>
        <w:rPr>
          <w:rFonts w:hint="eastAsia"/>
          <w:lang w:val="en-US" w:eastAsia="zh-CN"/>
        </w:rPr>
      </w:pPr>
      <w:r>
        <w:rPr>
          <w:rFonts w:hint="eastAsia" w:asciiTheme="minorHAnsi" w:hAnsiTheme="minorHAnsi" w:eastAsiaTheme="minorEastAsia" w:cstheme="minorBidi"/>
          <w:kern w:val="2"/>
          <w:sz w:val="21"/>
          <w:szCs w:val="24"/>
          <w:lang w:val="en-US" w:eastAsia="zh-CN" w:bidi="ar-SA"/>
        </w:rPr>
        <w:t>1、</w:t>
      </w:r>
      <w:r>
        <w:rPr>
          <w:rFonts w:hint="default"/>
          <w:lang w:val="en-US" w:eastAsia="zh-CN"/>
        </w:rPr>
        <w:t>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 4、提供投标截止日前一年内已缴存的至少三个月的社会保障资金缴存单据或社保机构开具的社会保险参保缴费情况证明，依法不需要缴纳社会保障资金的单位应提供相关证明材料； 5、提供参加政府采购活动前三年内，在经营活动中没有重大违法记录书面声明（需单独承诺）； 6、提供具有履行合同所必需的设备和专业技术能力的承诺书（需单独承诺）； 7、本项目不接受联合体投标。</w:t>
      </w:r>
      <w:r>
        <w:rPr>
          <w:rFonts w:hint="eastAsia"/>
          <w:lang w:val="en-US" w:eastAsia="zh-CN"/>
        </w:rPr>
        <w:t>8、</w:t>
      </w:r>
      <w:r>
        <w:rPr>
          <w:rFonts w:hint="default"/>
          <w:lang w:val="en-US" w:eastAsia="zh-CN"/>
        </w:rPr>
        <w:t>须提供经具有财务审计资质单位出具</w:t>
      </w:r>
      <w:bookmarkStart w:id="0" w:name="_GoBack"/>
      <w:bookmarkEnd w:id="0"/>
      <w:r>
        <w:rPr>
          <w:rFonts w:hint="default"/>
          <w:lang w:val="en-US" w:eastAsia="zh-CN"/>
        </w:rPr>
        <w:t>的完整的2024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r>
        <w:rPr>
          <w:rFonts w:hint="eastAsia"/>
          <w:lang w:val="en-US" w:eastAsia="zh-CN"/>
        </w:rPr>
        <w:t>。9、单位负责人为同一人或者存在直接控股、管理关系的不同供应商不得参加同一合同项下的政府采购活动；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D89CBFC">
      <w:pPr>
        <w:widowControl w:val="0"/>
        <w:numPr>
          <w:ilvl w:val="0"/>
          <w:numId w:val="0"/>
        </w:numPr>
        <w:jc w:val="both"/>
        <w:rPr>
          <w:rFonts w:hint="eastAsia"/>
          <w:b/>
          <w:bCs/>
          <w:lang w:val="en-US" w:eastAsia="zh-CN"/>
        </w:rPr>
      </w:pPr>
      <w:r>
        <w:rPr>
          <w:rFonts w:hint="eastAsia"/>
          <w:b/>
          <w:bCs/>
          <w:lang w:val="en-US" w:eastAsia="zh-CN"/>
        </w:rPr>
        <w:t>3、特殊资格审查</w:t>
      </w:r>
    </w:p>
    <w:p w14:paraId="7FDF7BB5">
      <w:pPr>
        <w:widowControl w:val="0"/>
        <w:numPr>
          <w:numId w:val="0"/>
        </w:numPr>
        <w:jc w:val="both"/>
        <w:rPr>
          <w:rFonts w:hint="default"/>
          <w:lang w:val="en-US" w:eastAsia="zh-CN"/>
        </w:rPr>
      </w:pPr>
      <w:r>
        <w:rPr>
          <w:rFonts w:hint="default"/>
          <w:lang w:val="en-US" w:eastAsia="zh-CN"/>
        </w:rPr>
        <w:t>供应商在递交响应文件截止时间前被“信用中国”网站（www.creditchina.gov.cn）和中国政府采购网（www.ccgp.gov.cn）上被列入失信被执行人、重大税收违法案件当事人名单、政府采购严重违法失信行为记录名单的，不得参加磋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1C8B74"/>
    <w:multiLevelType w:val="singleLevel"/>
    <w:tmpl w:val="6D1C8B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CF6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2025-08-07T01:03:55Z</dcterms:created>
  <dc:creator>Administrator</dc:creator>
  <cp:lastModifiedBy>HongEn</cp:lastModifiedBy>
  <dcterms:modified xsi:type="dcterms:W3CDTF">2025-08-07T01:07:07Z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eyJoZGlkIjoiODM1ODE0NzZkMDNhYmEyZThhZTczOGQ4YWZiNTEwOTIiLCJ1c2VySWQiOiIyMTMyOTgyMTAifQ==</vt:lpwstr>
  </property>
  <property fmtid="{D5CDD505-2E9C-101B-9397-08002B2CF9AE}" pid="4" name="ICV">
    <vt:lpwstr>958312F8FE2047CE8F7F71F7E7563A10_12</vt:lpwstr>
  </property>
</Properties>
</file>