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06A7A">
      <w:pPr>
        <w:pStyle w:val="4"/>
        <w:bidi w:val="0"/>
        <w:spacing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highlight w:val="none"/>
          <w:lang w:val="zh-CN"/>
        </w:rPr>
        <w:t>提供政府采购政策等证明材料</w:t>
      </w:r>
    </w:p>
    <w:bookmarkEnd w:id="0"/>
    <w:p w14:paraId="1B6CD2FC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（1）中小企业声明函（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如适用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</w:rPr>
        <w:t>，</w:t>
      </w:r>
      <w:r>
        <w:rPr>
          <w:rFonts w:hint="eastAsia" w:ascii="仿宋" w:hAnsi="仿宋" w:eastAsia="仿宋" w:cs="仿宋"/>
          <w:color w:val="auto"/>
          <w:highlight w:val="none"/>
        </w:rPr>
        <w:t>请提供，格式见附件1，</w:t>
      </w:r>
      <w:r>
        <w:rPr>
          <w:rFonts w:hint="eastAsia" w:ascii="仿宋" w:hAnsi="仿宋" w:eastAsia="仿宋" w:cs="仿宋"/>
          <w:b/>
          <w:bCs/>
          <w:color w:val="auto"/>
          <w:highlight w:val="none"/>
        </w:rPr>
        <w:t>注：本项目属于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eastAsia="zh-CN"/>
        </w:rPr>
        <w:t>工业</w:t>
      </w:r>
      <w:r>
        <w:rPr>
          <w:rFonts w:hint="eastAsia" w:ascii="仿宋" w:hAnsi="仿宋" w:eastAsia="仿宋" w:cs="仿宋"/>
          <w:color w:val="auto"/>
          <w:highlight w:val="none"/>
        </w:rPr>
        <w:t>）；</w:t>
      </w:r>
    </w:p>
    <w:p w14:paraId="633167BD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（2）残疾人福利性单位声明函（如适用，请提供，格式见附件2）；</w:t>
      </w:r>
    </w:p>
    <w:p w14:paraId="530EA9CC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（3）监狱企业、福利企业证明材料（如适用，请提供）；</w:t>
      </w:r>
    </w:p>
    <w:p w14:paraId="5F39CD82">
      <w:pPr>
        <w:spacing w:line="360" w:lineRule="auto"/>
        <w:ind w:firstLine="422" w:firstLineChars="200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4DD0727C">
      <w:pPr>
        <w:spacing w:line="360" w:lineRule="auto"/>
        <w:ind w:firstLine="422" w:firstLineChars="200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特别提醒：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b/>
          <w:bCs/>
          <w:color w:val="auto"/>
          <w:highlight w:val="none"/>
        </w:rPr>
        <w:t>供应商享受中小企业扶持政策的，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b/>
          <w:bCs/>
          <w:color w:val="auto"/>
          <w:highlight w:val="none"/>
        </w:rPr>
        <w:t>供应商的《中小企业声明函》或《残疾人福利性单位声明函》或监狱企业证明文件将随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b/>
          <w:bCs/>
          <w:color w:val="auto"/>
          <w:highlight w:val="none"/>
        </w:rPr>
        <w:t>结果公告一同公布，接受社会监督。</w:t>
      </w:r>
    </w:p>
    <w:p w14:paraId="3053A148">
      <w:pPr>
        <w:pageBreakBefore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附件1：</w:t>
      </w:r>
    </w:p>
    <w:p w14:paraId="186CB498">
      <w:pPr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4"/>
          <w:highlight w:val="none"/>
        </w:rPr>
        <w:t>中小企业声明函（工程、服务）</w:t>
      </w:r>
    </w:p>
    <w:p w14:paraId="23E9E9ED">
      <w:pPr>
        <w:pStyle w:val="6"/>
        <w:kinsoku w:val="0"/>
        <w:overflowPunct w:val="0"/>
        <w:spacing w:before="34" w:line="360" w:lineRule="auto"/>
        <w:ind w:firstLine="456" w:firstLineChars="200"/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6516D447">
      <w:pPr>
        <w:pStyle w:val="6"/>
        <w:kinsoku w:val="0"/>
        <w:overflowPunct w:val="0"/>
        <w:spacing w:before="34" w:line="360" w:lineRule="auto"/>
        <w:ind w:firstLine="478" w:firstLineChars="200"/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"/>
          <w:w w:val="99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w w:val="99"/>
          <w:sz w:val="24"/>
          <w:szCs w:val="24"/>
          <w:highlight w:val="none"/>
        </w:rPr>
        <w:t>.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 xml:space="preserve">人，营业收入为 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sz w:val="24"/>
          <w:szCs w:val="24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2"/>
          <w:w w:val="99"/>
          <w:sz w:val="24"/>
          <w:szCs w:val="24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>；</w:t>
      </w:r>
    </w:p>
    <w:p w14:paraId="70A638DB">
      <w:pPr>
        <w:pStyle w:val="6"/>
        <w:kinsoku w:val="0"/>
        <w:overflowPunct w:val="0"/>
        <w:spacing w:before="34" w:line="360" w:lineRule="auto"/>
        <w:ind w:firstLine="456" w:firstLineChars="200"/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>；</w:t>
      </w:r>
    </w:p>
    <w:p w14:paraId="178DD0CD">
      <w:pPr>
        <w:pStyle w:val="6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  <w:w w:val="99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……</w:t>
      </w:r>
      <w:r>
        <w:rPr>
          <w:rFonts w:hint="eastAsia" w:ascii="仿宋" w:hAnsi="仿宋" w:eastAsia="仿宋" w:cs="仿宋"/>
          <w:color w:val="auto"/>
          <w:w w:val="99"/>
          <w:sz w:val="24"/>
          <w:szCs w:val="24"/>
          <w:highlight w:val="none"/>
        </w:rPr>
        <w:t xml:space="preserve"> </w:t>
      </w:r>
    </w:p>
    <w:p w14:paraId="3F25B5C9">
      <w:pPr>
        <w:pStyle w:val="6"/>
        <w:kinsoku w:val="0"/>
        <w:overflowPunct w:val="0"/>
        <w:spacing w:before="34" w:line="360" w:lineRule="auto"/>
        <w:ind w:firstLine="456" w:firstLineChars="200"/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3FB0D0D7">
      <w:pPr>
        <w:pStyle w:val="6"/>
        <w:kinsoku w:val="0"/>
        <w:overflowPunct w:val="0"/>
        <w:spacing w:before="34" w:line="360" w:lineRule="auto"/>
        <w:ind w:firstLine="456" w:firstLineChars="200"/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sz w:val="24"/>
          <w:szCs w:val="24"/>
          <w:highlight w:val="none"/>
        </w:rPr>
        <w:t>本企业对上述声明内容的真实性负责。如有虚假，将依法承担相应责任。</w:t>
      </w:r>
    </w:p>
    <w:p w14:paraId="62547FBB">
      <w:pPr>
        <w:pStyle w:val="6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pacing w:val="-18"/>
          <w:sz w:val="24"/>
          <w:szCs w:val="24"/>
          <w:highlight w:val="none"/>
        </w:rPr>
      </w:pPr>
    </w:p>
    <w:p w14:paraId="71675062">
      <w:pPr>
        <w:keepLines w:val="0"/>
        <w:kinsoku/>
        <w:wordWrap/>
        <w:overflowPunct/>
        <w:bidi w:val="0"/>
        <w:spacing w:line="360" w:lineRule="auto"/>
        <w:ind w:firstLine="3024" w:firstLineChars="1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 xml:space="preserve"> </w:t>
      </w:r>
    </w:p>
    <w:p w14:paraId="671CB29C">
      <w:pPr>
        <w:keepLines w:val="0"/>
        <w:kinsoku/>
        <w:wordWrap/>
        <w:overflowPunct/>
        <w:bidi w:val="0"/>
        <w:spacing w:line="360" w:lineRule="auto"/>
        <w:ind w:firstLine="3024" w:firstLineChars="1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 xml:space="preserve">日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  <w:t xml:space="preserve">          </w:t>
      </w:r>
    </w:p>
    <w:p w14:paraId="6C962775">
      <w:pPr>
        <w:keepLines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</w:p>
    <w:p w14:paraId="25E6FED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从业人员、营业收入、资产总额填报上一年度数据，无上一年度数据的新成立企业可不填报。</w:t>
      </w:r>
    </w:p>
    <w:p w14:paraId="0B53E112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sectPr>
          <w:footerReference r:id="rId3" w:type="default"/>
          <w:pgSz w:w="11905" w:h="16838"/>
          <w:pgMar w:top="1417" w:right="1417" w:bottom="1417" w:left="1417" w:header="85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linePitch="312" w:charSpace="0"/>
        </w:sectPr>
      </w:pPr>
    </w:p>
    <w:p w14:paraId="276AE267">
      <w:pPr>
        <w:bidi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8"/>
          <w:szCs w:val="24"/>
          <w:highlight w:val="none"/>
        </w:rPr>
        <w:t>中小企业声明函（货物）</w:t>
      </w:r>
    </w:p>
    <w:p w14:paraId="5364FD04">
      <w:pPr>
        <w:widowControl w:val="0"/>
        <w:kinsoku w:val="0"/>
        <w:overflowPunct w:val="0"/>
        <w:spacing w:before="34"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（单位名称）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的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（项目名称）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AC94A56">
      <w:pPr>
        <w:widowControl w:val="0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jc w:val="both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人，营业收 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（中型企业、小型企业、微型企业）；</w:t>
      </w:r>
    </w:p>
    <w:p w14:paraId="453700A1">
      <w:pPr>
        <w:widowControl w:val="0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jc w:val="both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（标的名称）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（企业名称）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，从业人员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人，营业收入 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（中型企业、小型 企业、微型企业）；</w:t>
      </w:r>
    </w:p>
    <w:p w14:paraId="6174C8B7">
      <w:pPr>
        <w:widowControl w:val="0"/>
        <w:kinsoku w:val="0"/>
        <w:overflowPunct w:val="0"/>
        <w:spacing w:before="34"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 xml:space="preserve">…… </w:t>
      </w:r>
    </w:p>
    <w:p w14:paraId="2CA85ED3">
      <w:pPr>
        <w:widowControl w:val="0"/>
        <w:kinsoku w:val="0"/>
        <w:overflowPunct w:val="0"/>
        <w:spacing w:before="34"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以上企业，不属于大企业的分支机构，不存在控股股东为大企业的情形，也不存在与大企业的负责人为同一人的情形。</w:t>
      </w:r>
    </w:p>
    <w:p w14:paraId="0970BAE5">
      <w:pPr>
        <w:widowControl w:val="0"/>
        <w:kinsoku w:val="0"/>
        <w:overflowPunct w:val="0"/>
        <w:spacing w:before="34"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本企业对上述声明内容的真实性负责。如有虚假，将依法承担相应责任。</w:t>
      </w:r>
    </w:p>
    <w:p w14:paraId="34182DF8">
      <w:pPr>
        <w:keepLines w:val="0"/>
        <w:kinsoku/>
        <w:wordWrap/>
        <w:overflowPunct/>
        <w:bidi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</w:p>
    <w:p w14:paraId="11308C79">
      <w:pPr>
        <w:keepLines w:val="0"/>
        <w:kinsoku/>
        <w:wordWrap/>
        <w:overflowPunct/>
        <w:bidi w:val="0"/>
        <w:spacing w:line="360" w:lineRule="auto"/>
        <w:ind w:left="0" w:leftChars="0" w:firstLine="3998" w:firstLineChars="1666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 w14:paraId="24C47166">
      <w:pPr>
        <w:keepLines w:val="0"/>
        <w:kinsoku/>
        <w:wordWrap/>
        <w:overflowPunct/>
        <w:bidi w:val="0"/>
        <w:spacing w:line="360" w:lineRule="auto"/>
        <w:ind w:left="0" w:leftChars="0" w:firstLine="3998" w:firstLineChars="1666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 xml:space="preserve">日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</w:t>
      </w:r>
    </w:p>
    <w:p w14:paraId="6E4347A9">
      <w:pPr>
        <w:keepLines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</w:pPr>
    </w:p>
    <w:p w14:paraId="3315134B">
      <w:pPr>
        <w:keepLines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从业人员、营业收入、资产总额填报上一年度数据，无上一年度数据的新成立企业可不填报。</w:t>
      </w:r>
    </w:p>
    <w:p w14:paraId="422AE041">
      <w:pP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br w:type="page"/>
      </w:r>
    </w:p>
    <w:p w14:paraId="5FA7B8E5">
      <w:pPr>
        <w:keepLines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附件2：</w:t>
      </w:r>
    </w:p>
    <w:p w14:paraId="03940559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残疾人福利性单位声明函</w:t>
      </w:r>
    </w:p>
    <w:p w14:paraId="7CBCF118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highlight w:val="none"/>
        </w:rPr>
        <w:t>单位的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162B0CD8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本单位对上述声明的真实性负责。如有虚假，将依法承担相应责任。</w:t>
      </w:r>
    </w:p>
    <w:p w14:paraId="7A039757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243171F6">
      <w:pPr>
        <w:spacing w:line="360" w:lineRule="auto"/>
        <w:ind w:firstLine="2940" w:firstLineChars="14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</w:t>
      </w:r>
    </w:p>
    <w:p w14:paraId="17C6F3D9">
      <w:pPr>
        <w:spacing w:line="360" w:lineRule="auto"/>
        <w:ind w:firstLine="2940" w:firstLineChars="1400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</w:t>
      </w:r>
    </w:p>
    <w:p w14:paraId="222093C7">
      <w:pPr>
        <w:autoSpaceDE w:val="0"/>
        <w:autoSpaceDN w:val="0"/>
        <w:adjustRightInd w:val="0"/>
        <w:snapToGrid w:val="0"/>
        <w:spacing w:line="360" w:lineRule="auto"/>
        <w:ind w:firstLine="2940" w:firstLineChars="1400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      </w:t>
      </w:r>
    </w:p>
    <w:p w14:paraId="6426783E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09AEE7C5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说明：</w:t>
      </w:r>
      <w:r>
        <w:rPr>
          <w:rFonts w:hint="eastAsia" w:ascii="仿宋" w:hAnsi="仿宋" w:eastAsia="仿宋" w:cs="仿宋"/>
          <w:bCs/>
          <w:color w:val="auto"/>
          <w:highlight w:val="none"/>
        </w:rPr>
        <w:t>未按上述要求提供、</w:t>
      </w:r>
      <w:r>
        <w:rPr>
          <w:rFonts w:hint="eastAsia" w:ascii="仿宋" w:hAnsi="仿宋" w:eastAsia="仿宋" w:cs="仿宋"/>
          <w:color w:val="auto"/>
          <w:highlight w:val="none"/>
        </w:rPr>
        <w:t>填写</w:t>
      </w:r>
      <w:r>
        <w:rPr>
          <w:rFonts w:hint="eastAsia" w:ascii="仿宋" w:hAnsi="仿宋" w:eastAsia="仿宋" w:cs="仿宋"/>
          <w:bCs/>
          <w:color w:val="auto"/>
          <w:highlight w:val="none"/>
        </w:rPr>
        <w:t>的，评审时不予以考虑。</w:t>
      </w:r>
    </w:p>
    <w:p w14:paraId="138ECB40">
      <w:pPr>
        <w:pageBreakBefore/>
        <w:spacing w:line="360" w:lineRule="auto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附件3：</w:t>
      </w:r>
    </w:p>
    <w:p w14:paraId="026D2FFB">
      <w:pPr>
        <w:spacing w:line="360" w:lineRule="auto"/>
        <w:ind w:firstLine="422" w:firstLineChars="200"/>
        <w:jc w:val="center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监狱企业证明函</w:t>
      </w:r>
    </w:p>
    <w:p w14:paraId="74414ACB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1931B879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2223ED21">
      <w:pPr>
        <w:spacing w:line="588" w:lineRule="exact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5A66DB3B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01B68A11">
      <w:pPr>
        <w:spacing w:line="360" w:lineRule="auto"/>
        <w:ind w:firstLine="2940" w:firstLineChars="14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</w:t>
      </w:r>
    </w:p>
    <w:p w14:paraId="248FF5A3">
      <w:pPr>
        <w:spacing w:line="360" w:lineRule="auto"/>
        <w:ind w:firstLine="2940" w:firstLineChars="1400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</w:t>
      </w:r>
    </w:p>
    <w:p w14:paraId="24929DAC">
      <w:pPr>
        <w:autoSpaceDE w:val="0"/>
        <w:autoSpaceDN w:val="0"/>
        <w:adjustRightInd w:val="0"/>
        <w:snapToGrid w:val="0"/>
        <w:spacing w:line="360" w:lineRule="auto"/>
        <w:ind w:firstLine="2940" w:firstLineChars="1400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          </w:t>
      </w:r>
    </w:p>
    <w:p w14:paraId="2DB77750">
      <w:pPr>
        <w:adjustRightInd w:val="0"/>
        <w:snapToGrid w:val="0"/>
        <w:spacing w:line="360" w:lineRule="auto"/>
        <w:ind w:firstLine="210" w:firstLineChars="100"/>
        <w:rPr>
          <w:rFonts w:hint="eastAsia" w:ascii="仿宋" w:hAnsi="仿宋" w:eastAsia="仿宋" w:cs="仿宋"/>
          <w:color w:val="auto"/>
          <w:highlight w:val="none"/>
        </w:rPr>
      </w:pPr>
    </w:p>
    <w:p w14:paraId="69B690CF">
      <w:pPr>
        <w:adjustRightInd w:val="0"/>
        <w:snapToGrid w:val="0"/>
        <w:spacing w:line="360" w:lineRule="auto"/>
        <w:ind w:firstLine="210" w:firstLineChars="100"/>
      </w:pPr>
      <w:r>
        <w:rPr>
          <w:rFonts w:hint="eastAsia" w:ascii="仿宋" w:hAnsi="仿宋" w:eastAsia="仿宋" w:cs="仿宋"/>
          <w:color w:val="auto"/>
          <w:highlight w:val="none"/>
        </w:rPr>
        <w:t>说明：</w:t>
      </w:r>
      <w:r>
        <w:rPr>
          <w:rFonts w:hint="eastAsia" w:ascii="仿宋" w:hAnsi="仿宋" w:eastAsia="仿宋" w:cs="仿宋"/>
          <w:bCs/>
          <w:color w:val="auto"/>
          <w:highlight w:val="none"/>
        </w:rPr>
        <w:t>未按上述要求提供、</w:t>
      </w:r>
      <w:r>
        <w:rPr>
          <w:rFonts w:hint="eastAsia" w:ascii="仿宋" w:hAnsi="仿宋" w:eastAsia="仿宋" w:cs="仿宋"/>
          <w:color w:val="auto"/>
          <w:highlight w:val="none"/>
        </w:rPr>
        <w:t>填写</w:t>
      </w:r>
      <w:r>
        <w:rPr>
          <w:rFonts w:hint="eastAsia" w:ascii="仿宋" w:hAnsi="仿宋" w:eastAsia="仿宋" w:cs="仿宋"/>
          <w:bCs/>
          <w:color w:val="auto"/>
          <w:highlight w:val="none"/>
        </w:rPr>
        <w:t>的，评审时不予以考虑。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64DAB"/>
    <w:rsid w:val="1FF17CBA"/>
    <w:rsid w:val="37422135"/>
    <w:rsid w:val="71091A03"/>
    <w:rsid w:val="760555E1"/>
    <w:rsid w:val="7CC64D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0"/>
    <w:semiHidden/>
    <w:unhideWhenUsed/>
    <w:qFormat/>
    <w:uiPriority w:val="9"/>
    <w:pPr>
      <w:keepNext/>
      <w:keepLines/>
      <w:spacing w:line="240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"/>
    <w:basedOn w:val="1"/>
    <w:qFormat/>
    <w:uiPriority w:val="0"/>
    <w:rPr>
      <w:sz w:val="24"/>
    </w:r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character" w:customStyle="1" w:styleId="10">
    <w:name w:val="标题 2 Char"/>
    <w:link w:val="4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2025-07-24T06:57:00Z</dcterms:created>
  <dc:creator>陕西笃信招标有限公司</dc:creator>
  <cp:lastModifiedBy>陕西笃信招标有限公司</cp:lastModifiedBy>
  <dcterms:modified xsi:type="dcterms:W3CDTF">2025-07-24T06:59:13Z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8B604BFBA3994354B2D25FD1D0A41A4A_13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