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版本号：XAJG(ZFCG)-2025070220250801001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体育素质拓展提升项目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XAJG(ZFCG)-20250702</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体育素质拓展提升项目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XAJG(ZFCG)-20250702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体育素质拓展提升项目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旨在系统促进校园体育活动、训练、竞赛工作，加强阳光体育活动，加强体育代表队训练工作，参加高质量竞赛提升竞技水平，通过体育比赛加强与用人单位的交流，适应铁路局体育特长生需求，扩大学校社会影响力。并结合《陕西省提升学生体质健康水平三年行动计划》，实现促进学生体质健康水平逐年提升，提升学校体育文化建设，带动学生综合素质全面发展。 本项目分为两个标段实施： 一标包：校园智慧体育平台, 最高限价196,500.00元。 二标包：校园体育素质拓展服务, 最高限价297,600.00元 。</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采购包1（校园智慧体育平台）：属于专门面向中小企业采购。</w:t>
      </w:r>
    </w:p>
    <w:p>
      <w:pPr>
        <w:pStyle w:val="null3"/>
      </w:pPr>
      <w:r>
        <w:rPr>
          <w:rFonts w:ascii="仿宋_GB2312" w:hAnsi="仿宋_GB2312" w:cs="仿宋_GB2312" w:eastAsia="仿宋_GB2312"/>
        </w:rPr>
        <w:t>采购包2（校园体育素质拓展服务）：属于专门面向中小企业采购。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3、财务状况报告：提供2024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p>
      <w:pPr>
        <w:pStyle w:val="null3"/>
      </w:pPr>
      <w:r>
        <w:rPr>
          <w:rFonts w:ascii="仿宋_GB2312" w:hAnsi="仿宋_GB2312" w:cs="仿宋_GB2312" w:eastAsia="仿宋_GB2312"/>
        </w:rPr>
        <w:t>4、税收缴纳证明：提交响应文件截止时间前一年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6、供应商参加政府采购活动近3年内，在经营活动中没有重大违法记录：提供供应商参加政府采购活动近3年内，在经营活动中没有重大违法记录的声明。</w:t>
      </w:r>
    </w:p>
    <w:p>
      <w:pPr>
        <w:pStyle w:val="null3"/>
      </w:pPr>
      <w:r>
        <w:rPr>
          <w:rFonts w:ascii="仿宋_GB2312" w:hAnsi="仿宋_GB2312" w:cs="仿宋_GB2312" w:eastAsia="仿宋_GB2312"/>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3、财务状况报告：提供2024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p>
      <w:pPr>
        <w:pStyle w:val="null3"/>
      </w:pPr>
      <w:r>
        <w:rPr>
          <w:rFonts w:ascii="仿宋_GB2312" w:hAnsi="仿宋_GB2312" w:cs="仿宋_GB2312" w:eastAsia="仿宋_GB2312"/>
        </w:rPr>
        <w:t>4、税收缴纳证明：提交响应文件截止时间前一年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6、供应商参加政府采购活动近3年内，在经营活动中没有重大违法记录：提供供应商参加政府采购活动近3年内，在经营活动中没有重大违法记录的声明。</w:t>
      </w:r>
    </w:p>
    <w:p>
      <w:pPr>
        <w:pStyle w:val="null3"/>
      </w:pPr>
      <w:r>
        <w:rPr>
          <w:rFonts w:ascii="仿宋_GB2312" w:hAnsi="仿宋_GB2312" w:cs="仿宋_GB2312" w:eastAsia="仿宋_GB2312"/>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牛超、戴路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采购包1：196,500.00元</w:t>
            </w:r>
          </w:p>
          <w:p>
            <w:pPr>
              <w:pStyle w:val="null3"/>
            </w:pPr>
            <w:r>
              <w:rPr>
                <w:rFonts w:ascii="仿宋_GB2312" w:hAnsi="仿宋_GB2312" w:cs="仿宋_GB2312" w:eastAsia="仿宋_GB2312"/>
              </w:rPr>
              <w:t>采购包2：297,600.00元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2）成交方无正当理由不与采购方订立合同，在签订合同时向采购方提出附加条件，或者不按照采购文件要求提交履约保证金的，取消其成交资格。3）项目验收合格后，采购方向成交方无息退还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2）成交方无正当理由不与采购方订立合同，在签订合同时向采购方提出附加条件，或者不按照采购文件要求提交履约保证金的，取消其成交资格。3）项目验收合格后，采购方向成交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原国家计委颁布的《招标代理服务费收费管理暂行办法》（计价格[2002]1980号）中服务类的收费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联系人：牛超、戴路</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系统促进校园体育活动、训练、竞赛工作，加强阳光体育活动，加强体育代表队训练工作，参加高质量竞赛提升竞技水平，通过体育比赛加强与用人单位的交流，适应铁路局体育特长生需求，扩大学校社会影响力。并结合《陕西省提升学生体质健康水平三年行动计划》，实现促进学生体质健康水平逐年提升，提升学校体育文化建设，带动学生综合素质全面发展。 本项目分为两个标段实施： 一标包、校园智慧体育平台, 最高限价196,500.00元。 二标包、校园体育素质拓展服务, 最高限价297,600.00元 。</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196,500.00</w:t>
      </w:r>
    </w:p>
    <w:p>
      <w:pPr>
        <w:pStyle w:val="null3"/>
      </w:pPr>
      <w:r>
        <w:rPr>
          <w:rFonts w:ascii="仿宋_GB2312" w:hAnsi="仿宋_GB2312" w:cs="仿宋_GB2312" w:eastAsia="仿宋_GB2312"/>
        </w:rPr>
        <w:t>采购包最高限价（元）: 196,500.00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校园智慧体育平台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297,600.00</w:t>
      </w:r>
    </w:p>
    <w:p>
      <w:pPr>
        <w:pStyle w:val="null3"/>
      </w:pPr>
      <w:r>
        <w:rPr>
          <w:rFonts w:ascii="仿宋_GB2312" w:hAnsi="仿宋_GB2312" w:cs="仿宋_GB2312" w:eastAsia="仿宋_GB2312"/>
        </w:rPr>
        <w:t>采购包最高限价（元）: 297,600.00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校园体育素质拓展服务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标的名称：校园智慧体育平台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1"/>
                <w:b/>
              </w:rPr>
              <w:t>一、项目概况</w:t>
            </w:r>
          </w:p>
          <w:p>
            <w:pPr>
              <w:pStyle w:val="null3"/>
              <w:ind w:firstLine="560"/>
              <w:jc w:val="both"/>
            </w:pPr>
            <w:r>
              <w:rPr>
                <w:rFonts w:ascii="仿宋_GB2312" w:hAnsi="仿宋_GB2312" w:cs="仿宋_GB2312" w:eastAsia="仿宋_GB2312"/>
                <w:sz w:val="21"/>
              </w:rPr>
              <w:t>本项目旨在系统促进校园体育活动、训练、竞赛工作，加强阳光体育活动，加强体育代表队训练工作，参加高质量竞赛提升竞技水平，通过体育比赛加强与用人单位的交流，适应铁路局体育特长生需求，扩大学校社会影响力。并结合《陕西省提升学生体质健康水平三年行动计划》，实现促进学生体质健康水平逐年提升，提升学校体育文化建设，带动学生综合素质全面发展。</w:t>
            </w:r>
          </w:p>
          <w:p>
            <w:pPr>
              <w:pStyle w:val="null3"/>
              <w:ind w:firstLine="560"/>
              <w:jc w:val="both"/>
            </w:pPr>
            <w:r>
              <w:rPr>
                <w:rFonts w:ascii="仿宋_GB2312" w:hAnsi="仿宋_GB2312" w:cs="仿宋_GB2312" w:eastAsia="仿宋_GB2312"/>
                <w:sz w:val="21"/>
              </w:rPr>
              <w:t>本项目分为两个标段实施：</w:t>
            </w:r>
          </w:p>
          <w:p>
            <w:pPr>
              <w:pStyle w:val="null3"/>
              <w:ind w:firstLine="560"/>
              <w:jc w:val="both"/>
            </w:pPr>
            <w:r>
              <w:rPr>
                <w:rFonts w:ascii="仿宋_GB2312" w:hAnsi="仿宋_GB2312" w:cs="仿宋_GB2312" w:eastAsia="仿宋_GB2312"/>
                <w:sz w:val="21"/>
              </w:rPr>
              <w:t>一标包：校园智慧体育平台, 最高限价196,500.00元。</w:t>
            </w:r>
          </w:p>
          <w:p>
            <w:pPr>
              <w:pStyle w:val="null3"/>
              <w:ind w:firstLine="560"/>
              <w:jc w:val="both"/>
            </w:pPr>
            <w:r>
              <w:rPr>
                <w:rFonts w:ascii="仿宋_GB2312" w:hAnsi="仿宋_GB2312" w:cs="仿宋_GB2312" w:eastAsia="仿宋_GB2312"/>
                <w:sz w:val="21"/>
              </w:rPr>
              <w:t>二标包：校园体育素质拓展服务, 最高限价297,600.00元 。</w:t>
            </w:r>
          </w:p>
          <w:p>
            <w:pPr>
              <w:pStyle w:val="null3"/>
              <w:ind w:firstLine="562"/>
              <w:jc w:val="both"/>
            </w:pPr>
            <w:r>
              <w:rPr>
                <w:rFonts w:ascii="仿宋_GB2312" w:hAnsi="仿宋_GB2312" w:cs="仿宋_GB2312" w:eastAsia="仿宋_GB2312"/>
                <w:sz w:val="21"/>
                <w:b/>
              </w:rPr>
              <w:t>二、服务内容</w:t>
            </w:r>
          </w:p>
          <w:p>
            <w:pPr>
              <w:pStyle w:val="null3"/>
              <w:ind w:firstLine="560"/>
              <w:jc w:val="both"/>
            </w:pPr>
            <w:r>
              <w:rPr>
                <w:rFonts w:ascii="仿宋_GB2312" w:hAnsi="仿宋_GB2312" w:cs="仿宋_GB2312" w:eastAsia="仿宋_GB2312"/>
                <w:sz w:val="21"/>
              </w:rPr>
              <w:t>一标包：校园智慧体育平台</w:t>
            </w:r>
          </w:p>
          <w:p>
            <w:pPr>
              <w:pStyle w:val="null3"/>
              <w:ind w:firstLine="560"/>
              <w:jc w:val="both"/>
            </w:pPr>
            <w:r>
              <w:rPr>
                <w:rFonts w:ascii="仿宋_GB2312" w:hAnsi="仿宋_GB2312" w:cs="仿宋_GB2312" w:eastAsia="仿宋_GB2312"/>
                <w:sz w:val="21"/>
              </w:rPr>
              <w:t>（一）校园智慧体育平台</w:t>
            </w:r>
          </w:p>
          <w:p>
            <w:pPr>
              <w:pStyle w:val="null3"/>
              <w:ind w:firstLine="560"/>
              <w:jc w:val="both"/>
            </w:pPr>
            <w:r>
              <w:rPr>
                <w:rFonts w:ascii="仿宋_GB2312" w:hAnsi="仿宋_GB2312" w:cs="仿宋_GB2312" w:eastAsia="仿宋_GB2312"/>
                <w:sz w:val="21"/>
              </w:rPr>
              <w:t>结合学院智慧校园平台，满足学院智慧体育建设需要。搭建校园智慧体育平台，平台智慧体育软件，用于校园体育竞赛活动管理、校园体育第二课堂活动开展、体质锻炼数据汇总统计及分析，锻炼指导与评估，场地与器材管理。</w:t>
            </w:r>
          </w:p>
          <w:p>
            <w:pPr>
              <w:pStyle w:val="null3"/>
              <w:jc w:val="both"/>
            </w:pPr>
            <w:r>
              <w:rPr>
                <w:rFonts w:ascii="仿宋_GB2312" w:hAnsi="仿宋_GB2312" w:cs="仿宋_GB2312" w:eastAsia="仿宋_GB2312"/>
                <w:sz w:val="21"/>
                <w:b/>
              </w:rPr>
              <w:t>三、技术要求</w:t>
            </w:r>
          </w:p>
          <w:p>
            <w:pPr>
              <w:pStyle w:val="null3"/>
              <w:ind w:firstLine="560"/>
              <w:jc w:val="both"/>
            </w:pPr>
            <w:r>
              <w:rPr>
                <w:rFonts w:ascii="仿宋_GB2312" w:hAnsi="仿宋_GB2312" w:cs="仿宋_GB2312" w:eastAsia="仿宋_GB2312"/>
                <w:sz w:val="21"/>
              </w:rPr>
              <w:t>本项目的实施需要依托以下系统包括智慧体育平台软件。</w:t>
            </w:r>
          </w:p>
          <w:tbl>
            <w:tblPr>
              <w:tblBorders>
                <w:top w:val="none" w:color="000000" w:sz="4"/>
                <w:left w:val="none" w:color="000000" w:sz="4"/>
                <w:bottom w:val="none" w:color="000000" w:sz="4"/>
                <w:right w:val="none" w:color="000000" w:sz="4"/>
                <w:insideH w:val="none"/>
                <w:insideV w:val="none"/>
              </w:tblBorders>
            </w:tblPr>
            <w:tblGrid>
              <w:gridCol w:w="244"/>
              <w:gridCol w:w="433"/>
              <w:gridCol w:w="1624"/>
              <w:gridCol w:w="253"/>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项目名称</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rPr>
                    <w:t>技术要求</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校园智慧体育平台</w:t>
                  </w:r>
                </w:p>
              </w:tc>
              <w:tc>
                <w:tcPr>
                  <w:tcW w:type="dxa" w:w="1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模块功能：</w:t>
                  </w:r>
                </w:p>
                <w:p>
                  <w:pPr>
                    <w:pStyle w:val="null3"/>
                    <w:jc w:val="both"/>
                  </w:pPr>
                  <w:r>
                    <w:rPr>
                      <w:rFonts w:ascii="仿宋_GB2312" w:hAnsi="仿宋_GB2312" w:cs="仿宋_GB2312" w:eastAsia="仿宋_GB2312"/>
                      <w:sz w:val="21"/>
                    </w:rPr>
                    <w:t>▲模块1：校园体育第二课堂信息公告（信息发布、体育社团活动公告、注意事项）</w:t>
                  </w:r>
                </w:p>
                <w:p>
                  <w:pPr>
                    <w:pStyle w:val="null3"/>
                    <w:jc w:val="both"/>
                  </w:pPr>
                  <w:r>
                    <w:rPr>
                      <w:rFonts w:ascii="仿宋_GB2312" w:hAnsi="仿宋_GB2312" w:cs="仿宋_GB2312" w:eastAsia="仿宋_GB2312"/>
                      <w:sz w:val="21"/>
                    </w:rPr>
                    <w:t>▲模块2：体育竞赛管理（线上报名、参赛名单导出、比赛成绩公示）</w:t>
                  </w:r>
                </w:p>
                <w:p>
                  <w:pPr>
                    <w:pStyle w:val="null3"/>
                    <w:jc w:val="both"/>
                  </w:pPr>
                  <w:r>
                    <w:rPr>
                      <w:rFonts w:ascii="仿宋_GB2312" w:hAnsi="仿宋_GB2312" w:cs="仿宋_GB2312" w:eastAsia="仿宋_GB2312"/>
                      <w:sz w:val="21"/>
                    </w:rPr>
                    <w:t>▲模块3：体测中心（运动处方、预约、查询、申请免测、标准动作学习、成绩申诉、个人体测报告、团体体测报告）</w:t>
                  </w:r>
                </w:p>
                <w:p>
                  <w:pPr>
                    <w:pStyle w:val="null3"/>
                    <w:jc w:val="both"/>
                  </w:pPr>
                  <w:r>
                    <w:rPr>
                      <w:rFonts w:ascii="仿宋_GB2312" w:hAnsi="仿宋_GB2312" w:cs="仿宋_GB2312" w:eastAsia="仿宋_GB2312"/>
                      <w:sz w:val="21"/>
                    </w:rPr>
                    <w:t>▲模块4：基础体测管理模块</w:t>
                  </w:r>
                </w:p>
                <w:p>
                  <w:pPr>
                    <w:pStyle w:val="null3"/>
                    <w:jc w:val="both"/>
                  </w:pPr>
                  <w:r>
                    <w:rPr>
                      <w:rFonts w:ascii="仿宋_GB2312" w:hAnsi="仿宋_GB2312" w:cs="仿宋_GB2312" w:eastAsia="仿宋_GB2312"/>
                      <w:sz w:val="21"/>
                    </w:rPr>
                    <w:t>（1）支持统计学校国家体测完成情况</w:t>
                  </w:r>
                </w:p>
                <w:p>
                  <w:pPr>
                    <w:pStyle w:val="null3"/>
                    <w:jc w:val="both"/>
                  </w:pPr>
                  <w:r>
                    <w:rPr>
                      <w:rFonts w:ascii="仿宋_GB2312" w:hAnsi="仿宋_GB2312" w:cs="仿宋_GB2312" w:eastAsia="仿宋_GB2312"/>
                      <w:sz w:val="21"/>
                    </w:rPr>
                    <w:t>（2）支持国家体质健康标准中要求的全部项目的电子化设备测试及数据自动采集；</w:t>
                  </w:r>
                </w:p>
                <w:p>
                  <w:pPr>
                    <w:pStyle w:val="null3"/>
                    <w:jc w:val="both"/>
                  </w:pPr>
                  <w:r>
                    <w:rPr>
                      <w:rFonts w:ascii="仿宋_GB2312" w:hAnsi="仿宋_GB2312" w:cs="仿宋_GB2312" w:eastAsia="仿宋_GB2312"/>
                      <w:sz w:val="21"/>
                    </w:rPr>
                    <w:t>（3）支持测试数据自动上传或手动上传，并自动计算成绩得分；</w:t>
                  </w:r>
                </w:p>
                <w:p>
                  <w:pPr>
                    <w:pStyle w:val="null3"/>
                    <w:jc w:val="both"/>
                  </w:pPr>
                  <w:r>
                    <w:rPr>
                      <w:rFonts w:ascii="仿宋_GB2312" w:hAnsi="仿宋_GB2312" w:cs="仿宋_GB2312" w:eastAsia="仿宋_GB2312"/>
                      <w:sz w:val="21"/>
                    </w:rPr>
                    <w:t>（4）支持导出符合国家学生体质健康平台数据格式的成绩表格。</w:t>
                  </w:r>
                </w:p>
                <w:p>
                  <w:pPr>
                    <w:pStyle w:val="null3"/>
                    <w:jc w:val="both"/>
                  </w:pPr>
                  <w:r>
                    <w:rPr>
                      <w:rFonts w:ascii="仿宋_GB2312" w:hAnsi="仿宋_GB2312" w:cs="仿宋_GB2312" w:eastAsia="仿宋_GB2312"/>
                      <w:sz w:val="21"/>
                    </w:rPr>
                    <w:t>▲模块5：体育场地器材预约（体育场馆信息公告、场地预约、器材预约、数据统计记录查询）</w:t>
                  </w:r>
                </w:p>
                <w:p>
                  <w:pPr>
                    <w:pStyle w:val="null3"/>
                    <w:jc w:val="both"/>
                  </w:pPr>
                  <w:r>
                    <w:rPr>
                      <w:rFonts w:ascii="仿宋_GB2312" w:hAnsi="仿宋_GB2312" w:cs="仿宋_GB2312" w:eastAsia="仿宋_GB2312"/>
                      <w:sz w:val="21"/>
                    </w:rPr>
                    <w:t>★为确保信息安全，投标品牌需通过数据采集上报软件安全测试（需提供数据采集上报软件安全测试报告）；</w:t>
                  </w:r>
                </w:p>
                <w:p>
                  <w:pPr>
                    <w:pStyle w:val="null3"/>
                    <w:jc w:val="both"/>
                  </w:pPr>
                  <w:r>
                    <w:rPr>
                      <w:rFonts w:ascii="仿宋_GB2312" w:hAnsi="仿宋_GB2312" w:cs="仿宋_GB2312" w:eastAsia="仿宋_GB2312"/>
                      <w:sz w:val="21"/>
                    </w:rPr>
                    <w:t>★需要与学校现有智慧校园平台对接。</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bl>
          <w:p>
            <w:pPr>
              <w:pStyle w:val="null3"/>
              <w:jc w:val="left"/>
            </w:pPr>
            <w:r>
              <w:rPr>
                <w:rFonts w:ascii="仿宋_GB2312" w:hAnsi="仿宋_GB2312" w:cs="仿宋_GB2312" w:eastAsia="仿宋_GB2312"/>
                <w:sz w:val="21"/>
                <w:b/>
              </w:rPr>
              <w:t>四、服务要求</w:t>
            </w:r>
          </w:p>
          <w:p>
            <w:pPr>
              <w:pStyle w:val="null3"/>
              <w:ind w:firstLine="560"/>
              <w:jc w:val="both"/>
            </w:pPr>
            <w:r>
              <w:rPr>
                <w:rFonts w:ascii="仿宋_GB2312" w:hAnsi="仿宋_GB2312" w:cs="仿宋_GB2312" w:eastAsia="仿宋_GB2312"/>
                <w:sz w:val="21"/>
              </w:rPr>
              <w:t>1、智慧体育设备和软件，模块：</w:t>
            </w:r>
          </w:p>
          <w:p>
            <w:pPr>
              <w:pStyle w:val="null3"/>
              <w:ind w:firstLine="560"/>
              <w:jc w:val="both"/>
            </w:pPr>
            <w:r>
              <w:rPr>
                <w:rFonts w:ascii="仿宋_GB2312" w:hAnsi="仿宋_GB2312" w:cs="仿宋_GB2312" w:eastAsia="仿宋_GB2312"/>
                <w:sz w:val="21"/>
              </w:rPr>
              <w:t>校园智慧体育平台，完成软件安装调试，满足技术指标，实现与学院现有智慧校园平台对接。</w:t>
            </w:r>
          </w:p>
          <w:p>
            <w:pPr>
              <w:pStyle w:val="null3"/>
              <w:ind w:firstLine="562"/>
              <w:jc w:val="both"/>
            </w:pPr>
            <w:r>
              <w:rPr>
                <w:rFonts w:ascii="仿宋_GB2312" w:hAnsi="仿宋_GB2312" w:cs="仿宋_GB2312" w:eastAsia="仿宋_GB2312"/>
                <w:sz w:val="21"/>
                <w:b/>
              </w:rPr>
              <w:t>五、商务要求</w:t>
            </w:r>
            <w:r>
              <w:rPr>
                <w:rFonts w:ascii="仿宋_GB2312" w:hAnsi="仿宋_GB2312" w:cs="仿宋_GB2312" w:eastAsia="仿宋_GB2312"/>
                <w:sz w:val="21"/>
                <w:b/>
              </w:rPr>
              <w:t>（如服务期限、款项结算等）</w:t>
            </w:r>
          </w:p>
          <w:p>
            <w:pPr>
              <w:pStyle w:val="null3"/>
              <w:ind w:firstLine="560"/>
              <w:jc w:val="both"/>
            </w:pPr>
            <w:r>
              <w:rPr>
                <w:rFonts w:ascii="仿宋_GB2312" w:hAnsi="仿宋_GB2312" w:cs="仿宋_GB2312" w:eastAsia="仿宋_GB2312"/>
                <w:sz w:val="21"/>
              </w:rPr>
              <w:t>（一）服务期限</w:t>
            </w:r>
          </w:p>
          <w:p>
            <w:pPr>
              <w:pStyle w:val="null3"/>
              <w:ind w:firstLine="560"/>
              <w:jc w:val="both"/>
            </w:pPr>
            <w:r>
              <w:rPr>
                <w:rFonts w:ascii="仿宋_GB2312" w:hAnsi="仿宋_GB2312" w:cs="仿宋_GB2312" w:eastAsia="仿宋_GB2312"/>
                <w:sz w:val="21"/>
              </w:rPr>
              <w:t>2025年9月1日---2025年12月1日（3个月）</w:t>
            </w:r>
          </w:p>
          <w:p>
            <w:pPr>
              <w:pStyle w:val="null3"/>
              <w:ind w:firstLine="560"/>
              <w:jc w:val="both"/>
            </w:pPr>
            <w:r>
              <w:rPr>
                <w:rFonts w:ascii="仿宋_GB2312" w:hAnsi="仿宋_GB2312" w:cs="仿宋_GB2312" w:eastAsia="仿宋_GB2312"/>
                <w:sz w:val="21"/>
              </w:rPr>
              <w:t>（二）款项结算</w:t>
            </w:r>
          </w:p>
          <w:p>
            <w:pPr>
              <w:pStyle w:val="null3"/>
              <w:ind w:firstLine="560"/>
              <w:jc w:val="both"/>
            </w:pPr>
            <w:r>
              <w:rPr>
                <w:rFonts w:ascii="仿宋_GB2312" w:hAnsi="仿宋_GB2312" w:cs="仿宋_GB2312" w:eastAsia="仿宋_GB2312"/>
                <w:sz w:val="21"/>
              </w:rPr>
              <w:t>合同生效且系统设备到货后</w:t>
            </w:r>
            <w:r>
              <w:rPr>
                <w:rFonts w:ascii="仿宋_GB2312" w:hAnsi="仿宋_GB2312" w:cs="仿宋_GB2312" w:eastAsia="仿宋_GB2312"/>
                <w:sz w:val="21"/>
                <w:u w:val="single"/>
              </w:rPr>
              <w:t>5个工作日</w:t>
            </w:r>
            <w:r>
              <w:rPr>
                <w:rFonts w:ascii="仿宋_GB2312" w:hAnsi="仿宋_GB2312" w:cs="仿宋_GB2312" w:eastAsia="仿宋_GB2312"/>
                <w:sz w:val="21"/>
              </w:rPr>
              <w:t>内支付</w:t>
            </w:r>
            <w:r>
              <w:rPr>
                <w:rFonts w:ascii="仿宋_GB2312" w:hAnsi="仿宋_GB2312" w:cs="仿宋_GB2312" w:eastAsia="仿宋_GB2312"/>
                <w:sz w:val="21"/>
                <w:u w:val="single"/>
              </w:rPr>
              <w:t>6</w:t>
            </w:r>
            <w:r>
              <w:rPr>
                <w:rFonts w:ascii="仿宋_GB2312" w:hAnsi="仿宋_GB2312" w:cs="仿宋_GB2312" w:eastAsia="仿宋_GB2312"/>
                <w:sz w:val="21"/>
                <w:u w:val="single"/>
              </w:rPr>
              <w:t>0%预付款</w:t>
            </w:r>
            <w:r>
              <w:rPr>
                <w:rFonts w:ascii="仿宋_GB2312" w:hAnsi="仿宋_GB2312" w:cs="仿宋_GB2312" w:eastAsia="仿宋_GB2312"/>
                <w:sz w:val="21"/>
              </w:rPr>
              <w:t>；完成全部服务并经验收合格后，满足支付条件并且在乙方向甲方开出全额发票后的5个工作日内，甲方向乙方支付剩余40%尾款。</w:t>
            </w:r>
          </w:p>
          <w:p>
            <w:pPr>
              <w:pStyle w:val="null3"/>
              <w:ind w:firstLine="562"/>
              <w:jc w:val="both"/>
            </w:pPr>
            <w:r>
              <w:rPr>
                <w:rFonts w:ascii="仿宋_GB2312" w:hAnsi="仿宋_GB2312" w:cs="仿宋_GB2312" w:eastAsia="仿宋_GB2312"/>
                <w:sz w:val="21"/>
                <w:b/>
              </w:rPr>
              <w:t>六、其他</w:t>
            </w:r>
            <w:r>
              <w:rPr>
                <w:rFonts w:ascii="仿宋_GB2312" w:hAnsi="仿宋_GB2312" w:cs="仿宋_GB2312" w:eastAsia="仿宋_GB2312"/>
                <w:sz w:val="21"/>
                <w:b/>
              </w:rPr>
              <w:t>（如有要求，请写明）</w:t>
            </w:r>
          </w:p>
          <w:p>
            <w:pPr>
              <w:pStyle w:val="null3"/>
              <w:ind w:firstLine="560"/>
              <w:jc w:val="both"/>
            </w:pPr>
            <w:r>
              <w:rPr>
                <w:rFonts w:ascii="仿宋_GB2312" w:hAnsi="仿宋_GB2312" w:cs="仿宋_GB2312" w:eastAsia="仿宋_GB2312"/>
                <w:sz w:val="21"/>
              </w:rPr>
              <w:t>（一）对服务商的业绩要求</w:t>
            </w:r>
          </w:p>
          <w:p>
            <w:pPr>
              <w:pStyle w:val="null3"/>
              <w:ind w:firstLine="560"/>
              <w:jc w:val="both"/>
            </w:pPr>
            <w:r>
              <w:rPr>
                <w:rFonts w:ascii="仿宋_GB2312" w:hAnsi="仿宋_GB2312" w:cs="仿宋_GB2312" w:eastAsia="仿宋_GB2312"/>
                <w:sz w:val="21"/>
              </w:rPr>
              <w:t>供应商提供自2021年1月1日（含）起（以合同签订时间为准）至今同类产品销售业绩。</w:t>
            </w:r>
          </w:p>
          <w:p>
            <w:pPr>
              <w:pStyle w:val="null3"/>
              <w:jc w:val="both"/>
            </w:pPr>
            <w:r>
              <w:rPr>
                <w:rFonts w:ascii="仿宋_GB2312" w:hAnsi="仿宋_GB2312" w:cs="仿宋_GB2312" w:eastAsia="仿宋_GB2312"/>
                <w:sz w:val="21"/>
              </w:rPr>
              <w:t>（二）进度要求</w:t>
            </w:r>
          </w:p>
          <w:p>
            <w:pPr>
              <w:pStyle w:val="null3"/>
              <w:ind w:left="555"/>
              <w:jc w:val="both"/>
            </w:pPr>
            <w:r>
              <w:rPr>
                <w:rFonts w:ascii="仿宋_GB2312" w:hAnsi="仿宋_GB2312" w:cs="仿宋_GB2312" w:eastAsia="仿宋_GB2312"/>
                <w:sz w:val="21"/>
              </w:rPr>
              <w:t>1、服务期限</w:t>
            </w:r>
          </w:p>
          <w:p>
            <w:pPr>
              <w:pStyle w:val="null3"/>
              <w:ind w:left="555"/>
              <w:jc w:val="both"/>
            </w:pPr>
            <w:r>
              <w:rPr>
                <w:rFonts w:ascii="仿宋_GB2312" w:hAnsi="仿宋_GB2312" w:cs="仿宋_GB2312" w:eastAsia="仿宋_GB2312"/>
                <w:sz w:val="21"/>
              </w:rPr>
              <w:t>2025年9月1日---2025年12月1日（3个月）</w:t>
            </w:r>
          </w:p>
          <w:p>
            <w:pPr>
              <w:pStyle w:val="null3"/>
              <w:ind w:left="555"/>
              <w:jc w:val="both"/>
            </w:pPr>
            <w:r>
              <w:rPr>
                <w:rFonts w:ascii="仿宋_GB2312" w:hAnsi="仿宋_GB2312" w:cs="仿宋_GB2312" w:eastAsia="仿宋_GB2312"/>
                <w:sz w:val="21"/>
              </w:rPr>
              <w:t>2、进度要求</w:t>
            </w:r>
          </w:p>
          <w:tbl>
            <w:tblPr>
              <w:tblBorders>
                <w:top w:val="none" w:color="000000" w:sz="4"/>
                <w:left w:val="none" w:color="000000" w:sz="4"/>
                <w:bottom w:val="none" w:color="000000" w:sz="4"/>
                <w:right w:val="none" w:color="000000" w:sz="4"/>
                <w:insideH w:val="none"/>
                <w:insideV w:val="none"/>
              </w:tblBorders>
            </w:tblPr>
            <w:tblGrid>
              <w:gridCol w:w="402"/>
              <w:gridCol w:w="705"/>
              <w:gridCol w:w="1440"/>
            </w:tblGrid>
            <w:tr>
              <w:tc>
                <w:tcPr>
                  <w:tcW w:type="dxa" w:w="40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b/>
                    </w:rPr>
                    <w:t>阶段</w:t>
                  </w:r>
                </w:p>
              </w:tc>
              <w:tc>
                <w:tcPr>
                  <w:tcW w:type="dxa" w:w="705"/>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b/>
                    </w:rPr>
                    <w:t>时间</w:t>
                  </w:r>
                </w:p>
              </w:tc>
              <w:tc>
                <w:tcPr>
                  <w:tcW w:type="dxa" w:w="1440"/>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b/>
                    </w:rPr>
                    <w:t>核心任务</w:t>
                  </w:r>
                </w:p>
              </w:tc>
            </w:tr>
            <w:tr>
              <w:tc>
                <w:tcPr>
                  <w:tcW w:type="dxa" w:w="40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第一阶段</w:t>
                  </w:r>
                </w:p>
              </w:tc>
              <w:tc>
                <w:tcPr>
                  <w:tcW w:type="dxa" w:w="7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2025.09</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2025.</w:t>
                  </w:r>
                  <w:r>
                    <w:rPr>
                      <w:rFonts w:ascii="仿宋_GB2312" w:hAnsi="仿宋_GB2312" w:cs="仿宋_GB2312" w:eastAsia="仿宋_GB2312"/>
                      <w:sz w:val="21"/>
                    </w:rPr>
                    <w:t>10</w:t>
                  </w:r>
                  <w:r>
                    <w:rPr>
                      <w:rFonts w:ascii="仿宋_GB2312" w:hAnsi="仿宋_GB2312" w:cs="仿宋_GB2312" w:eastAsia="仿宋_GB2312"/>
                      <w:sz w:val="21"/>
                    </w:rPr>
                    <w:t>.1</w:t>
                  </w:r>
                </w:p>
              </w:tc>
              <w:tc>
                <w:tcPr>
                  <w:tcW w:type="dxa" w:w="144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校园智慧体育平台</w:t>
                  </w:r>
                  <w:r>
                    <w:rPr>
                      <w:rFonts w:ascii="仿宋_GB2312" w:hAnsi="仿宋_GB2312" w:cs="仿宋_GB2312" w:eastAsia="仿宋_GB2312"/>
                      <w:sz w:val="21"/>
                    </w:rPr>
                    <w:t>系统</w:t>
                  </w:r>
                  <w:r>
                    <w:rPr>
                      <w:rFonts w:ascii="仿宋_GB2312" w:hAnsi="仿宋_GB2312" w:cs="仿宋_GB2312" w:eastAsia="仿宋_GB2312"/>
                      <w:sz w:val="21"/>
                    </w:rPr>
                    <w:t>安装调试。</w:t>
                  </w:r>
                </w:p>
              </w:tc>
            </w:tr>
            <w:tr>
              <w:tc>
                <w:tcPr>
                  <w:tcW w:type="dxa" w:w="40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第二阶段</w:t>
                  </w:r>
                </w:p>
              </w:tc>
              <w:tc>
                <w:tcPr>
                  <w:tcW w:type="dxa" w:w="7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2025.</w:t>
                  </w:r>
                  <w:r>
                    <w:rPr>
                      <w:rFonts w:ascii="仿宋_GB2312" w:hAnsi="仿宋_GB2312" w:cs="仿宋_GB2312" w:eastAsia="仿宋_GB2312"/>
                      <w:sz w:val="21"/>
                    </w:rPr>
                    <w:t>10.1</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12.1</w:t>
                  </w:r>
                </w:p>
              </w:tc>
              <w:tc>
                <w:tcPr>
                  <w:tcW w:type="dxa" w:w="144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调整校园智慧体育平台系统模块、交付使用。</w:t>
                  </w:r>
                </w:p>
              </w:tc>
            </w:tr>
          </w:tbl>
          <w:p>
            <w:pPr>
              <w:pStyle w:val="null3"/>
              <w:ind w:firstLine="560"/>
              <w:jc w:val="both"/>
            </w:pPr>
            <w:r>
              <w:rPr>
                <w:rFonts w:ascii="仿宋_GB2312" w:hAnsi="仿宋_GB2312" w:cs="仿宋_GB2312" w:eastAsia="仿宋_GB2312"/>
                <w:sz w:val="21"/>
              </w:rPr>
              <w:t>（三）成果交付要求</w:t>
            </w:r>
          </w:p>
          <w:p>
            <w:pPr>
              <w:pStyle w:val="null3"/>
              <w:ind w:firstLine="560"/>
              <w:jc w:val="both"/>
            </w:pPr>
            <w:r>
              <w:rPr>
                <w:rFonts w:ascii="仿宋_GB2312" w:hAnsi="仿宋_GB2312" w:cs="仿宋_GB2312" w:eastAsia="仿宋_GB2312"/>
                <w:sz w:val="21"/>
              </w:rPr>
              <w:t>1.校园智慧体育平台系统交付，软件系统满足技术指标要求，实现与学院现有智慧校园平台对接。</w:t>
            </w:r>
          </w:p>
          <w:p>
            <w:pPr>
              <w:pStyle w:val="null3"/>
              <w:ind w:firstLine="560"/>
              <w:jc w:val="both"/>
            </w:pPr>
            <w:r>
              <w:rPr>
                <w:rFonts w:ascii="仿宋_GB2312" w:hAnsi="仿宋_GB2312" w:cs="仿宋_GB2312" w:eastAsia="仿宋_GB2312"/>
                <w:sz w:val="21"/>
              </w:rPr>
              <w:t>（四）质量验收标准或规范</w:t>
            </w:r>
          </w:p>
          <w:p>
            <w:pPr>
              <w:pStyle w:val="null3"/>
              <w:ind w:firstLine="560"/>
              <w:jc w:val="both"/>
            </w:pPr>
            <w:r>
              <w:rPr>
                <w:rFonts w:ascii="仿宋_GB2312" w:hAnsi="仿宋_GB2312" w:cs="仿宋_GB2312" w:eastAsia="仿宋_GB2312"/>
                <w:sz w:val="21"/>
              </w:rPr>
              <w:t>按照国家相关标准执行。</w:t>
            </w:r>
          </w:p>
          <w:p>
            <w:pPr>
              <w:pStyle w:val="null3"/>
              <w:ind w:firstLine="560"/>
              <w:jc w:val="both"/>
            </w:pPr>
            <w:r>
              <w:rPr>
                <w:rFonts w:ascii="仿宋_GB2312" w:hAnsi="仿宋_GB2312" w:cs="仿宋_GB2312" w:eastAsia="仿宋_GB2312"/>
                <w:sz w:val="21"/>
              </w:rPr>
              <w:t>（五）违约责任</w:t>
            </w:r>
          </w:p>
          <w:p>
            <w:pPr>
              <w:pStyle w:val="null3"/>
              <w:ind w:firstLine="560"/>
              <w:jc w:val="both"/>
            </w:pPr>
            <w:r>
              <w:rPr>
                <w:rFonts w:ascii="仿宋_GB2312" w:hAnsi="仿宋_GB2312" w:cs="仿宋_GB2312" w:eastAsia="仿宋_GB2312"/>
                <w:sz w:val="21"/>
              </w:rPr>
              <w:t>按《民法典》中对于违约的责任执行。</w:t>
            </w:r>
          </w:p>
          <w:p>
            <w:pPr>
              <w:pStyle w:val="null3"/>
              <w:ind w:firstLine="56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标的名称：校园体育素质拓展服务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1"/>
                <w:b/>
              </w:rPr>
              <w:t>一、项目概况</w:t>
            </w:r>
          </w:p>
          <w:p>
            <w:pPr>
              <w:pStyle w:val="null3"/>
              <w:ind w:firstLine="560"/>
              <w:jc w:val="both"/>
            </w:pPr>
            <w:r>
              <w:rPr>
                <w:rFonts w:ascii="仿宋_GB2312" w:hAnsi="仿宋_GB2312" w:cs="仿宋_GB2312" w:eastAsia="仿宋_GB2312"/>
                <w:sz w:val="21"/>
              </w:rPr>
              <w:t>本项目旨在系统促进校园体育活动、训练、竞赛工作，加强阳光体育活动，加强体育代表队训练工作，参加高质量竞赛提升竞技水平，通过体育比赛加强与用人单位的交流，适应铁路局体育特长生需求，扩大学校社会影响力。并结合《陕西省提升学生体质健康水平三年行动计划》，实现促进学生体质健康水平逐年提升，提升学校体育文化建设，带动学生综合素质全面发展。</w:t>
            </w:r>
          </w:p>
          <w:p>
            <w:pPr>
              <w:pStyle w:val="null3"/>
              <w:ind w:firstLine="560"/>
              <w:jc w:val="both"/>
            </w:pPr>
            <w:r>
              <w:rPr>
                <w:rFonts w:ascii="仿宋_GB2312" w:hAnsi="仿宋_GB2312" w:cs="仿宋_GB2312" w:eastAsia="仿宋_GB2312"/>
                <w:sz w:val="21"/>
              </w:rPr>
              <w:t>本项目分为两个标段实施：</w:t>
            </w:r>
          </w:p>
          <w:p>
            <w:pPr>
              <w:pStyle w:val="null3"/>
              <w:ind w:firstLine="560"/>
              <w:jc w:val="both"/>
            </w:pPr>
            <w:r>
              <w:rPr>
                <w:rFonts w:ascii="仿宋_GB2312" w:hAnsi="仿宋_GB2312" w:cs="仿宋_GB2312" w:eastAsia="仿宋_GB2312"/>
                <w:sz w:val="21"/>
              </w:rPr>
              <w:t>一标包：校园智慧体育平台, 最高限价196,500.00元。</w:t>
            </w:r>
          </w:p>
          <w:p>
            <w:pPr>
              <w:pStyle w:val="null3"/>
              <w:ind w:firstLine="560"/>
              <w:jc w:val="both"/>
            </w:pPr>
            <w:r>
              <w:rPr>
                <w:rFonts w:ascii="仿宋_GB2312" w:hAnsi="仿宋_GB2312" w:cs="仿宋_GB2312" w:eastAsia="仿宋_GB2312"/>
                <w:sz w:val="21"/>
              </w:rPr>
              <w:t>二标包：校园体育素质拓展服务, 最高限价297,600.00元 。</w:t>
            </w:r>
          </w:p>
          <w:p>
            <w:pPr>
              <w:pStyle w:val="null3"/>
              <w:ind w:firstLine="562"/>
              <w:jc w:val="both"/>
            </w:pPr>
            <w:r>
              <w:rPr>
                <w:rFonts w:ascii="仿宋_GB2312" w:hAnsi="仿宋_GB2312" w:cs="仿宋_GB2312" w:eastAsia="仿宋_GB2312"/>
                <w:sz w:val="21"/>
                <w:b/>
              </w:rPr>
              <w:t>二、服务内容</w:t>
            </w:r>
          </w:p>
          <w:p>
            <w:pPr>
              <w:pStyle w:val="null3"/>
              <w:ind w:firstLine="560"/>
              <w:jc w:val="both"/>
            </w:pPr>
            <w:r>
              <w:rPr>
                <w:rFonts w:ascii="仿宋_GB2312" w:hAnsi="仿宋_GB2312" w:cs="仿宋_GB2312" w:eastAsia="仿宋_GB2312"/>
                <w:sz w:val="21"/>
              </w:rPr>
              <w:t>二标包：校园体育素质拓展服务</w:t>
            </w:r>
          </w:p>
          <w:p>
            <w:pPr>
              <w:pStyle w:val="null3"/>
              <w:ind w:firstLine="560"/>
              <w:jc w:val="both"/>
            </w:pPr>
            <w:r>
              <w:rPr>
                <w:rFonts w:ascii="仿宋_GB2312" w:hAnsi="仿宋_GB2312" w:cs="仿宋_GB2312" w:eastAsia="仿宋_GB2312"/>
                <w:sz w:val="21"/>
              </w:rPr>
              <w:t>（一）校园体育环境提升。</w:t>
            </w:r>
          </w:p>
          <w:p>
            <w:pPr>
              <w:pStyle w:val="null3"/>
              <w:ind w:firstLine="560"/>
              <w:jc w:val="both"/>
            </w:pPr>
            <w:r>
              <w:rPr>
                <w:rFonts w:ascii="仿宋_GB2312" w:hAnsi="仿宋_GB2312" w:cs="仿宋_GB2312" w:eastAsia="仿宋_GB2312"/>
                <w:sz w:val="21"/>
              </w:rPr>
              <w:t>打造“微运动”空间，结合学院专业特色，设计开发适应学生的灵敏、力量、协调等基础身体素质锻炼的碎片化、便捷化的锻炼点位。现有体育场地设施进行体育文化设计升级。校内体育场地体育文化氛围营造。校园体育文化宣传专栏设计与制作。校内学生身体形态检测点建设。</w:t>
            </w:r>
          </w:p>
          <w:p>
            <w:pPr>
              <w:pStyle w:val="null3"/>
              <w:ind w:firstLine="560"/>
              <w:jc w:val="both"/>
            </w:pPr>
            <w:r>
              <w:rPr>
                <w:rFonts w:ascii="仿宋_GB2312" w:hAnsi="仿宋_GB2312" w:cs="仿宋_GB2312" w:eastAsia="仿宋_GB2312"/>
                <w:sz w:val="21"/>
              </w:rPr>
              <w:t>（二）学院体育代表队提升。</w:t>
            </w:r>
          </w:p>
          <w:p>
            <w:pPr>
              <w:pStyle w:val="null3"/>
              <w:ind w:firstLine="560"/>
              <w:jc w:val="both"/>
            </w:pPr>
            <w:r>
              <w:rPr>
                <w:rFonts w:ascii="仿宋_GB2312" w:hAnsi="仿宋_GB2312" w:cs="仿宋_GB2312" w:eastAsia="仿宋_GB2312"/>
                <w:sz w:val="21"/>
              </w:rPr>
              <w:t>聘教练员，驻点训练与巡回指导结合，扩大学院代表队规模，提升训练水平，并联系组织校企、校际联赛交流。</w:t>
            </w:r>
          </w:p>
          <w:p>
            <w:pPr>
              <w:pStyle w:val="null3"/>
              <w:ind w:firstLine="560"/>
              <w:jc w:val="both"/>
            </w:pPr>
            <w:r>
              <w:rPr>
                <w:rFonts w:ascii="仿宋_GB2312" w:hAnsi="仿宋_GB2312" w:cs="仿宋_GB2312" w:eastAsia="仿宋_GB2312"/>
                <w:sz w:val="21"/>
              </w:rPr>
              <w:t>（三）阳光体育活动项目拓展。</w:t>
            </w:r>
          </w:p>
          <w:p>
            <w:pPr>
              <w:pStyle w:val="null3"/>
              <w:ind w:firstLine="560"/>
              <w:jc w:val="both"/>
            </w:pPr>
            <w:r>
              <w:rPr>
                <w:rFonts w:ascii="仿宋_GB2312" w:hAnsi="仿宋_GB2312" w:cs="仿宋_GB2312" w:eastAsia="仿宋_GB2312"/>
                <w:sz w:val="21"/>
              </w:rPr>
              <w:t>多种形式校园推广活动，推广健身操舞、竞技跳绳及武术、舞龙舞狮等具有教育意义和文化深度的项目，增加学院学生阳光体育活动覆盖面和参与度。</w:t>
            </w:r>
          </w:p>
          <w:p>
            <w:pPr>
              <w:pStyle w:val="null3"/>
              <w:ind w:firstLine="560"/>
              <w:jc w:val="both"/>
            </w:pPr>
            <w:r>
              <w:rPr>
                <w:rFonts w:ascii="仿宋_GB2312" w:hAnsi="仿宋_GB2312" w:cs="仿宋_GB2312" w:eastAsia="仿宋_GB2312"/>
                <w:sz w:val="21"/>
              </w:rPr>
              <w:t>（四）长效支持</w:t>
            </w:r>
          </w:p>
          <w:p>
            <w:pPr>
              <w:pStyle w:val="null3"/>
              <w:ind w:firstLine="560"/>
              <w:jc w:val="both"/>
            </w:pPr>
            <w:r>
              <w:rPr>
                <w:rFonts w:ascii="仿宋_GB2312" w:hAnsi="仿宋_GB2312" w:cs="仿宋_GB2312" w:eastAsia="仿宋_GB2312"/>
                <w:sz w:val="21"/>
              </w:rPr>
              <w:t>专家定期入校巡查督导，训练竞赛、比赛数据分析报告。教师专业培训，获取相应资格证书，提升“双师型”教师比例。</w:t>
            </w:r>
          </w:p>
          <w:p>
            <w:pPr>
              <w:pStyle w:val="null3"/>
              <w:jc w:val="both"/>
            </w:pPr>
            <w:r>
              <w:rPr>
                <w:rFonts w:ascii="仿宋_GB2312" w:hAnsi="仿宋_GB2312" w:cs="仿宋_GB2312" w:eastAsia="仿宋_GB2312"/>
                <w:sz w:val="21"/>
                <w:b/>
              </w:rPr>
              <w:t>三、技术要求</w:t>
            </w:r>
          </w:p>
          <w:p>
            <w:pPr>
              <w:pStyle w:val="null3"/>
              <w:ind w:firstLine="560"/>
              <w:jc w:val="both"/>
            </w:pPr>
            <w:r>
              <w:rPr>
                <w:rFonts w:ascii="仿宋_GB2312" w:hAnsi="仿宋_GB2312" w:cs="仿宋_GB2312" w:eastAsia="仿宋_GB2312"/>
                <w:sz w:val="21"/>
              </w:rPr>
              <w:t>本项目的实施需要依托以下系统包括“微运动”空间创设、人体成分分析检测点建设、文化宣传栏安装、训练组织、活动组织、培训组织等：</w:t>
            </w:r>
          </w:p>
          <w:tbl>
            <w:tblPr>
              <w:tblBorders>
                <w:top w:val="none" w:color="000000" w:sz="4"/>
                <w:left w:val="none" w:color="000000" w:sz="4"/>
                <w:bottom w:val="none" w:color="000000" w:sz="4"/>
                <w:right w:val="none" w:color="000000" w:sz="4"/>
                <w:insideH w:val="none"/>
                <w:insideV w:val="none"/>
              </w:tblBorders>
            </w:tblPr>
            <w:tblGrid>
              <w:gridCol w:w="244"/>
              <w:gridCol w:w="433"/>
              <w:gridCol w:w="1624"/>
              <w:gridCol w:w="253"/>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项目名称</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rPr>
                    <w:t>技术要求</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校园体育环境提升</w:t>
                  </w:r>
                </w:p>
              </w:tc>
              <w:tc>
                <w:tcPr>
                  <w:tcW w:type="dxa" w:w="1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模块1：校园微运动场景设计与布置</w:t>
                  </w:r>
                </w:p>
                <w:p>
                  <w:pPr>
                    <w:pStyle w:val="null3"/>
                    <w:jc w:val="both"/>
                  </w:pPr>
                  <w:r>
                    <w:rPr>
                      <w:rFonts w:ascii="仿宋_GB2312" w:hAnsi="仿宋_GB2312" w:cs="仿宋_GB2312" w:eastAsia="仿宋_GB2312"/>
                      <w:sz w:val="21"/>
                    </w:rPr>
                    <w:t>在教学楼内走廊、入户大厅 、室外广场等，利用现有体育锻炼设备，结合学院专业特点，开发“微运动场地”，设计适合灵敏性、力量、协调性、素质的体育锻炼项目，建成“微运动”空间五块以上。</w:t>
                  </w:r>
                </w:p>
                <w:p>
                  <w:pPr>
                    <w:pStyle w:val="null3"/>
                    <w:jc w:val="both"/>
                  </w:pPr>
                  <w:r>
                    <w:rPr>
                      <w:rFonts w:ascii="仿宋_GB2312" w:hAnsi="仿宋_GB2312" w:cs="仿宋_GB2312" w:eastAsia="仿宋_GB2312"/>
                      <w:sz w:val="21"/>
                    </w:rPr>
                    <w:t>★公共区域布置，开放式使用，确保环境安全。</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五块（10平方/每块）</w:t>
                  </w:r>
                </w:p>
              </w:tc>
            </w:tr>
            <w:tr>
              <w:tc>
                <w:tcPr>
                  <w:tcW w:type="dxa" w:w="24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1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模块2：校内体育场地体育文化氛围营造。</w:t>
                  </w:r>
                </w:p>
                <w:p>
                  <w:pPr>
                    <w:pStyle w:val="null3"/>
                    <w:jc w:val="both"/>
                  </w:pPr>
                  <w:r>
                    <w:rPr>
                      <w:rFonts w:ascii="仿宋_GB2312" w:hAnsi="仿宋_GB2312" w:cs="仿宋_GB2312" w:eastAsia="仿宋_GB2312"/>
                      <w:sz w:val="21"/>
                    </w:rPr>
                    <w:t>设计安装特色体育文化标识。</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3个</w:t>
                  </w:r>
                </w:p>
              </w:tc>
            </w:tr>
            <w:tr>
              <w:tc>
                <w:tcPr>
                  <w:tcW w:type="dxa" w:w="24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1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模块3：校园体育文化宣传专栏设计与制作。设立动态更新专栏：榜样人物/科学训练/铁路人运动健康贴士</w:t>
                  </w:r>
                </w:p>
                <w:p>
                  <w:pPr>
                    <w:pStyle w:val="null3"/>
                    <w:jc w:val="both"/>
                  </w:pPr>
                  <w:r>
                    <w:rPr>
                      <w:rFonts w:ascii="仿宋_GB2312" w:hAnsi="仿宋_GB2312" w:cs="仿宋_GB2312" w:eastAsia="仿宋_GB2312"/>
                      <w:sz w:val="21"/>
                    </w:rPr>
                    <w:t>★公共区域布置，宣传栏支持后续内容更新使用。</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20平方米</w:t>
                  </w:r>
                </w:p>
              </w:tc>
            </w:tr>
            <w:tr>
              <w:tc>
                <w:tcPr>
                  <w:tcW w:type="dxa" w:w="24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1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模块4：人体成分分析检测点检测点建设。</w:t>
                  </w:r>
                </w:p>
                <w:p>
                  <w:pPr>
                    <w:pStyle w:val="null3"/>
                    <w:jc w:val="both"/>
                  </w:pPr>
                  <w:r>
                    <w:rPr>
                      <w:rFonts w:ascii="仿宋_GB2312" w:hAnsi="仿宋_GB2312" w:cs="仿宋_GB2312" w:eastAsia="仿宋_GB2312"/>
                      <w:sz w:val="21"/>
                    </w:rPr>
                    <w:t>建成身体形态检测点，人体成分分析仪（安装、使用培训），支持体脂肪率、体脂肪量、无机盐(矿物质)、骨骼肌率、身体水分率、总水分、细胞外液、细胞内液、基础代谢、内脏脂肪等级、蛋白质等人体成分分析，形成测试记录。</w:t>
                  </w:r>
                </w:p>
                <w:p>
                  <w:pPr>
                    <w:pStyle w:val="null3"/>
                    <w:jc w:val="both"/>
                  </w:pPr>
                  <w:r>
                    <w:rPr>
                      <w:rFonts w:ascii="仿宋_GB2312" w:hAnsi="仿宋_GB2312" w:cs="仿宋_GB2312" w:eastAsia="仿宋_GB2312"/>
                      <w:sz w:val="21"/>
                    </w:rPr>
                    <w:t>★公共区域布置，开放式使用。</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4个</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学院体育代表队提升</w:t>
                  </w:r>
                </w:p>
              </w:tc>
              <w:tc>
                <w:tcPr>
                  <w:tcW w:type="dxa" w:w="1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模块一：体育代表队训练</w:t>
                  </w:r>
                </w:p>
                <w:p>
                  <w:pPr>
                    <w:pStyle w:val="null3"/>
                    <w:jc w:val="both"/>
                  </w:pPr>
                  <w:r>
                    <w:rPr>
                      <w:rFonts w:ascii="仿宋_GB2312" w:hAnsi="仿宋_GB2312" w:cs="仿宋_GB2312" w:eastAsia="仿宋_GB2312"/>
                      <w:sz w:val="21"/>
                    </w:rPr>
                    <w:t>重点团队项目：两个运动项目配备高水平教练（省级赛事前三），每周2次×2小时/队（15周×2学期）。</w:t>
                  </w:r>
                </w:p>
                <w:p>
                  <w:pPr>
                    <w:pStyle w:val="null3"/>
                    <w:jc w:val="both"/>
                  </w:pPr>
                  <w:r>
                    <w:rPr>
                      <w:rFonts w:ascii="仿宋_GB2312" w:hAnsi="仿宋_GB2312" w:cs="仿宋_GB2312" w:eastAsia="仿宋_GB2312"/>
                      <w:sz w:val="21"/>
                    </w:rPr>
                    <w:t>非重点集体项目：三个运动项目高水平教练（省级赛事前三）巡回指导，每月2次×2小时（4月×2学期）。</w:t>
                  </w:r>
                </w:p>
                <w:p>
                  <w:pPr>
                    <w:pStyle w:val="null3"/>
                    <w:jc w:val="both"/>
                  </w:pPr>
                  <w:r>
                    <w:rPr>
                      <w:rFonts w:ascii="仿宋_GB2312" w:hAnsi="仿宋_GB2312" w:cs="仿宋_GB2312" w:eastAsia="仿宋_GB2312"/>
                      <w:sz w:val="21"/>
                    </w:rPr>
                    <w:t>学校体育代表队，技战术水平和体能储备显著提升，在省级大学生联赛/锦标赛中取得突破性成绩。</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5个项目队</w:t>
                  </w:r>
                </w:p>
              </w:tc>
            </w:tr>
            <w:tr>
              <w:tc>
                <w:tcPr>
                  <w:tcW w:type="dxa" w:w="24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1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模块二：竞赛交流：组织5场以上校企/校校对抗赛、交流赛</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5场</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阳光体育活动项目拓展</w:t>
                  </w:r>
                </w:p>
              </w:tc>
              <w:tc>
                <w:tcPr>
                  <w:tcW w:type="dxa" w:w="1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开展多种形式校园推广活动，包括：冠军主题分享（2场）、新兴项目展示与体验（2场）、高水平民族传统进校园（2场）等活动，增加学院学生阳光体育活动覆盖面和参与度。</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6场</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长效支持</w:t>
                  </w:r>
                </w:p>
              </w:tc>
              <w:tc>
                <w:tcPr>
                  <w:tcW w:type="dxa" w:w="1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模块一：专家督导促进</w:t>
                  </w:r>
                </w:p>
                <w:p>
                  <w:pPr>
                    <w:pStyle w:val="null3"/>
                    <w:jc w:val="both"/>
                  </w:pPr>
                  <w:r>
                    <w:rPr>
                      <w:rFonts w:ascii="仿宋_GB2312" w:hAnsi="仿宋_GB2312" w:cs="仿宋_GB2312" w:eastAsia="仿宋_GB2312"/>
                      <w:sz w:val="21"/>
                    </w:rPr>
                    <w:t>专家定期入校巡查督导，训练竞赛、比赛数据分析报告。</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分析报告5分</w:t>
                  </w:r>
                </w:p>
              </w:tc>
            </w:tr>
            <w:tr>
              <w:tc>
                <w:tcPr>
                  <w:tcW w:type="dxa" w:w="24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1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模块二：教师专业培训</w:t>
                  </w:r>
                </w:p>
                <w:p>
                  <w:pPr>
                    <w:pStyle w:val="null3"/>
                    <w:jc w:val="both"/>
                  </w:pPr>
                  <w:r>
                    <w:rPr>
                      <w:rFonts w:ascii="仿宋_GB2312" w:hAnsi="仿宋_GB2312" w:cs="仿宋_GB2312" w:eastAsia="仿宋_GB2312"/>
                      <w:sz w:val="21"/>
                    </w:rPr>
                    <w:t>组织教师完成“社会体育指导员”、“体育营养师”、“青少年体能教练”、“校园运动防护师”等体育专业性培训（含培训费、考证费、差旅费支出），教师获得教育厅、体育局或人社厅以上机构签发的资质证书。</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5人次</w:t>
                  </w:r>
                </w:p>
              </w:tc>
            </w:tr>
          </w:tbl>
          <w:p>
            <w:pPr>
              <w:pStyle w:val="null3"/>
              <w:jc w:val="left"/>
            </w:pPr>
            <w:r>
              <w:rPr>
                <w:rFonts w:ascii="仿宋_GB2312" w:hAnsi="仿宋_GB2312" w:cs="仿宋_GB2312" w:eastAsia="仿宋_GB2312"/>
                <w:sz w:val="21"/>
                <w:b/>
              </w:rPr>
              <w:t>四、服务要求</w:t>
            </w:r>
          </w:p>
          <w:p>
            <w:pPr>
              <w:pStyle w:val="null3"/>
              <w:ind w:firstLine="560"/>
              <w:jc w:val="both"/>
            </w:pPr>
            <w:r>
              <w:rPr>
                <w:rFonts w:ascii="仿宋_GB2312" w:hAnsi="仿宋_GB2312" w:cs="仿宋_GB2312" w:eastAsia="仿宋_GB2312"/>
                <w:sz w:val="21"/>
              </w:rPr>
              <w:t>项目团队需包含至少3名具备体育教育、运动训练或相关领域的专业资质人员。</w:t>
            </w:r>
          </w:p>
          <w:p>
            <w:pPr>
              <w:pStyle w:val="null3"/>
              <w:ind w:firstLine="560"/>
              <w:jc w:val="both"/>
            </w:pPr>
            <w:r>
              <w:rPr>
                <w:rFonts w:ascii="仿宋_GB2312" w:hAnsi="仿宋_GB2312" w:cs="仿宋_GB2312" w:eastAsia="仿宋_GB2312"/>
                <w:sz w:val="21"/>
              </w:rPr>
              <w:t>1、开展校园体育环境提升，模块：</w:t>
            </w:r>
          </w:p>
          <w:p>
            <w:pPr>
              <w:pStyle w:val="null3"/>
              <w:ind w:firstLine="560"/>
              <w:jc w:val="left"/>
            </w:pPr>
            <w:r>
              <w:rPr>
                <w:rFonts w:ascii="仿宋_GB2312" w:hAnsi="仿宋_GB2312" w:cs="仿宋_GB2312" w:eastAsia="仿宋_GB2312"/>
                <w:sz w:val="21"/>
              </w:rPr>
              <w:t>以体育精神为核心融合学院专业特色制作安装特色标识，打造校园体育文化空间。设计与制作校园体育文化宣传专栏，营造氛围、塑造榜样、传播知识、激发热情、促进参与。</w:t>
            </w:r>
          </w:p>
          <w:p>
            <w:pPr>
              <w:pStyle w:val="null3"/>
              <w:ind w:firstLine="560"/>
              <w:jc w:val="left"/>
            </w:pPr>
            <w:r>
              <w:rPr>
                <w:rFonts w:ascii="仿宋_GB2312" w:hAnsi="仿宋_GB2312" w:cs="仿宋_GB2312" w:eastAsia="仿宋_GB2312"/>
                <w:sz w:val="21"/>
              </w:rPr>
              <w:t>建设学生人体成分分析检测点，满足技术指标，具备人体成分、肌肉脂肪分析、肥胖分析、身体肌肉均衡分析等分析与记录功能。实现学生长期体质健康锻炼的数据化监控。</w:t>
            </w:r>
          </w:p>
          <w:p>
            <w:pPr>
              <w:pStyle w:val="null3"/>
              <w:ind w:firstLine="560"/>
              <w:jc w:val="both"/>
            </w:pPr>
            <w:r>
              <w:rPr>
                <w:rFonts w:ascii="仿宋_GB2312" w:hAnsi="仿宋_GB2312" w:cs="仿宋_GB2312" w:eastAsia="仿宋_GB2312"/>
                <w:sz w:val="21"/>
              </w:rPr>
              <w:t>2、学院体育代表队提升，模块：</w:t>
            </w:r>
          </w:p>
          <w:p>
            <w:pPr>
              <w:pStyle w:val="null3"/>
              <w:ind w:firstLine="560"/>
              <w:jc w:val="both"/>
            </w:pPr>
            <w:r>
              <w:rPr>
                <w:rFonts w:ascii="仿宋_GB2312" w:hAnsi="仿宋_GB2312" w:cs="仿宋_GB2312" w:eastAsia="仿宋_GB2312"/>
                <w:sz w:val="21"/>
              </w:rPr>
              <w:t>重点团队项目，至少两个运动项目配备高水平教练（省级赛事前三），每周2次×2小时/队（15周×2学期）。</w:t>
            </w:r>
          </w:p>
          <w:p>
            <w:pPr>
              <w:pStyle w:val="null3"/>
              <w:ind w:firstLine="560"/>
              <w:jc w:val="both"/>
            </w:pPr>
            <w:r>
              <w:rPr>
                <w:rFonts w:ascii="仿宋_GB2312" w:hAnsi="仿宋_GB2312" w:cs="仿宋_GB2312" w:eastAsia="仿宋_GB2312"/>
                <w:sz w:val="21"/>
              </w:rPr>
              <w:t>非重点集体项目，高水平教练（省级赛事前三）至少三个运动项目巡回指导，每月2次×2小时（4月×2学期）。</w:t>
            </w:r>
          </w:p>
          <w:p>
            <w:pPr>
              <w:pStyle w:val="null3"/>
              <w:ind w:firstLine="560"/>
              <w:jc w:val="both"/>
            </w:pPr>
            <w:r>
              <w:rPr>
                <w:rFonts w:ascii="仿宋_GB2312" w:hAnsi="仿宋_GB2312" w:cs="仿宋_GB2312" w:eastAsia="仿宋_GB2312"/>
                <w:sz w:val="21"/>
              </w:rPr>
              <w:t>学校体育代表队，技战术水平和体能储备显著提升，在省级大学生联赛/锦标赛中取得突破性成绩。</w:t>
            </w:r>
          </w:p>
          <w:p>
            <w:pPr>
              <w:pStyle w:val="null3"/>
              <w:ind w:firstLine="560"/>
              <w:jc w:val="both"/>
            </w:pPr>
            <w:r>
              <w:rPr>
                <w:rFonts w:ascii="仿宋_GB2312" w:hAnsi="仿宋_GB2312" w:cs="仿宋_GB2312" w:eastAsia="仿宋_GB2312"/>
                <w:sz w:val="21"/>
              </w:rPr>
              <w:t>负责联系组织校企/校校对抗赛、交流赛组织，含临场指导。</w:t>
            </w:r>
          </w:p>
          <w:p>
            <w:pPr>
              <w:pStyle w:val="null3"/>
              <w:ind w:firstLine="560"/>
              <w:jc w:val="both"/>
            </w:pPr>
            <w:r>
              <w:rPr>
                <w:rFonts w:ascii="仿宋_GB2312" w:hAnsi="仿宋_GB2312" w:cs="仿宋_GB2312" w:eastAsia="仿宋_GB2312"/>
                <w:sz w:val="21"/>
              </w:rPr>
              <w:t>3、阳光体育活动项目拓展，模块：</w:t>
            </w:r>
          </w:p>
          <w:p>
            <w:pPr>
              <w:pStyle w:val="null3"/>
              <w:ind w:firstLine="560"/>
              <w:jc w:val="both"/>
            </w:pPr>
            <w:r>
              <w:rPr>
                <w:rFonts w:ascii="仿宋_GB2312" w:hAnsi="仿宋_GB2312" w:cs="仿宋_GB2312" w:eastAsia="仿宋_GB2312"/>
                <w:sz w:val="21"/>
              </w:rPr>
              <w:t>学生健康工作坊，包括：冠军主题分享（2场）、新兴项目展示与体验（2场）、高水平民族传统进校园（2场）等活动。</w:t>
            </w:r>
          </w:p>
          <w:p>
            <w:pPr>
              <w:pStyle w:val="null3"/>
              <w:ind w:firstLine="560"/>
              <w:jc w:val="both"/>
            </w:pPr>
            <w:r>
              <w:rPr>
                <w:rFonts w:ascii="仿宋_GB2312" w:hAnsi="仿宋_GB2312" w:cs="仿宋_GB2312" w:eastAsia="仿宋_GB2312"/>
                <w:sz w:val="21"/>
              </w:rPr>
              <w:t xml:space="preserve">4、长效支持，模块： </w:t>
            </w:r>
          </w:p>
          <w:p>
            <w:pPr>
              <w:pStyle w:val="null3"/>
              <w:ind w:firstLine="560"/>
              <w:jc w:val="both"/>
            </w:pPr>
            <w:r>
              <w:rPr>
                <w:rFonts w:ascii="仿宋_GB2312" w:hAnsi="仿宋_GB2312" w:cs="仿宋_GB2312" w:eastAsia="仿宋_GB2312"/>
                <w:sz w:val="21"/>
              </w:rPr>
              <w:t>专家定期入校巡查督导，形成训练竞赛数据分析报告。</w:t>
            </w:r>
          </w:p>
          <w:p>
            <w:pPr>
              <w:pStyle w:val="null3"/>
              <w:ind w:firstLine="560"/>
              <w:jc w:val="both"/>
            </w:pPr>
            <w:r>
              <w:rPr>
                <w:rFonts w:ascii="仿宋_GB2312" w:hAnsi="仿宋_GB2312" w:cs="仿宋_GB2312" w:eastAsia="仿宋_GB2312"/>
                <w:sz w:val="21"/>
              </w:rPr>
              <w:t>承担教师完成“社会体育指导员”、“体育营养师”、“青少年体能教练”、“校园运动防护师”等体育专业性培训（含培训费、考证费、差旅费支出），教师获得教育厅、体育局或人社厅以上机构签发的资质证书。</w:t>
            </w:r>
          </w:p>
          <w:p>
            <w:pPr>
              <w:pStyle w:val="null3"/>
              <w:ind w:firstLine="562"/>
              <w:jc w:val="both"/>
            </w:pPr>
            <w:r>
              <w:rPr>
                <w:rFonts w:ascii="仿宋_GB2312" w:hAnsi="仿宋_GB2312" w:cs="仿宋_GB2312" w:eastAsia="仿宋_GB2312"/>
                <w:sz w:val="21"/>
                <w:b/>
              </w:rPr>
              <w:t>五、商务要求</w:t>
            </w:r>
            <w:r>
              <w:rPr>
                <w:rFonts w:ascii="仿宋_GB2312" w:hAnsi="仿宋_GB2312" w:cs="仿宋_GB2312" w:eastAsia="仿宋_GB2312"/>
                <w:sz w:val="21"/>
                <w:b/>
              </w:rPr>
              <w:t>（如服务期限、款项结算等）</w:t>
            </w:r>
          </w:p>
          <w:p>
            <w:pPr>
              <w:pStyle w:val="null3"/>
              <w:ind w:firstLine="560"/>
              <w:jc w:val="both"/>
            </w:pPr>
            <w:r>
              <w:rPr>
                <w:rFonts w:ascii="仿宋_GB2312" w:hAnsi="仿宋_GB2312" w:cs="仿宋_GB2312" w:eastAsia="仿宋_GB2312"/>
                <w:sz w:val="21"/>
              </w:rPr>
              <w:t>（一）服务期限</w:t>
            </w:r>
          </w:p>
          <w:p>
            <w:pPr>
              <w:pStyle w:val="null3"/>
              <w:ind w:firstLine="560"/>
              <w:jc w:val="both"/>
            </w:pPr>
            <w:r>
              <w:rPr>
                <w:rFonts w:ascii="仿宋_GB2312" w:hAnsi="仿宋_GB2312" w:cs="仿宋_GB2312" w:eastAsia="仿宋_GB2312"/>
                <w:sz w:val="21"/>
              </w:rPr>
              <w:t>2025年9月1日---2026年8月31日（12个月）</w:t>
            </w:r>
          </w:p>
          <w:p>
            <w:pPr>
              <w:pStyle w:val="null3"/>
              <w:ind w:firstLine="560"/>
              <w:jc w:val="both"/>
            </w:pPr>
            <w:r>
              <w:rPr>
                <w:rFonts w:ascii="仿宋_GB2312" w:hAnsi="仿宋_GB2312" w:cs="仿宋_GB2312" w:eastAsia="仿宋_GB2312"/>
                <w:sz w:val="21"/>
              </w:rPr>
              <w:t>（二）款项结算</w:t>
            </w:r>
          </w:p>
          <w:p>
            <w:pPr>
              <w:pStyle w:val="null3"/>
              <w:ind w:firstLine="560"/>
              <w:jc w:val="both"/>
            </w:pPr>
            <w:r>
              <w:rPr>
                <w:rFonts w:ascii="仿宋_GB2312" w:hAnsi="仿宋_GB2312" w:cs="仿宋_GB2312" w:eastAsia="仿宋_GB2312"/>
                <w:sz w:val="21"/>
              </w:rPr>
              <w:t>合同生效且系统设备到货后5个工作日内支付60%预付款；完成全部服务并经验收合格后，满足支付条件并且在乙方向甲方开出全额发票后的5个工作日内，甲方向乙方支付剩余40%尾款。</w:t>
            </w:r>
          </w:p>
          <w:p>
            <w:pPr>
              <w:pStyle w:val="null3"/>
              <w:ind w:firstLine="562"/>
              <w:jc w:val="both"/>
            </w:pPr>
            <w:r>
              <w:rPr>
                <w:rFonts w:ascii="仿宋_GB2312" w:hAnsi="仿宋_GB2312" w:cs="仿宋_GB2312" w:eastAsia="仿宋_GB2312"/>
                <w:sz w:val="21"/>
                <w:b/>
              </w:rPr>
              <w:t>六、其他</w:t>
            </w:r>
            <w:r>
              <w:rPr>
                <w:rFonts w:ascii="仿宋_GB2312" w:hAnsi="仿宋_GB2312" w:cs="仿宋_GB2312" w:eastAsia="仿宋_GB2312"/>
                <w:sz w:val="21"/>
                <w:b/>
              </w:rPr>
              <w:t>（如有要求，请写明）</w:t>
            </w:r>
          </w:p>
          <w:p>
            <w:pPr>
              <w:pStyle w:val="null3"/>
              <w:ind w:firstLine="560"/>
              <w:jc w:val="both"/>
            </w:pPr>
            <w:r>
              <w:rPr>
                <w:rFonts w:ascii="仿宋_GB2312" w:hAnsi="仿宋_GB2312" w:cs="仿宋_GB2312" w:eastAsia="仿宋_GB2312"/>
                <w:sz w:val="21"/>
              </w:rPr>
              <w:t>（一）对服务商的业绩要求</w:t>
            </w:r>
          </w:p>
          <w:p>
            <w:pPr>
              <w:pStyle w:val="null3"/>
              <w:ind w:firstLine="560"/>
              <w:jc w:val="both"/>
            </w:pPr>
            <w:r>
              <w:rPr>
                <w:rFonts w:ascii="仿宋_GB2312" w:hAnsi="仿宋_GB2312" w:cs="仿宋_GB2312" w:eastAsia="仿宋_GB2312"/>
                <w:sz w:val="21"/>
              </w:rPr>
              <w:t>供应商提供自2021年1月1日（含）起（以合同签订时间为准）至今同类产品销售业绩。</w:t>
            </w:r>
          </w:p>
          <w:p>
            <w:pPr>
              <w:pStyle w:val="null3"/>
              <w:jc w:val="both"/>
            </w:pPr>
            <w:r>
              <w:rPr>
                <w:rFonts w:ascii="仿宋_GB2312" w:hAnsi="仿宋_GB2312" w:cs="仿宋_GB2312" w:eastAsia="仿宋_GB2312"/>
                <w:sz w:val="21"/>
              </w:rPr>
              <w:t>（二）进度要求</w:t>
            </w:r>
          </w:p>
          <w:p>
            <w:pPr>
              <w:pStyle w:val="null3"/>
              <w:ind w:left="555"/>
              <w:jc w:val="both"/>
            </w:pPr>
            <w:r>
              <w:rPr>
                <w:rFonts w:ascii="仿宋_GB2312" w:hAnsi="仿宋_GB2312" w:cs="仿宋_GB2312" w:eastAsia="仿宋_GB2312"/>
                <w:sz w:val="21"/>
              </w:rPr>
              <w:t>1、服务期限</w:t>
            </w:r>
          </w:p>
          <w:p>
            <w:pPr>
              <w:pStyle w:val="null3"/>
              <w:ind w:left="555"/>
              <w:jc w:val="both"/>
            </w:pPr>
            <w:r>
              <w:rPr>
                <w:rFonts w:ascii="仿宋_GB2312" w:hAnsi="仿宋_GB2312" w:cs="仿宋_GB2312" w:eastAsia="仿宋_GB2312"/>
                <w:sz w:val="21"/>
              </w:rPr>
              <w:t>2025年9月1日---2026年8月31日（12个月）</w:t>
            </w:r>
          </w:p>
          <w:p>
            <w:pPr>
              <w:pStyle w:val="null3"/>
              <w:ind w:left="555"/>
              <w:jc w:val="both"/>
            </w:pPr>
            <w:r>
              <w:rPr>
                <w:rFonts w:ascii="仿宋_GB2312" w:hAnsi="仿宋_GB2312" w:cs="仿宋_GB2312" w:eastAsia="仿宋_GB2312"/>
                <w:sz w:val="21"/>
              </w:rPr>
              <w:t>2、进度要求</w:t>
            </w:r>
          </w:p>
          <w:tbl>
            <w:tblPr>
              <w:tblBorders>
                <w:top w:val="none" w:color="000000" w:sz="4"/>
                <w:left w:val="none" w:color="000000" w:sz="4"/>
                <w:bottom w:val="none" w:color="000000" w:sz="4"/>
                <w:right w:val="none" w:color="000000" w:sz="4"/>
                <w:insideH w:val="none"/>
                <w:insideV w:val="none"/>
              </w:tblBorders>
            </w:tblPr>
            <w:tblGrid>
              <w:gridCol w:w="402"/>
              <w:gridCol w:w="705"/>
              <w:gridCol w:w="1440"/>
            </w:tblGrid>
            <w:tr>
              <w:tc>
                <w:tcPr>
                  <w:tcW w:type="dxa" w:w="40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b/>
                    </w:rPr>
                    <w:t>阶段</w:t>
                  </w:r>
                </w:p>
              </w:tc>
              <w:tc>
                <w:tcPr>
                  <w:tcW w:type="dxa" w:w="705"/>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b/>
                    </w:rPr>
                    <w:t>时间</w:t>
                  </w:r>
                </w:p>
              </w:tc>
              <w:tc>
                <w:tcPr>
                  <w:tcW w:type="dxa" w:w="1440"/>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b/>
                    </w:rPr>
                    <w:t>核心任务</w:t>
                  </w:r>
                </w:p>
              </w:tc>
            </w:tr>
            <w:tr>
              <w:tc>
                <w:tcPr>
                  <w:tcW w:type="dxa" w:w="40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第一阶段</w:t>
                  </w:r>
                </w:p>
              </w:tc>
              <w:tc>
                <w:tcPr>
                  <w:tcW w:type="dxa" w:w="7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2025.09-</w:t>
                  </w:r>
                  <w:r>
                    <w:rPr>
                      <w:rFonts w:ascii="仿宋_GB2312" w:hAnsi="仿宋_GB2312" w:cs="仿宋_GB2312" w:eastAsia="仿宋_GB2312"/>
                      <w:sz w:val="21"/>
                    </w:rPr>
                    <w:t>2025.</w:t>
                  </w:r>
                  <w:r>
                    <w:rPr>
                      <w:rFonts w:ascii="仿宋_GB2312" w:hAnsi="仿宋_GB2312" w:cs="仿宋_GB2312" w:eastAsia="仿宋_GB2312"/>
                      <w:sz w:val="21"/>
                    </w:rPr>
                    <w:t>10</w:t>
                  </w:r>
                </w:p>
              </w:tc>
              <w:tc>
                <w:tcPr>
                  <w:tcW w:type="dxa" w:w="144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体能建档+驻点教练入驻+</w:t>
                  </w:r>
                  <w:r>
                    <w:rPr>
                      <w:rFonts w:ascii="仿宋_GB2312" w:hAnsi="仿宋_GB2312" w:cs="仿宋_GB2312" w:eastAsia="仿宋_GB2312"/>
                      <w:sz w:val="21"/>
                    </w:rPr>
                    <w:t>校园体育环境设计提升</w:t>
                  </w:r>
                  <w:r>
                    <w:rPr>
                      <w:rFonts w:ascii="仿宋_GB2312" w:hAnsi="仿宋_GB2312" w:cs="仿宋_GB2312" w:eastAsia="仿宋_GB2312"/>
                      <w:sz w:val="21"/>
                    </w:rPr>
                    <w:t>+冠军主题分享+新兴项目展示+高水平民族传统进校园</w:t>
                  </w:r>
                </w:p>
              </w:tc>
            </w:tr>
            <w:tr>
              <w:tc>
                <w:tcPr>
                  <w:tcW w:type="dxa" w:w="40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第二阶段</w:t>
                  </w:r>
                </w:p>
              </w:tc>
              <w:tc>
                <w:tcPr>
                  <w:tcW w:type="dxa" w:w="7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2025.11-2026.03</w:t>
                  </w:r>
                </w:p>
              </w:tc>
              <w:tc>
                <w:tcPr>
                  <w:tcW w:type="dxa" w:w="144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学生身体形态检测点交付+冬训强化+竞赛保障+校企交流备战+冠军主题分享+新兴项目展示+高水平民族传统进校园+教师培训</w:t>
                  </w:r>
                </w:p>
              </w:tc>
            </w:tr>
            <w:tr>
              <w:tc>
                <w:tcPr>
                  <w:tcW w:type="dxa" w:w="40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第三阶段</w:t>
                  </w:r>
                </w:p>
              </w:tc>
              <w:tc>
                <w:tcPr>
                  <w:tcW w:type="dxa" w:w="7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2026.04-</w:t>
                  </w:r>
                  <w:r>
                    <w:rPr>
                      <w:rFonts w:ascii="仿宋_GB2312" w:hAnsi="仿宋_GB2312" w:cs="仿宋_GB2312" w:eastAsia="仿宋_GB2312"/>
                      <w:sz w:val="21"/>
                    </w:rPr>
                    <w:t>2026.</w:t>
                  </w:r>
                  <w:r>
                    <w:rPr>
                      <w:rFonts w:ascii="仿宋_GB2312" w:hAnsi="仿宋_GB2312" w:cs="仿宋_GB2312" w:eastAsia="仿宋_GB2312"/>
                      <w:sz w:val="21"/>
                    </w:rPr>
                    <w:t>08</w:t>
                  </w:r>
                </w:p>
              </w:tc>
              <w:tc>
                <w:tcPr>
                  <w:tcW w:type="dxa" w:w="144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赛前调适+省级赛事保障+成果评估+冠军主题分享+新兴项目展示+高水平民族传统进校园+教师培训</w:t>
                  </w:r>
                </w:p>
              </w:tc>
            </w:tr>
          </w:tbl>
          <w:p>
            <w:pPr>
              <w:pStyle w:val="null3"/>
              <w:ind w:firstLine="560"/>
              <w:jc w:val="both"/>
            </w:pPr>
            <w:r>
              <w:rPr>
                <w:rFonts w:ascii="仿宋_GB2312" w:hAnsi="仿宋_GB2312" w:cs="仿宋_GB2312" w:eastAsia="仿宋_GB2312"/>
                <w:sz w:val="21"/>
              </w:rPr>
              <w:t>（三）成果交付要求</w:t>
            </w:r>
          </w:p>
          <w:p>
            <w:pPr>
              <w:pStyle w:val="null3"/>
              <w:ind w:firstLine="560"/>
              <w:jc w:val="both"/>
            </w:pPr>
            <w:r>
              <w:rPr>
                <w:rFonts w:ascii="仿宋_GB2312" w:hAnsi="仿宋_GB2312" w:cs="仿宋_GB2312" w:eastAsia="仿宋_GB2312"/>
                <w:sz w:val="21"/>
              </w:rPr>
              <w:t>1.创设“微运动”空间：建成具有轨道交通职业特色，碎片化、便捷化的锻炼点位，≥5块。</w:t>
            </w:r>
          </w:p>
          <w:p>
            <w:pPr>
              <w:pStyle w:val="null3"/>
              <w:ind w:firstLine="560"/>
              <w:jc w:val="both"/>
            </w:pPr>
            <w:r>
              <w:rPr>
                <w:rFonts w:ascii="仿宋_GB2312" w:hAnsi="仿宋_GB2312" w:cs="仿宋_GB2312" w:eastAsia="仿宋_GB2312"/>
                <w:sz w:val="21"/>
              </w:rPr>
              <w:t>2.体育场地安装"体育+铁道"融合主题宣传标识，≥3个。</w:t>
            </w:r>
          </w:p>
          <w:p>
            <w:pPr>
              <w:pStyle w:val="null3"/>
              <w:ind w:firstLine="560"/>
              <w:jc w:val="both"/>
            </w:pPr>
            <w:r>
              <w:rPr>
                <w:rFonts w:ascii="仿宋_GB2312" w:hAnsi="仿宋_GB2312" w:cs="仿宋_GB2312" w:eastAsia="仿宋_GB2312"/>
                <w:sz w:val="21"/>
              </w:rPr>
              <w:t>3.校园体育文化宣传专栏设计、制作、安装，≥20平方米。</w:t>
            </w:r>
          </w:p>
          <w:p>
            <w:pPr>
              <w:pStyle w:val="null3"/>
              <w:ind w:firstLine="560"/>
              <w:jc w:val="both"/>
            </w:pPr>
            <w:r>
              <w:rPr>
                <w:rFonts w:ascii="仿宋_GB2312" w:hAnsi="仿宋_GB2312" w:cs="仿宋_GB2312" w:eastAsia="仿宋_GB2312"/>
                <w:sz w:val="21"/>
              </w:rPr>
              <w:t>4.建成学生身体形态检测点4个。人体成分分析仪满足技术指标要求，不得使用特定耗材。</w:t>
            </w:r>
          </w:p>
          <w:p>
            <w:pPr>
              <w:pStyle w:val="null3"/>
              <w:ind w:firstLine="560"/>
              <w:jc w:val="both"/>
            </w:pPr>
            <w:r>
              <w:rPr>
                <w:rFonts w:ascii="仿宋_GB2312" w:hAnsi="仿宋_GB2312" w:cs="仿宋_GB2312" w:eastAsia="仿宋_GB2312"/>
                <w:sz w:val="21"/>
              </w:rPr>
              <w:t>5.竞赛支撑：≥3项目≥200运动员体能动态建档；≥3项目学院代表队参赛数据分析。≥2个重点团队项目，高水平教练（省级赛事前三），完成每周2次×2小时/队（15周×2学期）训练。≥3个非重点集体项目，高水平教练（省级赛事前三），完成每月2次×2小时（4月×2学期）巡回指导。</w:t>
            </w:r>
          </w:p>
          <w:p>
            <w:pPr>
              <w:pStyle w:val="null3"/>
              <w:ind w:firstLine="560"/>
              <w:jc w:val="both"/>
            </w:pPr>
            <w:r>
              <w:rPr>
                <w:rFonts w:ascii="仿宋_GB2312" w:hAnsi="仿宋_GB2312" w:cs="仿宋_GB2312" w:eastAsia="仿宋_GB2312"/>
                <w:sz w:val="21"/>
              </w:rPr>
              <w:t>6.竞技突破：取得突破性成绩，≥2项目省级排名提升≥2位。</w:t>
            </w:r>
          </w:p>
          <w:p>
            <w:pPr>
              <w:pStyle w:val="null3"/>
              <w:ind w:firstLine="560"/>
              <w:jc w:val="both"/>
            </w:pPr>
            <w:r>
              <w:rPr>
                <w:rFonts w:ascii="仿宋_GB2312" w:hAnsi="仿宋_GB2312" w:cs="仿宋_GB2312" w:eastAsia="仿宋_GB2312"/>
                <w:sz w:val="21"/>
              </w:rPr>
              <w:t>7.竞赛交流：组织≥5场校企/校校对抗赛、交流赛。</w:t>
            </w:r>
          </w:p>
          <w:p>
            <w:pPr>
              <w:pStyle w:val="null3"/>
              <w:ind w:firstLine="560"/>
              <w:jc w:val="both"/>
            </w:pPr>
            <w:r>
              <w:rPr>
                <w:rFonts w:ascii="仿宋_GB2312" w:hAnsi="仿宋_GB2312" w:cs="仿宋_GB2312" w:eastAsia="仿宋_GB2312"/>
                <w:sz w:val="21"/>
              </w:rPr>
              <w:t>8.阳光体育活动项目拓展：冠军主题分享活动（2场）、新兴项目展示与体验活动（2场）、高水平民族传统进校园活动（2场）。</w:t>
            </w:r>
          </w:p>
          <w:p>
            <w:pPr>
              <w:pStyle w:val="null3"/>
              <w:ind w:firstLine="560"/>
              <w:jc w:val="both"/>
            </w:pPr>
            <w:r>
              <w:rPr>
                <w:rFonts w:ascii="仿宋_GB2312" w:hAnsi="仿宋_GB2312" w:cs="仿宋_GB2312" w:eastAsia="仿宋_GB2312"/>
                <w:sz w:val="21"/>
              </w:rPr>
              <w:t>9.长效机制：培训≥5名学校教师获得教育局、体育局、人社厅以上机构签发的行业认可的体育专业技能/职业资格证，包括不限于：“社会体育指导员”、“体育营养师”、“青少年体能教练”、“校园运动防护师”等资质证书。</w:t>
            </w:r>
          </w:p>
          <w:p>
            <w:pPr>
              <w:pStyle w:val="null3"/>
              <w:ind w:firstLine="560"/>
              <w:jc w:val="both"/>
            </w:pPr>
            <w:r>
              <w:rPr>
                <w:rFonts w:ascii="仿宋_GB2312" w:hAnsi="仿宋_GB2312" w:cs="仿宋_GB2312" w:eastAsia="仿宋_GB2312"/>
                <w:sz w:val="21"/>
              </w:rPr>
              <w:t>（四）质量验收标准或规范</w:t>
            </w:r>
          </w:p>
          <w:p>
            <w:pPr>
              <w:pStyle w:val="null3"/>
              <w:ind w:firstLine="560"/>
              <w:jc w:val="both"/>
            </w:pPr>
            <w:r>
              <w:rPr>
                <w:rFonts w:ascii="仿宋_GB2312" w:hAnsi="仿宋_GB2312" w:cs="仿宋_GB2312" w:eastAsia="仿宋_GB2312"/>
                <w:sz w:val="21"/>
              </w:rPr>
              <w:t>按照国家相关标准执行。</w:t>
            </w:r>
          </w:p>
          <w:p>
            <w:pPr>
              <w:pStyle w:val="null3"/>
              <w:ind w:firstLine="560"/>
              <w:jc w:val="both"/>
            </w:pPr>
            <w:r>
              <w:rPr>
                <w:rFonts w:ascii="仿宋_GB2312" w:hAnsi="仿宋_GB2312" w:cs="仿宋_GB2312" w:eastAsia="仿宋_GB2312"/>
                <w:sz w:val="21"/>
              </w:rPr>
              <w:t>（五）违约责任</w:t>
            </w:r>
          </w:p>
          <w:p>
            <w:pPr>
              <w:pStyle w:val="null3"/>
              <w:ind w:firstLine="560"/>
              <w:jc w:val="both"/>
            </w:pPr>
            <w:r>
              <w:rPr>
                <w:rFonts w:ascii="仿宋_GB2312" w:hAnsi="仿宋_GB2312" w:cs="仿宋_GB2312" w:eastAsia="仿宋_GB2312"/>
                <w:sz w:val="21"/>
              </w:rPr>
              <w:t>按《民法典》中对于违约的责任执行。</w:t>
            </w:r>
          </w:p>
          <w:p>
            <w:pPr>
              <w:pStyle w:val="null3"/>
              <w:ind w:firstLine="56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响应人根据采购需求和采购人要求进行合理匹配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响应人根据采购需求和采购人要求进行合理匹配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响应人根据采购需求和采购人要求进行合理匹配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响应人根据采购需求和采购人要求进行合理匹配</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2025年9月1日---2025年12月1日（3个月）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2025年9月1日---2026年8月31日（12个月）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合同生效且系统设备到货后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完成全部服务并经验收合格后，满足支付条件并且在乙方向甲方开出全额发票后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合同生效且系统设备到货后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完成全部服务并经验收合格后，满足支付条件并且在乙方向甲方开出全额发票后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按《民法典》中对于违约的责任执行。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按《民法典》中对于违约的责任执行。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法定代表人身份证明及法人授权书.docx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供应商参加政府采购活动近3年内，在经营活动中没有重大违法记录</w:t>
            </w:r>
          </w:p>
        </w:tc>
        <w:tc>
          <w:tcPr>
            <w:tcW w:type="dxa" w:w="3322"/>
          </w:tcPr>
          <w:p>
            <w:pPr>
              <w:pStyle w:val="null3"/>
            </w:pPr>
            <w:r>
              <w:rPr>
                <w:rFonts w:ascii="仿宋_GB2312" w:hAnsi="仿宋_GB2312" w:cs="仿宋_GB2312" w:eastAsia="仿宋_GB2312"/>
              </w:rPr>
              <w:t>提供供应商参加政府采购活动近3年内，在经营活动中没有重大违法记录的声明。</w:t>
            </w:r>
          </w:p>
        </w:tc>
        <w:tc>
          <w:tcPr>
            <w:tcW w:type="dxa" w:w="1661"/>
          </w:tcPr>
          <w:p>
            <w:pPr>
              <w:pStyle w:val="null3"/>
            </w:pPr>
            <w:r>
              <w:rPr>
                <w:rFonts w:ascii="仿宋_GB2312" w:hAnsi="仿宋_GB2312" w:cs="仿宋_GB2312" w:eastAsia="仿宋_GB2312"/>
              </w:rPr>
              <w:t>书面声明.docx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法定代表人身份证明及法人授权书.docx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供应商参加政府采购活动近3年内，在经营活动中没有重大违法记录</w:t>
            </w:r>
          </w:p>
        </w:tc>
        <w:tc>
          <w:tcPr>
            <w:tcW w:type="dxa" w:w="3322"/>
          </w:tcPr>
          <w:p>
            <w:pPr>
              <w:pStyle w:val="null3"/>
            </w:pPr>
            <w:r>
              <w:rPr>
                <w:rFonts w:ascii="仿宋_GB2312" w:hAnsi="仿宋_GB2312" w:cs="仿宋_GB2312" w:eastAsia="仿宋_GB2312"/>
              </w:rPr>
              <w:t>提供供应商参加政府采购活动近3年内，在经营活动中没有重大违法记录的声明。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法定代表人身份证明及法人授权书.docx 响应文件封面 供应商企业关系关联承诺书.docx 书面声明.docx 残疾人福利性单位声明函 服务方案 标的清单 响应函 本项目不接受联合体.docx 履行合同所必需的设备和专业技术能力的说明及承诺.docx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2025年9月1日---2025年12月1日（3个月）</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法定代表人身份证明及法人授权书.docx 响应文件封面 供应商企业关系关联承诺书.docx 书面声明.docx 残疾人福利性单位声明函 服务方案 标的清单 响应函 本项目不接受联合体.docx 履行合同所必需的设备和专业技术能力的说明及承诺.docx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法定代表人身份证明及法人授权书.docx 报价表 响应文件封面 供应商企业关系关联承诺书.docx 书面声明.docx 残疾人福利性单位声明函 服务方案 标的清单 本项目不接受联合体.docx 响应函 履行合同所必需的设备和专业技术能力的说明及承诺.docx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法定代表人身份证明及法人授权书.docx 响应文件封面 供应商企业关系关联承诺书.docx 书面声明.docx 残疾人福利性单位声明函 服务方案 标的清单 响应函 本项目不接受联合体.docx 履行合同所必需的设备和专业技术能力的说明及承诺.docx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2025年9月1日---2026年8月31日（12个月）</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法定代表人身份证明及法人授权书.docx 报价表 响应文件封面 供应商企业关系关联承诺书.docx 书面声明.docx 残疾人福利性单位声明函 服务方案 标的清单 本项目不接受联合体.docx 响应函 履行合同所必需的设备和专业技术能力的说明及承诺.docx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法定代表人身份证明及法人授权书.docx 响应文件封面 供应商企业关系关联承诺书.docx 书面声明.docx 残疾人福利性单位声明函 服务方案 标的清单 响应函 本项目不接受联合体.docx 履行合同所必需的设备和专业技术能力的说明及承诺.docx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1、供应商针对本项目服务内容及要求提供整体服务方案，包括但不限于：①企业概况、②服务理念及目标、③服务流程、④质量标准等内容； a.服务方案全面具体、针对性强、质量标准明确、可操作及可行性强、能完全满足本项目采购需求的得15分； b.服务方案较为全面、针对性较好、质量标准较明确、可操作及可行性良好、能确保采购需求的得10分； c.服务方案不全面、针对性一般、质量标准不够明确、可操作及可行性一般，需优化后能满足基本采购需求的得5分； 2、具有本地化服务能力，提供如培训场地租赁或买卖合同等证明文件。本地化服务能力具体可行得5分；本地化服务能力基本可行得3分；本地化服务能力一般得1分。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技术参数响应情况</w:t>
            </w:r>
          </w:p>
        </w:tc>
        <w:tc>
          <w:tcPr>
            <w:tcW w:type="dxa" w:w="2492"/>
          </w:tcPr>
          <w:p>
            <w:pPr>
              <w:pStyle w:val="null3"/>
            </w:pPr>
            <w:r>
              <w:rPr>
                <w:rFonts w:ascii="仿宋_GB2312" w:hAnsi="仿宋_GB2312" w:cs="仿宋_GB2312" w:eastAsia="仿宋_GB2312"/>
              </w:rPr>
              <w:t>各评委将根据响应文件及供应商所投产品的技术标准、性能等指标进行综合评价。所投产品技术指标全部满足招标文件要求得满分15分。带“▲”标示的为重要指标项，每负偏离一项扣3分，扣完为止，正偏离不加分。供应商的应答将作为项目合同的签约条款并作为验收依据，如有虚假应答将追究相应的赔偿责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项目实施进度计划控制措施科学合理，针对性强，确保工作优质、高效、如期完成；有完善的服务保障措施（组织保障、人员保障、安全保障）。 实施进度计划及保障措施合理、详细、完整得10分； 实施进度计划及保障措施较合理、较详细、较完整得7分； 实施进度计划及保障措施基本合理、完整得4分； 实施进度计划及保障措施不合理、不完整得1分。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针对本项目的合理化建议</w:t>
            </w:r>
          </w:p>
        </w:tc>
        <w:tc>
          <w:tcPr>
            <w:tcW w:type="dxa" w:w="2492"/>
          </w:tcPr>
          <w:p>
            <w:pPr>
              <w:pStyle w:val="null3"/>
            </w:pPr>
            <w:r>
              <w:rPr>
                <w:rFonts w:ascii="仿宋_GB2312" w:hAnsi="仿宋_GB2312" w:cs="仿宋_GB2312" w:eastAsia="仿宋_GB2312"/>
              </w:rPr>
              <w:t>针对本项目的合理化建议科学、合理，完全满足要求得5分； 针对本项目的合理化建议措施较合理，基本满足要求得3分。 针对本项目的合理化建议措施一般得1分。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 方案全面、方案详尽、可操作性强得7分； 方案较详细，基本可行性得4分； 方案有但很简单，可行性一般得1分；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提供具体可行的团队配置方案，包括但不限于①团队人员架构；②岗位人员配置情况；③团队人员管理制度。上述3项评审内容全部满足评审标准得12分，每有一个评审内容缺项扣4分，每有一项评审内容存在缺陷，扣（0-4）分，扣完为止。说明：缺陷是指内容没有结合项目实际需求、虽有内容但不完善、内容表述前后不一致、套用其他项目方案或与项目需求不匹配及其他不利于项目实施的等任意一种情形。2、项目负责人具备类似项目服务经验（提供履历表或声明函等证明材料）得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供应商提供自2021年1月1日（含）起（以合同签订时间为准）至今类似业绩，每提供一份得2分，满分8分。未提供不得分。 备注：以合同签订日期（具体到某年某月某日）为准附有业绩合同复印件加盖公章作为证明材料。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满足磋商文件要求且最后报价最低的供应商的价格为评审基准价，其价格分为满分。其他供应商的价格分统一按照下列公式计算：投标报价得分=（评审基准价/最后磋商报价）×价格权值×100%。 注：磋商报价不完整的，不进入评标基准价的计算，本项得0分。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1、供应商针对本项目服务内容及要求提供整体服务方案，包括但不限于：①企业概况、②服务理念及目标、③服务流程、④质量标准等内容； a.服务方案全面具体、针对性强、质量标准明确、可操作及可行性强、能完全满足本项目采购需求的得15分； b.服务方案较为全面、针对性较好、质量标准较明确、可操作及可行性良好、能确保采购需求的得10分； c.服务方案不全面、针对性一般、质量标准不够明确、可操作及可行性一般，需优化后能满足基本采购需求的得5分； 2、具有本地化服务能力，提供如培训场地租赁或买卖合同等证明文件。本地化服务能力具体可行得5分；本地化服务能力基本可行得3分；本地化服务能力一般得1分。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供应商提供本项目的具体管理方案，包括但不限于：①使用场地的管理制度、②安全管理制度、③人员管理制度等内容。 a.管理方案完整全面、科学合理、针对性强、可操作及可行性高，完全满足采购要求的得10分； b.管理方案较为全面、具有一定的合理性、可操作及可行性良好，较能满足采购要求的得5分； c.管理方案简单有漏项、合理性差、针对性不强，不能全面满足采购要求的得1分；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项目实施进度计划控制措施科学合理，针对性强，确保工作优质、高效、如期完成；有完善的服务保障措施（组织保障、人员保障、安全保障）。 实施进度计划及保障措施合理、详细、完整得10分； 实施进度计划及保障措施较合理、较详细、较完整得7分； 实施进度计划及保障措施基本合理、完整得4分； 实施进度计划及保障措施不合理、不完整得1分。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针对本项目的合理化建议</w:t>
            </w:r>
          </w:p>
        </w:tc>
        <w:tc>
          <w:tcPr>
            <w:tcW w:type="dxa" w:w="2492"/>
          </w:tcPr>
          <w:p>
            <w:pPr>
              <w:pStyle w:val="null3"/>
            </w:pPr>
            <w:r>
              <w:rPr>
                <w:rFonts w:ascii="仿宋_GB2312" w:hAnsi="仿宋_GB2312" w:cs="仿宋_GB2312" w:eastAsia="仿宋_GB2312"/>
              </w:rPr>
              <w:t>针对本项目的合理化建议科学、合理，完全满足要求得10分； 针对本项目的合理化建议措施较合理，基本满足要求得7分。 针对本项目的合理化建议措施一般得4分。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 方案全面、方案详尽、可操作性强得7分； 方案较详细，基本可行性得4分； 方案有但很简单，可行性一般得1分；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提供具体可行的团队配置方案，包括但不限于①团队人员架构；②岗位人员配置情况；③团队人员管理制度。上述3项评审内容全部满足评审标准得6分，每有一个评审内容缺项扣2分，每有一项评审内容存在缺陷，扣（0-2）分，扣完为止。说明：缺陷是指内容没有结合项目实际需求、虽有内容但不完善、内容表述前后不一致、套用其他项目方案或与项目需求不匹配及其他不利于项目实施的等任意一种情形。2、项目负责人具备类似项目服务经验（提供履历表或声明函等证明材料）得3分。 3、针对本项目拟投入人员，需提供相应职业证书（具备体育教育、运动训练或相关领域的专业资质），每提供一个有效的得1分，最高得6分。 未提供不得分。 （以有效合格的证书文件复印件加盖公章为准）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供应商提供自2021年1月1日（含）起（以合同签订时间为准）至今类似业绩，每提供一份得2分，满分8分。未提供不得分。 备注：以合同签订日期（具体到某年某月某日）为准附有业绩合同复印件加盖公章作为证明材料。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满足磋商文件要求且最后报价最低的供应商的价格为评审基准价，其价格分为满分。其他供应商的价格分统一按照下列公式计算：投标报价得分=（评审基准价/最后磋商报价）×价格权值×100%。 注：磋商报价不完整的，不进入评标基准价的计算，本项得0分。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详见附件：法定代表人身份证明及法人授权书.docx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详见附件：履行合同所必需的设备和专业技术能力的说明及承诺.docx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详见附件：法定代表人身份证明及法人授权书.docx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详见附件：履行合同所必需的设备和专业技术能力的说明及承诺.docx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