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版本号：SDZC2025-15020250811001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2025年不动产登记平台、不动产机房和不动产数据库及数据同步运维项目(二次)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SDZC2025-150</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2025年不动产登记平台、不动产机房和不动产数据库及数据同步运维项目(二次)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2025年不动产登记平台、不动产机房和不动产数据库及数据同步运维项目(二次)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2025年不动产登记平台、不动产机房和不动产数据库及数据同步运维项目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采购包1（2025年不动产机房运维）：属于专门面向中小企业采购。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18161928858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采购包1：1,363,260.00元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2025年不动产登记平台、不动产机房和不动产数据库及数据同步运维项目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1,363,260.00</w:t>
      </w:r>
    </w:p>
    <w:p>
      <w:pPr>
        <w:pStyle w:val="null3"/>
      </w:pPr>
      <w:r>
        <w:rPr>
          <w:rFonts w:ascii="仿宋_GB2312" w:hAnsi="仿宋_GB2312" w:cs="仿宋_GB2312" w:eastAsia="仿宋_GB2312"/>
        </w:rPr>
        <w:t>采购包最高限价（元）: 1,363,260.00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2025年不动产机房运维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1,363,260.00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标的名称：2025年不动产机房运维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一、项目概况</w:t>
            </w:r>
          </w:p>
          <w:p>
            <w:pPr>
              <w:pStyle w:val="null3"/>
            </w:pPr>
            <w:r>
              <w:rPr>
                <w:rFonts w:ascii="仿宋_GB2312" w:hAnsi="仿宋_GB2312" w:cs="仿宋_GB2312" w:eastAsia="仿宋_GB2312"/>
              </w:rPr>
              <w:t>西安市不动产业务系统，为市本级办事大厅和周边区县、开发区提供房屋类不动产登记、档案查询业务等业务。平台部署于西安市电子政务机房，承载全市不动产登记、查询、抵押登记等业务，市各本级大厅、各区县开发区工作窗口通过电子政务网进行业务办理。为保证数据安全，建有浐灞机房作为备份机房，承载业务系统备份、业务开发、测试业务。不动产业务系统结构复杂，而且业务系统具有数据唯一性，安全级别高，业务压力大，业务不可间断等特点。一旦业务由于某种原因中断、瘫痪或者数据错误所带来的影响，将对广大市民提供的服务和政府的日常工作造成严重的影响，甚至造成不可估量的损失。</w:t>
            </w:r>
          </w:p>
          <w:p>
            <w:pPr>
              <w:pStyle w:val="null3"/>
            </w:pPr>
            <w:r>
              <w:rPr>
                <w:rFonts w:ascii="仿宋_GB2312" w:hAnsi="仿宋_GB2312" w:cs="仿宋_GB2312" w:eastAsia="仿宋_GB2312"/>
              </w:rPr>
              <w:t>为了保障软硬件及整套系统的正常工作及全市不动产登记业务的可靠性和连续性，需要有专业技术能力及服务经验的运维服务供应商来承担不动产业务系统基础设施的网络、安全等维护工作，并对云平台、存储、服务器、交换机、杀毒软件、安全设备、UPS空调等相关设备的质保、备件等进行采购。</w:t>
            </w:r>
          </w:p>
          <w:p>
            <w:pPr>
              <w:pStyle w:val="null3"/>
            </w:pPr>
            <w:r>
              <w:rPr>
                <w:rFonts w:ascii="仿宋_GB2312" w:hAnsi="仿宋_GB2312" w:cs="仿宋_GB2312" w:eastAsia="仿宋_GB2312"/>
              </w:rPr>
              <w:t>二、服务范围</w:t>
            </w:r>
          </w:p>
          <w:p>
            <w:pPr>
              <w:pStyle w:val="null3"/>
            </w:pPr>
            <w:r>
              <w:rPr>
                <w:rFonts w:ascii="仿宋_GB2312" w:hAnsi="仿宋_GB2312" w:cs="仿宋_GB2312" w:eastAsia="仿宋_GB2312"/>
              </w:rPr>
              <w:t>服务范围包括不动产政务办机房云平台、不动产浐灞机房、重庆备份机房。</w:t>
            </w:r>
          </w:p>
          <w:p>
            <w:pPr>
              <w:pStyle w:val="null3"/>
            </w:pPr>
            <w:r>
              <w:rPr>
                <w:rFonts w:ascii="仿宋_GB2312" w:hAnsi="仿宋_GB2312" w:cs="仿宋_GB2312" w:eastAsia="仿宋_GB2312"/>
              </w:rPr>
              <w:t>政务办生产机房云平台运维设备清单</w:t>
            </w:r>
          </w:p>
          <w:p>
            <w:pPr>
              <w:pStyle w:val="null3"/>
            </w:pPr>
            <w:r>
              <w:rPr>
                <w:rFonts w:ascii="仿宋_GB2312" w:hAnsi="仿宋_GB2312" w:cs="仿宋_GB2312" w:eastAsia="仿宋_GB2312"/>
              </w:rPr>
              <w:t>（1）政务内网设备清单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质保情况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存储（云平台存储）</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存储（数据库存储）</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虚拟化服务器</w:t>
                  </w:r>
                </w:p>
              </w:tc>
              <w:tc>
                <w:tcPr>
                  <w:tcW w:type="dxa" w:w="426"/>
                </w:tcPr>
                <w:p>
                  <w:pPr>
                    <w:pStyle w:val="null3"/>
                  </w:pPr>
                  <w:r>
                    <w:rPr>
                      <w:rFonts w:ascii="仿宋_GB2312" w:hAnsi="仿宋_GB2312" w:cs="仿宋_GB2312" w:eastAsia="仿宋_GB2312"/>
                    </w:rPr>
                    <w:t>华为RH5885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控制服务器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仲裁服务器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仲裁服务器</w:t>
                  </w:r>
                </w:p>
              </w:tc>
              <w:tc>
                <w:tcPr>
                  <w:tcW w:type="dxa" w:w="426"/>
                </w:tcPr>
                <w:p>
                  <w:pPr>
                    <w:pStyle w:val="null3"/>
                  </w:pPr>
                  <w:r>
                    <w:rPr>
                      <w:rFonts w:ascii="仿宋_GB2312" w:hAnsi="仿宋_GB2312" w:cs="仿宋_GB2312" w:eastAsia="仿宋_GB2312"/>
                    </w:rPr>
                    <w:t>华为RH1288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负载均衡</w:t>
                  </w:r>
                </w:p>
              </w:tc>
              <w:tc>
                <w:tcPr>
                  <w:tcW w:type="dxa" w:w="426"/>
                </w:tcPr>
                <w:p>
                  <w:pPr>
                    <w:pStyle w:val="null3"/>
                  </w:pPr>
                  <w:r>
                    <w:rPr>
                      <w:rFonts w:ascii="仿宋_GB2312" w:hAnsi="仿宋_GB2312" w:cs="仿宋_GB2312" w:eastAsia="仿宋_GB2312"/>
                    </w:rPr>
                    <w:t>深信服AD-1000-D620-XS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入侵防御系统</w:t>
                  </w:r>
                </w:p>
              </w:tc>
              <w:tc>
                <w:tcPr>
                  <w:tcW w:type="dxa" w:w="426"/>
                </w:tcPr>
                <w:p>
                  <w:pPr>
                    <w:pStyle w:val="null3"/>
                  </w:pPr>
                  <w:r>
                    <w:rPr>
                      <w:rFonts w:ascii="仿宋_GB2312" w:hAnsi="仿宋_GB2312" w:cs="仿宋_GB2312" w:eastAsia="仿宋_GB2312"/>
                    </w:rPr>
                    <w:t>启明星辰NGIPS8000-S-R</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入侵检测系统</w:t>
                  </w:r>
                </w:p>
              </w:tc>
              <w:tc>
                <w:tcPr>
                  <w:tcW w:type="dxa" w:w="426"/>
                </w:tcPr>
                <w:p>
                  <w:pPr>
                    <w:pStyle w:val="null3"/>
                  </w:pPr>
                  <w:r>
                    <w:rPr>
                      <w:rFonts w:ascii="仿宋_GB2312" w:hAnsi="仿宋_GB2312" w:cs="仿宋_GB2312" w:eastAsia="仿宋_GB2312"/>
                    </w:rPr>
                    <w:t>启明星辰NT3000-LT-SRP-L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漏洞扫描系统</w:t>
                  </w:r>
                </w:p>
              </w:tc>
              <w:tc>
                <w:tcPr>
                  <w:tcW w:type="dxa" w:w="426"/>
                </w:tcPr>
                <w:p>
                  <w:pPr>
                    <w:pStyle w:val="null3"/>
                  </w:pPr>
                  <w:r>
                    <w:rPr>
                      <w:rFonts w:ascii="仿宋_GB2312" w:hAnsi="仿宋_GB2312" w:cs="仿宋_GB2312" w:eastAsia="仿宋_GB2312"/>
                    </w:rPr>
                    <w:t>启明星辰TJCS-NS-L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数据库安全审计系统</w:t>
                  </w:r>
                </w:p>
              </w:tc>
              <w:tc>
                <w:tcPr>
                  <w:tcW w:type="dxa" w:w="426"/>
                </w:tcPr>
                <w:p>
                  <w:pPr>
                    <w:pStyle w:val="null3"/>
                  </w:pPr>
                  <w:r>
                    <w:rPr>
                      <w:rFonts w:ascii="仿宋_GB2312" w:hAnsi="仿宋_GB2312" w:cs="仿宋_GB2312" w:eastAsia="仿宋_GB2312"/>
                    </w:rPr>
                    <w:t>启明星辰GE1500ER-GL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启明星辰OSM-3600-S-T</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安全管理平台</w:t>
                  </w:r>
                </w:p>
              </w:tc>
              <w:tc>
                <w:tcPr>
                  <w:tcW w:type="dxa" w:w="426"/>
                </w:tcPr>
                <w:p>
                  <w:pPr>
                    <w:pStyle w:val="null3"/>
                  </w:pPr>
                  <w:r>
                    <w:rPr>
                      <w:rFonts w:ascii="仿宋_GB2312" w:hAnsi="仿宋_GB2312" w:cs="仿宋_GB2312" w:eastAsia="仿宋_GB2312"/>
                    </w:rPr>
                    <w:t>启明星辰TSOC-USM-SW</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主机安全加固</w:t>
                  </w:r>
                </w:p>
              </w:tc>
              <w:tc>
                <w:tcPr>
                  <w:tcW w:type="dxa" w:w="426"/>
                </w:tcPr>
                <w:p>
                  <w:pPr>
                    <w:pStyle w:val="null3"/>
                  </w:pPr>
                  <w:r>
                    <w:rPr>
                      <w:rFonts w:ascii="仿宋_GB2312" w:hAnsi="仿宋_GB2312" w:cs="仿宋_GB2312" w:eastAsia="仿宋_GB2312"/>
                    </w:rPr>
                    <w:t>优炫RS-CDPS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云平台系统</w:t>
                  </w:r>
                </w:p>
              </w:tc>
              <w:tc>
                <w:tcPr>
                  <w:tcW w:type="dxa" w:w="426"/>
                </w:tcPr>
                <w:p>
                  <w:pPr>
                    <w:pStyle w:val="null3"/>
                  </w:pPr>
                  <w:r>
                    <w:rPr>
                      <w:rFonts w:ascii="仿宋_GB2312" w:hAnsi="仿宋_GB2312" w:cs="仿宋_GB2312" w:eastAsia="仿宋_GB2312"/>
                    </w:rPr>
                    <w:t>华为FusionSphere</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归集数据库服务器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核心数据库服务器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房管交易共享服务器</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房管交易共享服务器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安全认证网关</w:t>
                  </w:r>
                </w:p>
              </w:tc>
              <w:tc>
                <w:tcPr>
                  <w:tcW w:type="dxa" w:w="426"/>
                </w:tcPr>
                <w:p>
                  <w:pPr>
                    <w:pStyle w:val="null3"/>
                  </w:pPr>
                  <w:r>
                    <w:rPr>
                      <w:rFonts w:ascii="仿宋_GB2312" w:hAnsi="仿宋_GB2312" w:cs="仿宋_GB2312" w:eastAsia="仿宋_GB2312"/>
                    </w:rPr>
                    <w:t>格尔SRJ1505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格尔数字证书认证系统</w:t>
                  </w:r>
                </w:p>
              </w:tc>
              <w:tc>
                <w:tcPr>
                  <w:tcW w:type="dxa" w:w="426"/>
                </w:tcPr>
                <w:p>
                  <w:pPr>
                    <w:pStyle w:val="null3"/>
                  </w:pPr>
                  <w:r>
                    <w:rPr>
                      <w:rFonts w:ascii="仿宋_GB2312" w:hAnsi="仿宋_GB2312" w:cs="仿宋_GB2312" w:eastAsia="仿宋_GB2312"/>
                    </w:rPr>
                    <w:t>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100-B2150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数据库审计系统</w:t>
                  </w:r>
                </w:p>
              </w:tc>
              <w:tc>
                <w:tcPr>
                  <w:tcW w:type="dxa" w:w="426"/>
                </w:tcPr>
                <w:p>
                  <w:pPr>
                    <w:pStyle w:val="null3"/>
                  </w:pPr>
                  <w:r>
                    <w:rPr>
                      <w:rFonts w:ascii="仿宋_GB2312" w:hAnsi="仿宋_GB2312" w:cs="仿宋_GB2312" w:eastAsia="仿宋_GB2312"/>
                    </w:rPr>
                    <w:t>闪捷Smart3350-A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终端安全管理系统</w:t>
                  </w:r>
                </w:p>
              </w:tc>
              <w:tc>
                <w:tcPr>
                  <w:tcW w:type="dxa" w:w="426"/>
                </w:tcPr>
                <w:p>
                  <w:pPr>
                    <w:pStyle w:val="null3"/>
                  </w:pPr>
                  <w:r>
                    <w:rPr>
                      <w:rFonts w:ascii="仿宋_GB2312" w:hAnsi="仿宋_GB2312" w:cs="仿宋_GB2312" w:eastAsia="仿宋_GB2312"/>
                    </w:rPr>
                    <w:t>深信服aES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数据库加密网关</w:t>
                  </w:r>
                </w:p>
              </w:tc>
              <w:tc>
                <w:tcPr>
                  <w:tcW w:type="dxa" w:w="426"/>
                </w:tcPr>
                <w:p>
                  <w:pPr>
                    <w:pStyle w:val="null3"/>
                  </w:pPr>
                  <w:r>
                    <w:rPr>
                      <w:rFonts w:ascii="仿宋_GB2312" w:hAnsi="仿宋_GB2312" w:cs="仿宋_GB2312" w:eastAsia="仿宋_GB2312"/>
                    </w:rPr>
                    <w:t>北京数字认证DAPS4000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文件加密网关</w:t>
                  </w:r>
                </w:p>
              </w:tc>
              <w:tc>
                <w:tcPr>
                  <w:tcW w:type="dxa" w:w="426"/>
                </w:tcPr>
                <w:p>
                  <w:pPr>
                    <w:pStyle w:val="null3"/>
                  </w:pPr>
                  <w:r>
                    <w:rPr>
                      <w:rFonts w:ascii="仿宋_GB2312" w:hAnsi="仿宋_GB2312" w:cs="仿宋_GB2312" w:eastAsia="仿宋_GB2312"/>
                    </w:rPr>
                    <w:t>北京数字认证HSM4000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签名验签服务器</w:t>
                  </w:r>
                </w:p>
              </w:tc>
              <w:tc>
                <w:tcPr>
                  <w:tcW w:type="dxa" w:w="426"/>
                </w:tcPr>
                <w:p>
                  <w:pPr>
                    <w:pStyle w:val="null3"/>
                  </w:pPr>
                  <w:r>
                    <w:rPr>
                      <w:rFonts w:ascii="仿宋_GB2312" w:hAnsi="仿宋_GB2312" w:cs="仿宋_GB2312" w:eastAsia="仿宋_GB2312"/>
                    </w:rPr>
                    <w:t>北京数字认证DSVS500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服务器密码机</w:t>
                  </w:r>
                </w:p>
              </w:tc>
              <w:tc>
                <w:tcPr>
                  <w:tcW w:type="dxa" w:w="426"/>
                </w:tcPr>
                <w:p>
                  <w:pPr>
                    <w:pStyle w:val="null3"/>
                  </w:pPr>
                  <w:r>
                    <w:rPr>
                      <w:rFonts w:ascii="仿宋_GB2312" w:hAnsi="仿宋_GB2312" w:cs="仿宋_GB2312" w:eastAsia="仿宋_GB2312"/>
                    </w:rPr>
                    <w:t>北京数字认证HSM4000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奇安信BH3300-G-10000Z-GM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终端数据防泄漏</w:t>
                  </w:r>
                </w:p>
              </w:tc>
              <w:tc>
                <w:tcPr>
                  <w:tcW w:type="dxa" w:w="426"/>
                </w:tcPr>
                <w:p>
                  <w:pPr>
                    <w:pStyle w:val="null3"/>
                  </w:pPr>
                  <w:r>
                    <w:rPr>
                      <w:rFonts w:ascii="仿宋_GB2312" w:hAnsi="仿宋_GB2312" w:cs="仿宋_GB2312" w:eastAsia="仿宋_GB2312"/>
                    </w:rPr>
                    <w:t>闪捷DLP Server 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bl>
          <w:p>
            <w:pPr>
              <w:pStyle w:val="null3"/>
            </w:pPr>
            <w:r>
              <w:rPr>
                <w:rFonts w:ascii="仿宋_GB2312" w:hAnsi="仿宋_GB2312" w:cs="仿宋_GB2312" w:eastAsia="仿宋_GB2312"/>
              </w:rPr>
              <w:t>（2）政务外网设备清单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质保情况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外网光纤交换机</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外网存储</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外网微信服务器</w:t>
                  </w:r>
                </w:p>
              </w:tc>
              <w:tc>
                <w:tcPr>
                  <w:tcW w:type="dxa" w:w="426"/>
                </w:tcPr>
                <w:p>
                  <w:pPr>
                    <w:pStyle w:val="null3"/>
                  </w:pPr>
                  <w:r>
                    <w:rPr>
                      <w:rFonts w:ascii="仿宋_GB2312" w:hAnsi="仿宋_GB2312" w:cs="仿宋_GB2312" w:eastAsia="仿宋_GB2312"/>
                    </w:rPr>
                    <w:t>DELL PowerEdge R730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外网数据库服务器</w:t>
                  </w:r>
                </w:p>
              </w:tc>
              <w:tc>
                <w:tcPr>
                  <w:tcW w:type="dxa" w:w="426"/>
                </w:tcPr>
                <w:p>
                  <w:pPr>
                    <w:pStyle w:val="null3"/>
                  </w:pPr>
                  <w:r>
                    <w:rPr>
                      <w:rFonts w:ascii="仿宋_GB2312" w:hAnsi="仿宋_GB2312" w:cs="仿宋_GB2312" w:eastAsia="仿宋_GB2312"/>
                    </w:rPr>
                    <w:t>华为 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外网数据库服务器</w:t>
                  </w:r>
                </w:p>
              </w:tc>
              <w:tc>
                <w:tcPr>
                  <w:tcW w:type="dxa" w:w="426"/>
                </w:tcPr>
                <w:p>
                  <w:pPr>
                    <w:pStyle w:val="null3"/>
                  </w:pPr>
                  <w:r>
                    <w:rPr>
                      <w:rFonts w:ascii="仿宋_GB2312" w:hAnsi="仿宋_GB2312" w:cs="仿宋_GB2312" w:eastAsia="仿宋_GB2312"/>
                    </w:rPr>
                    <w:t>华为 5885H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数据库存储</w:t>
                  </w:r>
                </w:p>
              </w:tc>
              <w:tc>
                <w:tcPr>
                  <w:tcW w:type="dxa" w:w="426"/>
                </w:tcPr>
                <w:p>
                  <w:pPr>
                    <w:pStyle w:val="null3"/>
                  </w:pPr>
                  <w:r>
                    <w:rPr>
                      <w:rFonts w:ascii="仿宋_GB2312" w:hAnsi="仿宋_GB2312" w:cs="仿宋_GB2312" w:eastAsia="仿宋_GB2312"/>
                    </w:rPr>
                    <w:t>OceanStor5310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云平台控制节点服务器</w:t>
                  </w:r>
                </w:p>
              </w:tc>
              <w:tc>
                <w:tcPr>
                  <w:tcW w:type="dxa" w:w="426"/>
                </w:tcPr>
                <w:p>
                  <w:pPr>
                    <w:pStyle w:val="null3"/>
                  </w:pPr>
                  <w:r>
                    <w:rPr>
                      <w:rFonts w:ascii="仿宋_GB2312" w:hAnsi="仿宋_GB2312" w:cs="仿宋_GB2312" w:eastAsia="仿宋_GB2312"/>
                    </w:rPr>
                    <w:t>Taishan 200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云平台计算节点服务器</w:t>
                  </w:r>
                </w:p>
              </w:tc>
              <w:tc>
                <w:tcPr>
                  <w:tcW w:type="dxa" w:w="426"/>
                </w:tcPr>
                <w:p>
                  <w:pPr>
                    <w:pStyle w:val="null3"/>
                  </w:pPr>
                  <w:r>
                    <w:rPr>
                      <w:rFonts w:ascii="仿宋_GB2312" w:hAnsi="仿宋_GB2312" w:cs="仿宋_GB2312" w:eastAsia="仿宋_GB2312"/>
                    </w:rPr>
                    <w:t>华为2288H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华为FusionStorage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深信服STA 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云安全服务平台</w:t>
                  </w:r>
                </w:p>
              </w:tc>
              <w:tc>
                <w:tcPr>
                  <w:tcW w:type="dxa" w:w="426"/>
                </w:tcPr>
                <w:p>
                  <w:pPr>
                    <w:pStyle w:val="null3"/>
                  </w:pPr>
                  <w:r>
                    <w:rPr>
                      <w:rFonts w:ascii="仿宋_GB2312" w:hAnsi="仿宋_GB2312" w:cs="仿宋_GB2312" w:eastAsia="仿宋_GB2312"/>
                    </w:rPr>
                    <w:t>深信服SdSec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安全认证网关</w:t>
                  </w:r>
                </w:p>
              </w:tc>
              <w:tc>
                <w:tcPr>
                  <w:tcW w:type="dxa" w:w="426"/>
                </w:tcPr>
                <w:p>
                  <w:pPr>
                    <w:pStyle w:val="null3"/>
                  </w:pPr>
                  <w:r>
                    <w:rPr>
                      <w:rFonts w:ascii="仿宋_GB2312" w:hAnsi="仿宋_GB2312" w:cs="仿宋_GB2312" w:eastAsia="仿宋_GB2312"/>
                    </w:rPr>
                    <w:t>格尔SRJ1505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数据证书认证系统</w:t>
                  </w:r>
                </w:p>
              </w:tc>
              <w:tc>
                <w:tcPr>
                  <w:tcW w:type="dxa" w:w="426"/>
                </w:tcPr>
                <w:p>
                  <w:pPr>
                    <w:pStyle w:val="null3"/>
                  </w:pPr>
                  <w:r>
                    <w:rPr>
                      <w:rFonts w:ascii="仿宋_GB2312" w:hAnsi="仿宋_GB2312" w:cs="仿宋_GB2312" w:eastAsia="仿宋_GB2312"/>
                    </w:rPr>
                    <w:t>格尔SZT0901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深信服AD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边界安全网关</w:t>
                  </w:r>
                </w:p>
              </w:tc>
              <w:tc>
                <w:tcPr>
                  <w:tcW w:type="dxa" w:w="426"/>
                </w:tcPr>
                <w:p>
                  <w:pPr>
                    <w:pStyle w:val="null3"/>
                  </w:pPr>
                  <w:r>
                    <w:rPr>
                      <w:rFonts w:ascii="仿宋_GB2312" w:hAnsi="仿宋_GB2312" w:cs="仿宋_GB2312" w:eastAsia="仿宋_GB2312"/>
                    </w:rPr>
                    <w:t>深信服AF 2000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服务器接入交换机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数据脱敏</w:t>
                  </w:r>
                </w:p>
              </w:tc>
              <w:tc>
                <w:tcPr>
                  <w:tcW w:type="dxa" w:w="426"/>
                </w:tcPr>
                <w:p>
                  <w:pPr>
                    <w:pStyle w:val="null3"/>
                  </w:pPr>
                  <w:r>
                    <w:rPr>
                      <w:rFonts w:ascii="仿宋_GB2312" w:hAnsi="仿宋_GB2312" w:cs="仿宋_GB2312" w:eastAsia="仿宋_GB2312"/>
                    </w:rPr>
                    <w:t>闪捷DDM5000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安全隔离与信息交换系统</w:t>
                  </w:r>
                </w:p>
              </w:tc>
              <w:tc>
                <w:tcPr>
                  <w:tcW w:type="dxa" w:w="426"/>
                </w:tcPr>
                <w:p>
                  <w:pPr>
                    <w:pStyle w:val="null3"/>
                  </w:pPr>
                  <w:r>
                    <w:rPr>
                      <w:rFonts w:ascii="仿宋_GB2312" w:hAnsi="仿宋_GB2312" w:cs="仿宋_GB2312" w:eastAsia="仿宋_GB2312"/>
                    </w:rPr>
                    <w:t>启明星辰天清GAP-6000-2650BD</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安全隔离与单向导入系统</w:t>
                  </w:r>
                </w:p>
              </w:tc>
              <w:tc>
                <w:tcPr>
                  <w:tcW w:type="dxa" w:w="426"/>
                </w:tcPr>
                <w:p>
                  <w:pPr>
                    <w:pStyle w:val="null3"/>
                  </w:pPr>
                  <w:r>
                    <w:rPr>
                      <w:rFonts w:ascii="仿宋_GB2312" w:hAnsi="仿宋_GB2312" w:cs="仿宋_GB2312" w:eastAsia="仿宋_GB2312"/>
                    </w:rPr>
                    <w:t>天融信FR-82216-RB</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外网房管交易共享服务器</w:t>
                  </w:r>
                </w:p>
              </w:tc>
              <w:tc>
                <w:tcPr>
                  <w:tcW w:type="dxa" w:w="426"/>
                </w:tcPr>
                <w:p>
                  <w:pPr>
                    <w:pStyle w:val="null3"/>
                  </w:pPr>
                  <w:r>
                    <w:rPr>
                      <w:rFonts w:ascii="仿宋_GB2312" w:hAnsi="仿宋_GB2312" w:cs="仿宋_GB2312" w:eastAsia="仿宋_GB2312"/>
                    </w:rPr>
                    <w:t>华为 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外网房管交易共享服务器</w:t>
                  </w:r>
                </w:p>
              </w:tc>
              <w:tc>
                <w:tcPr>
                  <w:tcW w:type="dxa" w:w="426"/>
                </w:tcPr>
                <w:p>
                  <w:pPr>
                    <w:pStyle w:val="null3"/>
                  </w:pPr>
                  <w:r>
                    <w:rPr>
                      <w:rFonts w:ascii="仿宋_GB2312" w:hAnsi="仿宋_GB2312" w:cs="仿宋_GB2312" w:eastAsia="仿宋_GB2312"/>
                    </w:rPr>
                    <w:t>华为 2288H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数据库防火墙</w:t>
                  </w:r>
                </w:p>
              </w:tc>
              <w:tc>
                <w:tcPr>
                  <w:tcW w:type="dxa" w:w="426"/>
                </w:tcPr>
                <w:p>
                  <w:pPr>
                    <w:pStyle w:val="null3"/>
                  </w:pPr>
                  <w:r>
                    <w:rPr>
                      <w:rFonts w:ascii="仿宋_GB2312" w:hAnsi="仿宋_GB2312" w:cs="仿宋_GB2312" w:eastAsia="仿宋_GB2312"/>
                    </w:rPr>
                    <w:t>闪捷 Smart X3350-F</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云平台计算节点服务器</w:t>
                  </w:r>
                </w:p>
              </w:tc>
              <w:tc>
                <w:tcPr>
                  <w:tcW w:type="dxa" w:w="426"/>
                </w:tcPr>
                <w:p>
                  <w:pPr>
                    <w:pStyle w:val="null3"/>
                  </w:pPr>
                  <w:r>
                    <w:rPr>
                      <w:rFonts w:ascii="仿宋_GB2312" w:hAnsi="仿宋_GB2312" w:cs="仿宋_GB2312" w:eastAsia="仿宋_GB2312"/>
                    </w:rPr>
                    <w:t>超聚变2288H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AS13000G5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数据库审计设备</w:t>
                  </w:r>
                </w:p>
              </w:tc>
              <w:tc>
                <w:tcPr>
                  <w:tcW w:type="dxa" w:w="426"/>
                </w:tcPr>
                <w:p>
                  <w:pPr>
                    <w:pStyle w:val="null3"/>
                  </w:pPr>
                  <w:r>
                    <w:rPr>
                      <w:rFonts w:ascii="仿宋_GB2312" w:hAnsi="仿宋_GB2312" w:cs="仿宋_GB2312" w:eastAsia="仿宋_GB2312"/>
                    </w:rPr>
                    <w:t>安华金和DAS2000A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WEB应用防火墙</w:t>
                  </w:r>
                </w:p>
              </w:tc>
              <w:tc>
                <w:tcPr>
                  <w:tcW w:type="dxa" w:w="426"/>
                </w:tcPr>
                <w:p>
                  <w:pPr>
                    <w:pStyle w:val="null3"/>
                  </w:pPr>
                  <w:r>
                    <w:rPr>
                      <w:rFonts w:ascii="仿宋_GB2312" w:hAnsi="仿宋_GB2312" w:cs="仿宋_GB2312" w:eastAsia="仿宋_GB2312"/>
                    </w:rPr>
                    <w:t>长亭雷池</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终端数据防泄漏</w:t>
                  </w:r>
                </w:p>
              </w:tc>
              <w:tc>
                <w:tcPr>
                  <w:tcW w:type="dxa" w:w="426"/>
                </w:tcPr>
                <w:p>
                  <w:pPr>
                    <w:pStyle w:val="null3"/>
                  </w:pPr>
                  <w:r>
                    <w:rPr>
                      <w:rFonts w:ascii="仿宋_GB2312" w:hAnsi="仿宋_GB2312" w:cs="仿宋_GB2312" w:eastAsia="仿宋_GB2312"/>
                    </w:rPr>
                    <w:t>闪捷DLP Server 5000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数据库加密网关</w:t>
                  </w:r>
                </w:p>
              </w:tc>
              <w:tc>
                <w:tcPr>
                  <w:tcW w:type="dxa" w:w="426"/>
                </w:tcPr>
                <w:p>
                  <w:pPr>
                    <w:pStyle w:val="null3"/>
                  </w:pPr>
                  <w:r>
                    <w:rPr>
                      <w:rFonts w:ascii="仿宋_GB2312" w:hAnsi="仿宋_GB2312" w:cs="仿宋_GB2312" w:eastAsia="仿宋_GB2312"/>
                    </w:rPr>
                    <w:t>格尔KOAL-SBG</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文件加密网关</w:t>
                  </w:r>
                </w:p>
              </w:tc>
              <w:tc>
                <w:tcPr>
                  <w:tcW w:type="dxa" w:w="426"/>
                </w:tcPr>
                <w:p>
                  <w:pPr>
                    <w:pStyle w:val="null3"/>
                  </w:pPr>
                  <w:r>
                    <w:rPr>
                      <w:rFonts w:ascii="仿宋_GB2312" w:hAnsi="仿宋_GB2312" w:cs="仿宋_GB2312" w:eastAsia="仿宋_GB2312"/>
                    </w:rPr>
                    <w:t>格尔SBG-19-01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签名验签服务器</w:t>
                  </w:r>
                </w:p>
              </w:tc>
              <w:tc>
                <w:tcPr>
                  <w:tcW w:type="dxa" w:w="426"/>
                </w:tcPr>
                <w:p>
                  <w:pPr>
                    <w:pStyle w:val="null3"/>
                  </w:pPr>
                  <w:r>
                    <w:rPr>
                      <w:rFonts w:ascii="仿宋_GB2312" w:hAnsi="仿宋_GB2312" w:cs="仿宋_GB2312" w:eastAsia="仿宋_GB2312"/>
                    </w:rPr>
                    <w:t>格尔SRJ1312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时间戳服务器</w:t>
                  </w:r>
                </w:p>
              </w:tc>
              <w:tc>
                <w:tcPr>
                  <w:tcW w:type="dxa" w:w="426"/>
                </w:tcPr>
                <w:p>
                  <w:pPr>
                    <w:pStyle w:val="null3"/>
                  </w:pPr>
                  <w:r>
                    <w:rPr>
                      <w:rFonts w:ascii="仿宋_GB2312" w:hAnsi="仿宋_GB2312" w:cs="仿宋_GB2312" w:eastAsia="仿宋_GB2312"/>
                    </w:rPr>
                    <w:t>格尔KOAL-TSA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服务器密码机</w:t>
                  </w:r>
                </w:p>
              </w:tc>
              <w:tc>
                <w:tcPr>
                  <w:tcW w:type="dxa" w:w="426"/>
                </w:tcPr>
                <w:p>
                  <w:pPr>
                    <w:pStyle w:val="null3"/>
                  </w:pPr>
                  <w:r>
                    <w:rPr>
                      <w:rFonts w:ascii="仿宋_GB2312" w:hAnsi="仿宋_GB2312" w:cs="仿宋_GB2312" w:eastAsia="仿宋_GB2312"/>
                    </w:rPr>
                    <w:t>格尔KHSM-SG</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堡垒机</w:t>
                  </w:r>
                </w:p>
              </w:tc>
              <w:tc>
                <w:tcPr>
                  <w:tcW w:type="dxa" w:w="426"/>
                </w:tcPr>
                <w:p>
                  <w:pPr>
                    <w:pStyle w:val="null3"/>
                  </w:pPr>
                  <w:r>
                    <w:rPr>
                      <w:rFonts w:ascii="仿宋_GB2312" w:hAnsi="仿宋_GB2312" w:cs="仿宋_GB2312" w:eastAsia="仿宋_GB2312"/>
                    </w:rPr>
                    <w:t>奇安信BH3300-G-10000Z-GM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云平台系统</w:t>
                  </w:r>
                </w:p>
              </w:tc>
              <w:tc>
                <w:tcPr>
                  <w:tcW w:type="dxa" w:w="426"/>
                </w:tcPr>
                <w:p>
                  <w:pPr>
                    <w:pStyle w:val="null3"/>
                  </w:pPr>
                  <w:r>
                    <w:rPr>
                      <w:rFonts w:ascii="仿宋_GB2312" w:hAnsi="仿宋_GB2312" w:cs="仿宋_GB2312" w:eastAsia="仿宋_GB2312"/>
                    </w:rPr>
                    <w:t>HuaweiCloudStack</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终端安全管理系统</w:t>
                  </w:r>
                </w:p>
              </w:tc>
              <w:tc>
                <w:tcPr>
                  <w:tcW w:type="dxa" w:w="426"/>
                </w:tcPr>
                <w:p>
                  <w:pPr>
                    <w:pStyle w:val="null3"/>
                  </w:pPr>
                  <w:r>
                    <w:rPr>
                      <w:rFonts w:ascii="仿宋_GB2312" w:hAnsi="仿宋_GB2312" w:cs="仿宋_GB2312" w:eastAsia="仿宋_GB2312"/>
                    </w:rPr>
                    <w:t>深信服aES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浐灞备份机房运维清单</w:t>
            </w:r>
          </w:p>
          <w:p>
            <w:pPr>
              <w:pStyle w:val="null3"/>
            </w:pPr>
            <w:r>
              <w:rPr>
                <w:rFonts w:ascii="仿宋_GB2312" w:hAnsi="仿宋_GB2312" w:cs="仿宋_GB2312" w:eastAsia="仿宋_GB2312"/>
              </w:rPr>
              <w:t>（1）机房设备清单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核心交换机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服务器接入交换机</w:t>
                  </w:r>
                </w:p>
              </w:tc>
              <w:tc>
                <w:tcPr>
                  <w:tcW w:type="dxa" w:w="426"/>
                </w:tcPr>
                <w:p>
                  <w:pPr>
                    <w:pStyle w:val="null3"/>
                  </w:pPr>
                  <w:r>
                    <w:rPr>
                      <w:rFonts w:ascii="仿宋_GB2312" w:hAnsi="仿宋_GB2312" w:cs="仿宋_GB2312" w:eastAsia="仿宋_GB2312"/>
                    </w:rPr>
                    <w:t>华为S6720-26Q-SI-24S-AC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办公汇聚交换机（接入）</w:t>
                  </w:r>
                </w:p>
              </w:tc>
              <w:tc>
                <w:tcPr>
                  <w:tcW w:type="dxa" w:w="426"/>
                </w:tcPr>
                <w:p>
                  <w:pPr>
                    <w:pStyle w:val="null3"/>
                  </w:pPr>
                  <w:r>
                    <w:rPr>
                      <w:rFonts w:ascii="仿宋_GB2312" w:hAnsi="仿宋_GB2312" w:cs="仿宋_GB2312" w:eastAsia="仿宋_GB2312"/>
                    </w:rPr>
                    <w:t>华为S5720-28X-SI-24S-AC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接入交换机</w:t>
                  </w:r>
                </w:p>
              </w:tc>
              <w:tc>
                <w:tcPr>
                  <w:tcW w:type="dxa" w:w="426"/>
                </w:tcPr>
                <w:p>
                  <w:pPr>
                    <w:pStyle w:val="null3"/>
                  </w:pPr>
                  <w:r>
                    <w:rPr>
                      <w:rFonts w:ascii="仿宋_GB2312" w:hAnsi="仿宋_GB2312" w:cs="仿宋_GB2312" w:eastAsia="仿宋_GB2312"/>
                    </w:rPr>
                    <w:t>华为S5720-28P-LI-AC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备份系统</w:t>
                  </w:r>
                </w:p>
              </w:tc>
              <w:tc>
                <w:tcPr>
                  <w:tcW w:type="dxa" w:w="426"/>
                </w:tcPr>
                <w:p>
                  <w:pPr>
                    <w:pStyle w:val="null3"/>
                  </w:pPr>
                  <w:r>
                    <w:rPr>
                      <w:rFonts w:ascii="仿宋_GB2312" w:hAnsi="仿宋_GB2312" w:cs="仿宋_GB2312" w:eastAsia="仿宋_GB2312"/>
                    </w:rPr>
                    <w:t>火星舱企业级备份软件</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政务内网互联安全网关</w:t>
                  </w:r>
                </w:p>
              </w:tc>
              <w:tc>
                <w:tcPr>
                  <w:tcW w:type="dxa" w:w="426"/>
                </w:tcPr>
                <w:p>
                  <w:pPr>
                    <w:pStyle w:val="null3"/>
                  </w:pPr>
                  <w:r>
                    <w:rPr>
                      <w:rFonts w:ascii="仿宋_GB2312" w:hAnsi="仿宋_GB2312" w:cs="仿宋_GB2312" w:eastAsia="仿宋_GB2312"/>
                    </w:rPr>
                    <w:t>360网神防火墙系统 (硬件型号：NSG5000-TG30M-Q)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互联网办公接入防火墙</w:t>
                  </w:r>
                </w:p>
              </w:tc>
              <w:tc>
                <w:tcPr>
                  <w:tcW w:type="dxa" w:w="426"/>
                </w:tcPr>
                <w:p>
                  <w:pPr>
                    <w:pStyle w:val="null3"/>
                  </w:pPr>
                  <w:r>
                    <w:rPr>
                      <w:rFonts w:ascii="仿宋_GB2312" w:hAnsi="仿宋_GB2312" w:cs="仿宋_GB2312" w:eastAsia="仿宋_GB2312"/>
                    </w:rPr>
                    <w:t>360网神防火墙系统  (硬件型号：NSG3000-TE15P-Q)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入侵检测系统</w:t>
                  </w:r>
                </w:p>
              </w:tc>
              <w:tc>
                <w:tcPr>
                  <w:tcW w:type="dxa" w:w="426"/>
                </w:tcPr>
                <w:p>
                  <w:pPr>
                    <w:pStyle w:val="null3"/>
                  </w:pPr>
                  <w:r>
                    <w:rPr>
                      <w:rFonts w:ascii="仿宋_GB2312" w:hAnsi="仿宋_GB2312" w:cs="仿宋_GB2312" w:eastAsia="仿宋_GB2312"/>
                    </w:rPr>
                    <w:t>绿盟网络入侵检测系统（硬件型号：NIDSNX3）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杀毒软件</w:t>
                  </w:r>
                </w:p>
              </w:tc>
              <w:tc>
                <w:tcPr>
                  <w:tcW w:type="dxa" w:w="426"/>
                </w:tcPr>
                <w:p>
                  <w:pPr>
                    <w:pStyle w:val="null3"/>
                  </w:pPr>
                  <w:r>
                    <w:rPr>
                      <w:rFonts w:ascii="仿宋_GB2312" w:hAnsi="仿宋_GB2312" w:cs="仿宋_GB2312" w:eastAsia="仿宋_GB2312"/>
                    </w:rPr>
                    <w:t>360天擎终端安全管理系统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已续保</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政务外网互联安全网关</w:t>
                  </w:r>
                </w:p>
              </w:tc>
              <w:tc>
                <w:tcPr>
                  <w:tcW w:type="dxa" w:w="426"/>
                </w:tcPr>
                <w:p>
                  <w:pPr>
                    <w:pStyle w:val="null3"/>
                  </w:pPr>
                  <w:r>
                    <w:rPr>
                      <w:rFonts w:ascii="仿宋_GB2312" w:hAnsi="仿宋_GB2312" w:cs="仿宋_GB2312" w:eastAsia="仿宋_GB2312"/>
                    </w:rPr>
                    <w:t>深信服AF-1000-L2200-ZL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存储</w:t>
                  </w:r>
                </w:p>
              </w:tc>
              <w:tc>
                <w:tcPr>
                  <w:tcW w:type="dxa" w:w="426"/>
                </w:tcPr>
                <w:p>
                  <w:pPr>
                    <w:pStyle w:val="null3"/>
                  </w:pPr>
                  <w:r>
                    <w:rPr>
                      <w:rFonts w:ascii="仿宋_GB2312" w:hAnsi="仿宋_GB2312" w:cs="仿宋_GB2312" w:eastAsia="仿宋_GB2312"/>
                    </w:rPr>
                    <w:t>浪潮AS5600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浪潮FS500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办公汇聚交换机</w:t>
                  </w:r>
                </w:p>
              </w:tc>
              <w:tc>
                <w:tcPr>
                  <w:tcW w:type="dxa" w:w="426"/>
                </w:tcPr>
                <w:p>
                  <w:pPr>
                    <w:pStyle w:val="null3"/>
                  </w:pPr>
                  <w:r>
                    <w:rPr>
                      <w:rFonts w:ascii="仿宋_GB2312" w:hAnsi="仿宋_GB2312" w:cs="仿宋_GB2312" w:eastAsia="仿宋_GB2312"/>
                    </w:rPr>
                    <w:t>H3C S7003E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服务器管理防火墙</w:t>
                  </w:r>
                </w:p>
              </w:tc>
              <w:tc>
                <w:tcPr>
                  <w:tcW w:type="dxa" w:w="426"/>
                </w:tcPr>
                <w:p>
                  <w:pPr>
                    <w:pStyle w:val="null3"/>
                  </w:pPr>
                  <w:r>
                    <w:rPr>
                      <w:rFonts w:ascii="仿宋_GB2312" w:hAnsi="仿宋_GB2312" w:cs="仿宋_GB2312" w:eastAsia="仿宋_GB2312"/>
                    </w:rPr>
                    <w:t>深信服AF-1000-A400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动环监测服务器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内网安全感知平台</w:t>
                  </w:r>
                </w:p>
              </w:tc>
              <w:tc>
                <w:tcPr>
                  <w:tcW w:type="dxa" w:w="426"/>
                </w:tcPr>
                <w:p>
                  <w:pPr>
                    <w:pStyle w:val="null3"/>
                  </w:pPr>
                  <w:r>
                    <w:rPr>
                      <w:rFonts w:ascii="仿宋_GB2312" w:hAnsi="仿宋_GB2312" w:cs="仿宋_GB2312" w:eastAsia="仿宋_GB2312"/>
                    </w:rPr>
                    <w:t>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政务外网互联安全网关</w:t>
                  </w:r>
                </w:p>
              </w:tc>
              <w:tc>
                <w:tcPr>
                  <w:tcW w:type="dxa" w:w="426"/>
                </w:tcPr>
                <w:p>
                  <w:pPr>
                    <w:pStyle w:val="null3"/>
                  </w:pPr>
                  <w:r>
                    <w:rPr>
                      <w:rFonts w:ascii="仿宋_GB2312" w:hAnsi="仿宋_GB2312" w:cs="仿宋_GB2312" w:eastAsia="仿宋_GB2312"/>
                    </w:rPr>
                    <w:t>深信服AF-1000-B1600-MH</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食堂网络接入交换机</w:t>
                  </w:r>
                </w:p>
              </w:tc>
              <w:tc>
                <w:tcPr>
                  <w:tcW w:type="dxa" w:w="426"/>
                </w:tcPr>
                <w:p>
                  <w:pPr>
                    <w:pStyle w:val="null3"/>
                  </w:pPr>
                  <w:r>
                    <w:rPr>
                      <w:rFonts w:ascii="仿宋_GB2312" w:hAnsi="仿宋_GB2312" w:cs="仿宋_GB2312" w:eastAsia="仿宋_GB2312"/>
                    </w:rPr>
                    <w:t>华为 S5720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视频监控服务器</w:t>
                  </w:r>
                </w:p>
              </w:tc>
              <w:tc>
                <w:tcPr>
                  <w:tcW w:type="dxa" w:w="426"/>
                </w:tcPr>
                <w:p>
                  <w:pPr>
                    <w:pStyle w:val="null3"/>
                  </w:pPr>
                  <w:r>
                    <w:rPr>
                      <w:rFonts w:ascii="仿宋_GB2312" w:hAnsi="仿宋_GB2312" w:cs="仿宋_GB2312" w:eastAsia="仿宋_GB2312"/>
                    </w:rPr>
                    <w:t>浪潮</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身份认证管理平台</w:t>
                  </w:r>
                </w:p>
              </w:tc>
              <w:tc>
                <w:tcPr>
                  <w:tcW w:type="dxa" w:w="426"/>
                </w:tcPr>
                <w:p>
                  <w:pPr>
                    <w:pStyle w:val="null3"/>
                  </w:pPr>
                  <w:r>
                    <w:rPr>
                      <w:rFonts w:ascii="仿宋_GB2312" w:hAnsi="仿宋_GB2312" w:cs="仿宋_GB2312" w:eastAsia="仿宋_GB2312"/>
                    </w:rPr>
                    <w:t>深信服 atrust-1000 B1030M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备份容灾一体机</w:t>
                  </w:r>
                </w:p>
              </w:tc>
              <w:tc>
                <w:tcPr>
                  <w:tcW w:type="dxa" w:w="426"/>
                </w:tcPr>
                <w:p>
                  <w:pPr>
                    <w:pStyle w:val="null3"/>
                  </w:pPr>
                  <w:r>
                    <w:rPr>
                      <w:rFonts w:ascii="仿宋_GB2312" w:hAnsi="仿宋_GB2312" w:cs="仿宋_GB2312" w:eastAsia="仿宋_GB2312"/>
                    </w:rPr>
                    <w:t>闪捷DBU3210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深信服AF-1000-L4570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深信服AF-1000-L2200-ZL</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深信服aStor-EDS-G5300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信锐S6300G-34Q-EI-16T8X8V</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负载均衡设备</w:t>
                  </w:r>
                </w:p>
              </w:tc>
              <w:tc>
                <w:tcPr>
                  <w:tcW w:type="dxa" w:w="426"/>
                </w:tcPr>
                <w:p>
                  <w:pPr>
                    <w:pStyle w:val="null3"/>
                  </w:pPr>
                  <w:r>
                    <w:rPr>
                      <w:rFonts w:ascii="仿宋_GB2312" w:hAnsi="仿宋_GB2312" w:cs="仿宋_GB2312" w:eastAsia="仿宋_GB2312"/>
                    </w:rPr>
                    <w:t>深信服AD-1000-B1800-LV</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IBM X3650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数据备份与恢复系统</w:t>
                  </w:r>
                </w:p>
              </w:tc>
              <w:tc>
                <w:tcPr>
                  <w:tcW w:type="dxa" w:w="426"/>
                </w:tcPr>
                <w:p>
                  <w:pPr>
                    <w:pStyle w:val="null3"/>
                  </w:pPr>
                  <w:r>
                    <w:rPr>
                      <w:rFonts w:ascii="仿宋_GB2312" w:hAnsi="仿宋_GB2312" w:cs="仿宋_GB2312" w:eastAsia="仿宋_GB2312"/>
                    </w:rPr>
                    <w:t>闪捷</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上网行为管理</w:t>
                  </w:r>
                </w:p>
              </w:tc>
              <w:tc>
                <w:tcPr>
                  <w:tcW w:type="dxa" w:w="426"/>
                </w:tcPr>
                <w:p>
                  <w:pPr>
                    <w:pStyle w:val="null3"/>
                  </w:pPr>
                  <w:r>
                    <w:rPr>
                      <w:rFonts w:ascii="仿宋_GB2312" w:hAnsi="仿宋_GB2312" w:cs="仿宋_GB2312" w:eastAsia="仿宋_GB2312"/>
                    </w:rPr>
                    <w:t>深信服AC-1000-L1500-LZ</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安全隔离与信息交换系统</w:t>
                  </w:r>
                </w:p>
              </w:tc>
              <w:tc>
                <w:tcPr>
                  <w:tcW w:type="dxa" w:w="426"/>
                </w:tcPr>
                <w:p>
                  <w:pPr>
                    <w:pStyle w:val="null3"/>
                  </w:pPr>
                  <w:r>
                    <w:rPr>
                      <w:rFonts w:ascii="仿宋_GB2312" w:hAnsi="仿宋_GB2312" w:cs="仿宋_GB2312" w:eastAsia="仿宋_GB2312"/>
                    </w:rPr>
                    <w:t>网御星云SIS-3000-AK</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（2）机房基础设施清单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UPS主机</w:t>
                  </w:r>
                </w:p>
              </w:tc>
              <w:tc>
                <w:tcPr>
                  <w:tcW w:type="dxa" w:w="426"/>
                </w:tcPr>
                <w:p>
                  <w:pPr>
                    <w:pStyle w:val="null3"/>
                  </w:pPr>
                  <w:r>
                    <w:rPr>
                      <w:rFonts w:ascii="仿宋_GB2312" w:hAnsi="仿宋_GB2312" w:cs="仿宋_GB2312" w:eastAsia="仿宋_GB2312"/>
                    </w:rPr>
                    <w:t>英威腾RM150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服务器区列间空调</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网络接入区列间空调</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动力环境监控系统</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消防系统</w:t>
                  </w:r>
                </w:p>
              </w:tc>
              <w:tc>
                <w:tcPr>
                  <w:tcW w:type="dxa" w:w="426"/>
                </w:tcPr>
                <w:p>
                  <w:pPr>
                    <w:pStyle w:val="null3"/>
                  </w:pPr>
                  <w:r>
                    <w:rPr>
                      <w:rFonts w:ascii="仿宋_GB2312" w:hAnsi="仿宋_GB2312" w:cs="仿宋_GB2312" w:eastAsia="仿宋_GB2312"/>
                    </w:rPr>
                    <w:t>海湾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液晶拼接屏系统</w:t>
                  </w:r>
                </w:p>
              </w:tc>
              <w:tc>
                <w:tcPr>
                  <w:tcW w:type="dxa" w:w="426"/>
                </w:tcPr>
                <w:p>
                  <w:pPr>
                    <w:pStyle w:val="null3"/>
                  </w:pPr>
                  <w:r>
                    <w:rPr>
                      <w:rFonts w:ascii="仿宋_GB2312" w:hAnsi="仿宋_GB2312" w:cs="仿宋_GB2312" w:eastAsia="仿宋_GB2312"/>
                    </w:rPr>
                    <w:t>博创</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视频监控系统</w:t>
                  </w:r>
                </w:p>
              </w:tc>
              <w:tc>
                <w:tcPr>
                  <w:tcW w:type="dxa" w:w="426"/>
                </w:tcPr>
                <w:p>
                  <w:pPr>
                    <w:pStyle w:val="null3"/>
                  </w:pPr>
                  <w:r>
                    <w:rPr>
                      <w:rFonts w:ascii="仿宋_GB2312" w:hAnsi="仿宋_GB2312" w:cs="仿宋_GB2312" w:eastAsia="仿宋_GB2312"/>
                    </w:rPr>
                    <w:t>海康</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已过保</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重庆备份机房运维设备清单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过保情况</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虚拟化服务器</w:t>
                  </w:r>
                </w:p>
              </w:tc>
              <w:tc>
                <w:tcPr>
                  <w:tcW w:type="dxa" w:w="426"/>
                </w:tcPr>
                <w:p>
                  <w:pPr>
                    <w:pStyle w:val="null3"/>
                  </w:pPr>
                  <w:r>
                    <w:rPr>
                      <w:rFonts w:ascii="仿宋_GB2312" w:hAnsi="仿宋_GB2312" w:cs="仿宋_GB2312" w:eastAsia="仿宋_GB2312"/>
                    </w:rPr>
                    <w:t>深信服aServer-R-2105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深信服AF-1000-B1510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异地备份软件</w:t>
                  </w:r>
                </w:p>
              </w:tc>
              <w:tc>
                <w:tcPr>
                  <w:tcW w:type="dxa" w:w="426"/>
                </w:tcPr>
                <w:p>
                  <w:pPr>
                    <w:pStyle w:val="null3"/>
                  </w:pPr>
                  <w:r>
                    <w:rPr>
                      <w:rFonts w:ascii="仿宋_GB2312" w:hAnsi="仿宋_GB2312" w:cs="仿宋_GB2312" w:eastAsia="仿宋_GB2312"/>
                    </w:rPr>
                    <w:t>闪捷DBU-SK</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未过保</w:t>
                  </w:r>
                </w:p>
              </w:tc>
            </w:tr>
          </w:tbl>
          <w:p>
            <w:pPr>
              <w:pStyle w:val="null3"/>
            </w:pPr>
            <w:r>
              <w:rPr>
                <w:rFonts w:ascii="仿宋_GB2312" w:hAnsi="仿宋_GB2312" w:cs="仿宋_GB2312" w:eastAsia="仿宋_GB2312"/>
              </w:rPr>
              <w:t xml:space="preserve"> </w:t>
            </w:r>
          </w:p>
          <w:p>
            <w:pPr>
              <w:pStyle w:val="null3"/>
              <w:numPr>
                <w:ilvl w:val="0"/>
                <w:numId w:val="1"/>
              </w:numPr>
            </w:pPr>
            <w:r>
              <w:rPr>
                <w:rFonts w:ascii="仿宋_GB2312" w:hAnsi="仿宋_GB2312" w:cs="仿宋_GB2312" w:eastAsia="仿宋_GB2312"/>
              </w:rPr>
              <w:t>质保及备件服务</w:t>
            </w:r>
          </w:p>
          <w:p>
            <w:pPr>
              <w:pStyle w:val="null3"/>
            </w:pPr>
            <w:r>
              <w:rPr>
                <w:rFonts w:ascii="仿宋_GB2312" w:hAnsi="仿宋_GB2312" w:cs="仿宋_GB2312" w:eastAsia="仿宋_GB2312"/>
              </w:rPr>
              <w:t>采购质保与备件清单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货物名称</w:t>
                  </w:r>
                </w:p>
              </w:tc>
              <w:tc>
                <w:tcPr>
                  <w:tcW w:type="dxa" w:w="426"/>
                </w:tcPr>
                <w:p>
                  <w:pPr>
                    <w:pStyle w:val="null3"/>
                  </w:pPr>
                  <w:r>
                    <w:rPr>
                      <w:rFonts w:ascii="仿宋_GB2312" w:hAnsi="仿宋_GB2312" w:cs="仿宋_GB2312" w:eastAsia="仿宋_GB2312"/>
                    </w:rPr>
                    <w:t>规格型号</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华为5500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华为5500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存储硬盘框</w:t>
                  </w:r>
                </w:p>
              </w:tc>
              <w:tc>
                <w:tcPr>
                  <w:tcW w:type="dxa" w:w="426"/>
                </w:tcPr>
                <w:p>
                  <w:pPr>
                    <w:pStyle w:val="null3"/>
                  </w:pPr>
                  <w:r>
                    <w:rPr>
                      <w:rFonts w:ascii="仿宋_GB2312" w:hAnsi="仿宋_GB2312" w:cs="仿宋_GB2312" w:eastAsia="仿宋_GB2312"/>
                    </w:rPr>
                    <w:t>华为5300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原厂Hi-Care标准+同级别整机质保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存储控制框</w:t>
                  </w:r>
                </w:p>
              </w:tc>
              <w:tc>
                <w:tcPr>
                  <w:tcW w:type="dxa" w:w="426"/>
                </w:tcPr>
                <w:p>
                  <w:pPr>
                    <w:pStyle w:val="null3"/>
                  </w:pPr>
                  <w:r>
                    <w:rPr>
                      <w:rFonts w:ascii="仿宋_GB2312" w:hAnsi="仿宋_GB2312" w:cs="仿宋_GB2312" w:eastAsia="仿宋_GB2312"/>
                    </w:rPr>
                    <w:t>华为5310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分布式存储</w:t>
                  </w:r>
                </w:p>
              </w:tc>
              <w:tc>
                <w:tcPr>
                  <w:tcW w:type="dxa" w:w="426"/>
                </w:tcPr>
                <w:p>
                  <w:pPr>
                    <w:pStyle w:val="null3"/>
                  </w:pPr>
                  <w:r>
                    <w:rPr>
                      <w:rFonts w:ascii="仿宋_GB2312" w:hAnsi="仿宋_GB2312" w:cs="仿宋_GB2312" w:eastAsia="仿宋_GB2312"/>
                    </w:rPr>
                    <w:t>FusionStorage块节点</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云平台软件</w:t>
                  </w:r>
                </w:p>
              </w:tc>
              <w:tc>
                <w:tcPr>
                  <w:tcW w:type="dxa" w:w="426"/>
                </w:tcPr>
                <w:p>
                  <w:pPr>
                    <w:pStyle w:val="null3"/>
                  </w:pPr>
                  <w:r>
                    <w:rPr>
                      <w:rFonts w:ascii="仿宋_GB2312" w:hAnsi="仿宋_GB2312" w:cs="仿宋_GB2312" w:eastAsia="仿宋_GB2312"/>
                    </w:rPr>
                    <w:t>华为FusionSphere</w:t>
                  </w:r>
                </w:p>
              </w:tc>
              <w:tc>
                <w:tcPr>
                  <w:tcW w:type="dxa" w:w="426"/>
                </w:tcPr>
                <w:p>
                  <w:pPr>
                    <w:pStyle w:val="null3"/>
                  </w:pPr>
                  <w:r>
                    <w:rPr>
                      <w:rFonts w:ascii="仿宋_GB2312" w:hAnsi="仿宋_GB2312" w:cs="仿宋_GB2312" w:eastAsia="仿宋_GB2312"/>
                    </w:rPr>
                    <w:t>处理器</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IaaS云套件标准版1年软件订阅与保障</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态势感知平台</w:t>
                  </w:r>
                </w:p>
              </w:tc>
              <w:tc>
                <w:tcPr>
                  <w:tcW w:type="dxa" w:w="426"/>
                </w:tcPr>
                <w:p>
                  <w:pPr>
                    <w:pStyle w:val="null3"/>
                  </w:pPr>
                  <w:r>
                    <w:rPr>
                      <w:rFonts w:ascii="仿宋_GB2312" w:hAnsi="仿宋_GB2312" w:cs="仿宋_GB2312" w:eastAsia="仿宋_GB2312"/>
                    </w:rPr>
                    <w:t>深信服SIP1000-B400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安全感知系统平台系统特征库升级服务12个月</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华为TaiShan 200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AF-1000-A400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AF-2000-B2200-MH</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深信服云智订阅软件12个月</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潜伏威胁探针</w:t>
                  </w:r>
                </w:p>
              </w:tc>
              <w:tc>
                <w:tcPr>
                  <w:tcW w:type="dxa" w:w="426"/>
                </w:tcPr>
                <w:p>
                  <w:pPr>
                    <w:pStyle w:val="null3"/>
                  </w:pPr>
                  <w:r>
                    <w:rPr>
                      <w:rFonts w:ascii="仿宋_GB2312" w:hAnsi="仿宋_GB2312" w:cs="仿宋_GB2312" w:eastAsia="仿宋_GB2312"/>
                    </w:rPr>
                    <w:t>STA 100-B440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安全感知系统探针特征库升级服务12个月</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潜伏威胁探针</w:t>
                  </w:r>
                </w:p>
              </w:tc>
              <w:tc>
                <w:tcPr>
                  <w:tcW w:type="dxa" w:w="426"/>
                </w:tcPr>
                <w:p>
                  <w:pPr>
                    <w:pStyle w:val="null3"/>
                  </w:pPr>
                  <w:r>
                    <w:rPr>
                      <w:rFonts w:ascii="仿宋_GB2312" w:hAnsi="仿宋_GB2312" w:cs="仿宋_GB2312" w:eastAsia="仿宋_GB2312"/>
                    </w:rPr>
                    <w:t>STA-100-B2100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软件升级服务12个月、</w:t>
                  </w:r>
                  <w:r>
                    <w:br/>
                  </w:r>
                  <w:r>
                    <w:rPr>
                      <w:rFonts w:ascii="仿宋_GB2312" w:hAnsi="仿宋_GB2312" w:cs="仿宋_GB2312" w:eastAsia="仿宋_GB2312"/>
                    </w:rPr>
                    <w:t xml:space="preserve"> 安全感知系统探针特征库升级服务12个月</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AD 1000-B1800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平台升级服务12个月</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网神云锁服务器安全管理系统</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网神云锁服务器安全管理系统更新服务12个月</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网神云锁服务器安全管理系统</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网神云锁服务器安全管理系统更新服务12个月</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360天擎</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360天擎更新服务12个月</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杀毒软件安全能力更新</w:t>
                  </w:r>
                </w:p>
              </w:tc>
              <w:tc>
                <w:tcPr>
                  <w:tcW w:type="dxa" w:w="426"/>
                </w:tcPr>
                <w:p>
                  <w:pPr>
                    <w:pStyle w:val="null3"/>
                  </w:pPr>
                  <w:r>
                    <w:rPr>
                      <w:rFonts w:ascii="仿宋_GB2312" w:hAnsi="仿宋_GB2312" w:cs="仿宋_GB2312" w:eastAsia="仿宋_GB2312"/>
                    </w:rPr>
                    <w:t>360天擎</w:t>
                  </w:r>
                </w:p>
              </w:tc>
              <w:tc>
                <w:tcPr>
                  <w:tcW w:type="dxa" w:w="426"/>
                </w:tcPr>
                <w:p>
                  <w:pPr>
                    <w:pStyle w:val="null3"/>
                  </w:pPr>
                  <w:r>
                    <w:rPr>
                      <w:rFonts w:ascii="仿宋_GB2312" w:hAnsi="仿宋_GB2312" w:cs="仿宋_GB2312" w:eastAsia="仿宋_GB2312"/>
                    </w:rPr>
                    <w:t>点位</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360天擎更新服务12个月</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UPS系统</w:t>
                  </w:r>
                </w:p>
              </w:tc>
              <w:tc>
                <w:tcPr>
                  <w:tcW w:type="dxa" w:w="426"/>
                </w:tcPr>
                <w:p>
                  <w:pPr>
                    <w:pStyle w:val="null3"/>
                  </w:pPr>
                  <w:r>
                    <w:rPr>
                      <w:rFonts w:ascii="仿宋_GB2312" w:hAnsi="仿宋_GB2312" w:cs="仿宋_GB2312" w:eastAsia="仿宋_GB2312"/>
                    </w:rPr>
                    <w:t>英威腾</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精密空调</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精密空调</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整机维护12个月</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空调滤网更换</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滤网更换2次</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空调滤网更换</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滤网更换2次</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加湿罐更换</w:t>
                  </w:r>
                </w:p>
              </w:tc>
              <w:tc>
                <w:tcPr>
                  <w:tcW w:type="dxa" w:w="426"/>
                </w:tcPr>
                <w:p>
                  <w:pPr>
                    <w:pStyle w:val="null3"/>
                  </w:pPr>
                  <w:r>
                    <w:rPr>
                      <w:rFonts w:ascii="仿宋_GB2312" w:hAnsi="仿宋_GB2312" w:cs="仿宋_GB2312" w:eastAsia="仿宋_GB2312"/>
                    </w:rPr>
                    <w:t>INCR035C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加湿罐更换1次</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加湿罐更换</w:t>
                  </w:r>
                </w:p>
              </w:tc>
              <w:tc>
                <w:tcPr>
                  <w:tcW w:type="dxa" w:w="426"/>
                </w:tcPr>
                <w:p>
                  <w:pPr>
                    <w:pStyle w:val="null3"/>
                  </w:pPr>
                  <w:r>
                    <w:rPr>
                      <w:rFonts w:ascii="仿宋_GB2312" w:hAnsi="仿宋_GB2312" w:cs="仿宋_GB2312" w:eastAsia="仿宋_GB2312"/>
                    </w:rPr>
                    <w:t>INCR025C</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加湿罐更换1次</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七氟丙烷半固体装置</w:t>
                  </w:r>
                </w:p>
              </w:tc>
              <w:tc>
                <w:tcPr>
                  <w:tcW w:type="dxa" w:w="426"/>
                </w:tcPr>
                <w:p>
                  <w:pPr>
                    <w:pStyle w:val="null3"/>
                  </w:pPr>
                  <w:r>
                    <w:rPr>
                      <w:rFonts w:ascii="仿宋_GB2312" w:hAnsi="仿宋_GB2312" w:cs="仿宋_GB2312" w:eastAsia="仿宋_GB2312"/>
                    </w:rPr>
                    <w:t>GQQ180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整机质保维护</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七氟丙烷半固体装置</w:t>
                  </w:r>
                </w:p>
              </w:tc>
              <w:tc>
                <w:tcPr>
                  <w:tcW w:type="dxa" w:w="426"/>
                </w:tcPr>
                <w:p>
                  <w:pPr>
                    <w:pStyle w:val="null3"/>
                  </w:pPr>
                  <w:r>
                    <w:rPr>
                      <w:rFonts w:ascii="仿宋_GB2312" w:hAnsi="仿宋_GB2312" w:cs="仿宋_GB2312" w:eastAsia="仿宋_GB2312"/>
                    </w:rPr>
                    <w:t>GQQ70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整机质保维护</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华为RH5885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华为RH2288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华为RH1288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硬盘、网卡、内存、电源模块等质保</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华为5885H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超聚变2288H V5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原厂高级服务12个月</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华为2288H 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HBA卡、网卡、硬盘、内存、电源模块等质保</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负载均衡</w:t>
                  </w:r>
                </w:p>
              </w:tc>
              <w:tc>
                <w:tcPr>
                  <w:tcW w:type="dxa" w:w="426"/>
                </w:tcPr>
                <w:p>
                  <w:pPr>
                    <w:pStyle w:val="null3"/>
                  </w:pPr>
                  <w:r>
                    <w:rPr>
                      <w:rFonts w:ascii="仿宋_GB2312" w:hAnsi="仿宋_GB2312" w:cs="仿宋_GB2312" w:eastAsia="仿宋_GB2312"/>
                    </w:rPr>
                    <w:t>深信服AD-1000-D620-XS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格尔安全认证网关</w:t>
                  </w:r>
                </w:p>
              </w:tc>
              <w:tc>
                <w:tcPr>
                  <w:tcW w:type="dxa" w:w="426"/>
                </w:tcPr>
                <w:p>
                  <w:pPr>
                    <w:pStyle w:val="null3"/>
                  </w:pPr>
                  <w:r>
                    <w:rPr>
                      <w:rFonts w:ascii="仿宋_GB2312" w:hAnsi="仿宋_GB2312" w:cs="仿宋_GB2312" w:eastAsia="仿宋_GB2312"/>
                    </w:rPr>
                    <w:t>SRJ1505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格尔数字证书认证系统</w:t>
                  </w:r>
                </w:p>
              </w:tc>
              <w:tc>
                <w:tcPr>
                  <w:tcW w:type="dxa" w:w="426"/>
                </w:tcPr>
                <w:p>
                  <w:pPr>
                    <w:pStyle w:val="null3"/>
                  </w:pPr>
                  <w:r>
                    <w:rPr>
                      <w:rFonts w:ascii="仿宋_GB2312" w:hAnsi="仿宋_GB2312" w:cs="仿宋_GB2312" w:eastAsia="仿宋_GB2312"/>
                    </w:rPr>
                    <w:t>SZT0901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深信服AF-9020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潜伏威胁探针系统</w:t>
                  </w:r>
                </w:p>
              </w:tc>
              <w:tc>
                <w:tcPr>
                  <w:tcW w:type="dxa" w:w="426"/>
                </w:tcPr>
                <w:p>
                  <w:pPr>
                    <w:pStyle w:val="null3"/>
                  </w:pPr>
                  <w:r>
                    <w:rPr>
                      <w:rFonts w:ascii="仿宋_GB2312" w:hAnsi="仿宋_GB2312" w:cs="仿宋_GB2312" w:eastAsia="仿宋_GB2312"/>
                    </w:rPr>
                    <w:t>STA 100-B2150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安全感知平台</w:t>
                  </w:r>
                </w:p>
              </w:tc>
              <w:tc>
                <w:tcPr>
                  <w:tcW w:type="dxa" w:w="426"/>
                </w:tcPr>
                <w:p>
                  <w:pPr>
                    <w:pStyle w:val="null3"/>
                  </w:pPr>
                  <w:r>
                    <w:rPr>
                      <w:rFonts w:ascii="仿宋_GB2312" w:hAnsi="仿宋_GB2312" w:cs="仿宋_GB2312" w:eastAsia="仿宋_GB2312"/>
                    </w:rPr>
                    <w:t>深信服SIP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应用交付网关</w:t>
                  </w:r>
                </w:p>
              </w:tc>
              <w:tc>
                <w:tcPr>
                  <w:tcW w:type="dxa" w:w="426"/>
                </w:tcPr>
                <w:p>
                  <w:pPr>
                    <w:pStyle w:val="null3"/>
                  </w:pPr>
                  <w:r>
                    <w:rPr>
                      <w:rFonts w:ascii="仿宋_GB2312" w:hAnsi="仿宋_GB2312" w:cs="仿宋_GB2312" w:eastAsia="仿宋_GB2312"/>
                    </w:rPr>
                    <w:t>深信服AD 1000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深信服AF 2000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防火墙</w:t>
                  </w:r>
                </w:p>
              </w:tc>
              <w:tc>
                <w:tcPr>
                  <w:tcW w:type="dxa" w:w="426"/>
                </w:tcPr>
                <w:p>
                  <w:pPr>
                    <w:pStyle w:val="null3"/>
                  </w:pPr>
                  <w:r>
                    <w:rPr>
                      <w:rFonts w:ascii="仿宋_GB2312" w:hAnsi="仿宋_GB2312" w:cs="仿宋_GB2312" w:eastAsia="仿宋_GB2312"/>
                    </w:rPr>
                    <w:t>360网神NSG5000-TG30M-Q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54</w:t>
                  </w:r>
                </w:p>
              </w:tc>
              <w:tc>
                <w:tcPr>
                  <w:tcW w:type="dxa" w:w="426"/>
                </w:tcPr>
                <w:p>
                  <w:pPr>
                    <w:pStyle w:val="null3"/>
                  </w:pPr>
                  <w:r>
                    <w:rPr>
                      <w:rFonts w:ascii="仿宋_GB2312" w:hAnsi="仿宋_GB2312" w:cs="仿宋_GB2312" w:eastAsia="仿宋_GB2312"/>
                    </w:rPr>
                    <w:t>身份认证管理平台</w:t>
                  </w:r>
                </w:p>
              </w:tc>
              <w:tc>
                <w:tcPr>
                  <w:tcW w:type="dxa" w:w="426"/>
                </w:tcPr>
                <w:p>
                  <w:pPr>
                    <w:pStyle w:val="null3"/>
                  </w:pPr>
                  <w:r>
                    <w:rPr>
                      <w:rFonts w:ascii="仿宋_GB2312" w:hAnsi="仿宋_GB2312" w:cs="仿宋_GB2312" w:eastAsia="仿宋_GB2312"/>
                    </w:rPr>
                    <w:t>深信服 atrust-1000 B1030M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华为S7706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整机质保</w:t>
                  </w:r>
                </w:p>
              </w:tc>
            </w:tr>
            <w:tr>
              <w:tc>
                <w:tcPr>
                  <w:tcW w:type="dxa" w:w="426"/>
                </w:tcPr>
                <w:p>
                  <w:pPr>
                    <w:pStyle w:val="null3"/>
                  </w:pPr>
                  <w:r>
                    <w:rPr>
                      <w:rFonts w:ascii="仿宋_GB2312" w:hAnsi="仿宋_GB2312" w:cs="仿宋_GB2312" w:eastAsia="仿宋_GB2312"/>
                    </w:rPr>
                    <w:t>56</w:t>
                  </w:r>
                </w:p>
              </w:tc>
              <w:tc>
                <w:tcPr>
                  <w:tcW w:type="dxa" w:w="426"/>
                </w:tcPr>
                <w:p>
                  <w:pPr>
                    <w:pStyle w:val="null3"/>
                  </w:pPr>
                  <w:r>
                    <w:rPr>
                      <w:rFonts w:ascii="仿宋_GB2312" w:hAnsi="仿宋_GB2312" w:cs="仿宋_GB2312" w:eastAsia="仿宋_GB2312"/>
                    </w:rPr>
                    <w:t>光模块</w:t>
                  </w:r>
                </w:p>
              </w:tc>
              <w:tc>
                <w:tcPr>
                  <w:tcW w:type="dxa" w:w="426"/>
                </w:tcPr>
                <w:p>
                  <w:pPr>
                    <w:pStyle w:val="null3"/>
                  </w:pPr>
                  <w:r>
                    <w:rPr>
                      <w:rFonts w:ascii="仿宋_GB2312" w:hAnsi="仿宋_GB2312" w:cs="仿宋_GB2312" w:eastAsia="仿宋_GB2312"/>
                    </w:rPr>
                    <w:t>华为80公里光模块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57</w:t>
                  </w:r>
                </w:p>
              </w:tc>
              <w:tc>
                <w:tcPr>
                  <w:tcW w:type="dxa" w:w="426"/>
                </w:tcPr>
                <w:p>
                  <w:pPr>
                    <w:pStyle w:val="null3"/>
                  </w:pPr>
                  <w:r>
                    <w:rPr>
                      <w:rFonts w:ascii="仿宋_GB2312" w:hAnsi="仿宋_GB2312" w:cs="仿宋_GB2312" w:eastAsia="仿宋_GB2312"/>
                    </w:rPr>
                    <w:t>HBA卡</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58</w:t>
                  </w:r>
                </w:p>
              </w:tc>
              <w:tc>
                <w:tcPr>
                  <w:tcW w:type="dxa" w:w="426"/>
                </w:tcPr>
                <w:p>
                  <w:pPr>
                    <w:pStyle w:val="null3"/>
                  </w:pPr>
                  <w:r>
                    <w:rPr>
                      <w:rFonts w:ascii="仿宋_GB2312" w:hAnsi="仿宋_GB2312" w:cs="仿宋_GB2312" w:eastAsia="仿宋_GB2312"/>
                    </w:rPr>
                    <w:t>电源模块</w:t>
                  </w:r>
                </w:p>
              </w:tc>
              <w:tc>
                <w:tcPr>
                  <w:tcW w:type="dxa" w:w="426"/>
                </w:tcPr>
                <w:p>
                  <w:pPr>
                    <w:pStyle w:val="null3"/>
                  </w:pPr>
                  <w:r>
                    <w:rPr>
                      <w:rFonts w:ascii="仿宋_GB2312" w:hAnsi="仿宋_GB2312" w:cs="仿宋_GB2312" w:eastAsia="仿宋_GB2312"/>
                    </w:rPr>
                    <w:t>浪潮NF8460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59</w:t>
                  </w:r>
                </w:p>
              </w:tc>
              <w:tc>
                <w:tcPr>
                  <w:tcW w:type="dxa" w:w="426"/>
                </w:tcPr>
                <w:p>
                  <w:pPr>
                    <w:pStyle w:val="null3"/>
                  </w:pPr>
                  <w:r>
                    <w:rPr>
                      <w:rFonts w:ascii="仿宋_GB2312" w:hAnsi="仿宋_GB2312" w:cs="仿宋_GB2312" w:eastAsia="仿宋_GB2312"/>
                    </w:rPr>
                    <w:t>HBA卡</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电源模块</w:t>
                  </w:r>
                </w:p>
              </w:tc>
              <w:tc>
                <w:tcPr>
                  <w:tcW w:type="dxa" w:w="426"/>
                </w:tcPr>
                <w:p>
                  <w:pPr>
                    <w:pStyle w:val="null3"/>
                  </w:pPr>
                  <w:r>
                    <w:rPr>
                      <w:rFonts w:ascii="仿宋_GB2312" w:hAnsi="仿宋_GB2312" w:cs="仿宋_GB2312" w:eastAsia="仿宋_GB2312"/>
                    </w:rPr>
                    <w:t>浪潮NF8465 M4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61</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S6720-26Q-SI-24S-AC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62</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S5720-28X-SI-24S-AC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63</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 S7003E</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64</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H3C-S5120V2-28P-PWR</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交换机</w:t>
                  </w:r>
                </w:p>
              </w:tc>
              <w:tc>
                <w:tcPr>
                  <w:tcW w:type="dxa" w:w="426"/>
                </w:tcPr>
                <w:p>
                  <w:pPr>
                    <w:pStyle w:val="null3"/>
                  </w:pPr>
                  <w:r>
                    <w:rPr>
                      <w:rFonts w:ascii="仿宋_GB2312" w:hAnsi="仿宋_GB2312" w:cs="仿宋_GB2312" w:eastAsia="仿宋_GB2312"/>
                    </w:rPr>
                    <w:t>H3C-S5120V2-52P-LI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66</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华为SNS2124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67</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华为SNS2248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r>
              <w:tc>
                <w:tcPr>
                  <w:tcW w:type="dxa" w:w="426"/>
                </w:tcPr>
                <w:p>
                  <w:pPr>
                    <w:pStyle w:val="null3"/>
                  </w:pPr>
                  <w:r>
                    <w:rPr>
                      <w:rFonts w:ascii="仿宋_GB2312" w:hAnsi="仿宋_GB2312" w:cs="仿宋_GB2312" w:eastAsia="仿宋_GB2312"/>
                    </w:rPr>
                    <w:t>68</w:t>
                  </w:r>
                </w:p>
              </w:tc>
              <w:tc>
                <w:tcPr>
                  <w:tcW w:type="dxa" w:w="426"/>
                </w:tcPr>
                <w:p>
                  <w:pPr>
                    <w:pStyle w:val="null3"/>
                  </w:pPr>
                  <w:r>
                    <w:rPr>
                      <w:rFonts w:ascii="仿宋_GB2312" w:hAnsi="仿宋_GB2312" w:cs="仿宋_GB2312" w:eastAsia="仿宋_GB2312"/>
                    </w:rPr>
                    <w:t>光交</w:t>
                  </w:r>
                </w:p>
              </w:tc>
              <w:tc>
                <w:tcPr>
                  <w:tcW w:type="dxa" w:w="426"/>
                </w:tcPr>
                <w:p>
                  <w:pPr>
                    <w:pStyle w:val="null3"/>
                  </w:pPr>
                  <w:r>
                    <w:rPr>
                      <w:rFonts w:ascii="仿宋_GB2312" w:hAnsi="仿宋_GB2312" w:cs="仿宋_GB2312" w:eastAsia="仿宋_GB2312"/>
                    </w:rPr>
                    <w:t>Changhong6505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备件</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原厂服务采购后需出具原厂证明，授权类服务需在产品页面或官网可查询到相关信息。</w:t>
            </w:r>
          </w:p>
          <w:p>
            <w:pPr>
              <w:pStyle w:val="null3"/>
            </w:pPr>
            <w:r>
              <w:rPr>
                <w:rFonts w:ascii="仿宋_GB2312" w:hAnsi="仿宋_GB2312" w:cs="仿宋_GB2312" w:eastAsia="仿宋_GB2312"/>
              </w:rPr>
              <w:t>备件需存放至西安市不动产信息档案管理中心指定地点，在设备发生故障无法排障时第一时间进行更换。</w:t>
            </w:r>
          </w:p>
          <w:p>
            <w:pPr>
              <w:pStyle w:val="null3"/>
            </w:pPr>
            <w:r>
              <w:rPr>
                <w:rFonts w:ascii="仿宋_GB2312" w:hAnsi="仿宋_GB2312" w:cs="仿宋_GB2312" w:eastAsia="仿宋_GB2312"/>
              </w:rPr>
              <w:t>质保产品在运维期间出现软硬件故障时，服务商需立即对设备进行维修或更换，并将处理结果生成故障处理报告，保证不动产业务系统健康平稳运行。</w:t>
            </w:r>
          </w:p>
          <w:p>
            <w:pPr>
              <w:pStyle w:val="null3"/>
            </w:pPr>
            <w:r>
              <w:rPr>
                <w:rFonts w:ascii="仿宋_GB2312" w:hAnsi="仿宋_GB2312" w:cs="仿宋_GB2312" w:eastAsia="仿宋_GB2312"/>
              </w:rPr>
              <w:t>四、服务内容</w:t>
            </w:r>
          </w:p>
          <w:p>
            <w:pPr>
              <w:pStyle w:val="null3"/>
            </w:pPr>
            <w:r>
              <w:rPr>
                <w:rFonts w:ascii="仿宋_GB2312" w:hAnsi="仿宋_GB2312" w:cs="仿宋_GB2312" w:eastAsia="仿宋_GB2312"/>
              </w:rPr>
              <w:t>（一）故障恢复类</w:t>
            </w:r>
          </w:p>
          <w:p>
            <w:pPr>
              <w:pStyle w:val="null3"/>
            </w:pPr>
            <w:r>
              <w:rPr>
                <w:rFonts w:ascii="仿宋_GB2312" w:hAnsi="仿宋_GB2312" w:cs="仿宋_GB2312" w:eastAsia="仿宋_GB2312"/>
              </w:rPr>
              <w:t>1、7×24小时响应支持</w:t>
            </w:r>
          </w:p>
          <w:p>
            <w:pPr>
              <w:pStyle w:val="null3"/>
            </w:pPr>
            <w:r>
              <w:rPr>
                <w:rFonts w:ascii="仿宋_GB2312" w:hAnsi="仿宋_GB2312" w:cs="仿宋_GB2312" w:eastAsia="仿宋_GB2312"/>
              </w:rPr>
              <w:t>服务商的技术支持人员和故障保修热线以及项目经理、项目协调人和一线工程师手机全天候开通，为用户提供7×24小时电话技术支持。支持范围包括产品的功能、配置、安装、调试、客户化以及使用中遇到的各种技术问题的一般性咨询，并随时准备处理各种突发事件。</w:t>
            </w:r>
          </w:p>
          <w:p>
            <w:pPr>
              <w:pStyle w:val="null3"/>
            </w:pPr>
            <w:r>
              <w:rPr>
                <w:rFonts w:ascii="仿宋_GB2312" w:hAnsi="仿宋_GB2312" w:cs="仿宋_GB2312" w:eastAsia="仿宋_GB2312"/>
              </w:rPr>
              <w:t>2、故障解决服务</w:t>
            </w:r>
          </w:p>
          <w:p>
            <w:pPr>
              <w:pStyle w:val="null3"/>
            </w:pPr>
            <w:r>
              <w:rPr>
                <w:rFonts w:ascii="仿宋_GB2312" w:hAnsi="仿宋_GB2312" w:cs="仿宋_GB2312" w:eastAsia="仿宋_GB2312"/>
              </w:rPr>
              <w:t>服务商提供硬件的故障诊断支持服务，在故障发生后，在最短时间判断出故障的原因，然后进行有针对性的维修，可缩短故障修复时间，缩短业务中断时间。</w:t>
            </w:r>
          </w:p>
          <w:p>
            <w:pPr>
              <w:pStyle w:val="null3"/>
            </w:pPr>
            <w:r>
              <w:rPr>
                <w:rFonts w:ascii="仿宋_GB2312" w:hAnsi="仿宋_GB2312" w:cs="仿宋_GB2312" w:eastAsia="仿宋_GB2312"/>
              </w:rPr>
              <w:t>（二）技术服务类</w:t>
            </w:r>
          </w:p>
          <w:p>
            <w:pPr>
              <w:pStyle w:val="null3"/>
            </w:pPr>
            <w:r>
              <w:rPr>
                <w:rFonts w:ascii="仿宋_GB2312" w:hAnsi="仿宋_GB2312" w:cs="仿宋_GB2312" w:eastAsia="仿宋_GB2312"/>
              </w:rPr>
              <w:t>1、管理制度梳理</w:t>
            </w:r>
          </w:p>
          <w:p>
            <w:pPr>
              <w:pStyle w:val="null3"/>
            </w:pPr>
            <w:r>
              <w:rPr>
                <w:rFonts w:ascii="仿宋_GB2312" w:hAnsi="仿宋_GB2312" w:cs="仿宋_GB2312" w:eastAsia="仿宋_GB2312"/>
              </w:rPr>
              <w:t>服务商需与西安市不动产信息档案管理中心沟通，人员入场前针对各系统制定管理计划与管理制度。管理计划分阶段进行优化，在每次定期汇报交流后修改管理计划，形成下一阶段的管理计划，使管理计划与时俱进，更符合系统当前的需求。</w:t>
            </w:r>
          </w:p>
          <w:p>
            <w:pPr>
              <w:pStyle w:val="null3"/>
            </w:pPr>
            <w:r>
              <w:rPr>
                <w:rFonts w:ascii="仿宋_GB2312" w:hAnsi="仿宋_GB2312" w:cs="仿宋_GB2312" w:eastAsia="仿宋_GB2312"/>
              </w:rPr>
              <w:t>2、资产配置建档服务</w:t>
            </w:r>
          </w:p>
          <w:p>
            <w:pPr>
              <w:pStyle w:val="null3"/>
            </w:pPr>
            <w:r>
              <w:rPr>
                <w:rFonts w:ascii="仿宋_GB2312" w:hAnsi="仿宋_GB2312" w:cs="仿宋_GB2312" w:eastAsia="仿宋_GB2312"/>
              </w:rPr>
              <w:t>服务商需向西安市不动产信息档案管理中心提交详细的系统硬件维护服务档案，内容包括有系统配置（包括硬件配置、系统配置、磁盘阵列等）、双方人员信息、系统维护记录等信息。并根据需方的实际需要，制定详细的服务支持计划，随时更新硬件系统信息。并根据调研设备的运行记录进行评估。</w:t>
            </w:r>
          </w:p>
          <w:p>
            <w:pPr>
              <w:pStyle w:val="null3"/>
            </w:pPr>
            <w:r>
              <w:rPr>
                <w:rFonts w:ascii="仿宋_GB2312" w:hAnsi="仿宋_GB2312" w:cs="仿宋_GB2312" w:eastAsia="仿宋_GB2312"/>
              </w:rPr>
              <w:t>定期巡检</w:t>
            </w:r>
          </w:p>
          <w:p>
            <w:pPr>
              <w:pStyle w:val="null3"/>
            </w:pPr>
            <w:r>
              <w:rPr>
                <w:rFonts w:ascii="仿宋_GB2312" w:hAnsi="仿宋_GB2312" w:cs="仿宋_GB2312" w:eastAsia="仿宋_GB2312"/>
              </w:rPr>
              <w:t>服务商需安排工程师每月对电子政务机房云平台设备、浐灞机房现场进行定期的例行巡检和预防性维护，每周对电子政务机房进行硬件运行状态检查。工程师定期对服务范围内的硬件和操作系统、性能进行诊断，分析系统运行情况，查看系统日志，根据结果调整系统参数，使系统始终在良好状态下运行。对可能出现的问题提供科学预测，提供预防整改措施，在授权的情况下必要的预防和补救措施，防患于未然。</w:t>
            </w:r>
          </w:p>
          <w:p>
            <w:pPr>
              <w:pStyle w:val="null3"/>
            </w:pPr>
            <w:r>
              <w:rPr>
                <w:rFonts w:ascii="仿宋_GB2312" w:hAnsi="仿宋_GB2312" w:cs="仿宋_GB2312" w:eastAsia="仿宋_GB2312"/>
              </w:rPr>
              <w:t>（三）专业化服务</w:t>
            </w:r>
          </w:p>
          <w:p>
            <w:pPr>
              <w:pStyle w:val="null3"/>
            </w:pPr>
            <w:r>
              <w:rPr>
                <w:rFonts w:ascii="仿宋_GB2312" w:hAnsi="仿宋_GB2312" w:cs="仿宋_GB2312" w:eastAsia="仿宋_GB2312"/>
              </w:rPr>
              <w:t>1、常规作业服务</w:t>
            </w:r>
          </w:p>
          <w:p>
            <w:pPr>
              <w:pStyle w:val="null3"/>
            </w:pPr>
            <w:r>
              <w:rPr>
                <w:rFonts w:ascii="仿宋_GB2312" w:hAnsi="仿宋_GB2312" w:cs="仿宋_GB2312" w:eastAsia="仿宋_GB2312"/>
              </w:rPr>
              <w:t>服务商为西安市不动产信息档案管理中心提供硬件、机房环境的常规作业服务，包括设备上下架、安装部署、授权操作、策略配置、病毒库、安全规则库升级、数据/配置备份、设备除尘等。</w:t>
            </w:r>
          </w:p>
          <w:p>
            <w:pPr>
              <w:pStyle w:val="null3"/>
            </w:pPr>
            <w:r>
              <w:rPr>
                <w:rFonts w:ascii="仿宋_GB2312" w:hAnsi="仿宋_GB2312" w:cs="仿宋_GB2312" w:eastAsia="仿宋_GB2312"/>
              </w:rPr>
              <w:t>2、网络性能优化服务</w:t>
            </w:r>
          </w:p>
          <w:p>
            <w:pPr>
              <w:pStyle w:val="null3"/>
            </w:pPr>
            <w:r>
              <w:rPr>
                <w:rFonts w:ascii="仿宋_GB2312" w:hAnsi="仿宋_GB2312" w:cs="仿宋_GB2312" w:eastAsia="仿宋_GB2312"/>
              </w:rPr>
              <w:t>根据招标方需求对网络进行系统优化，对网络环境进行配置整理，根据整理结果提出优化建议，并实施配置优化。</w:t>
            </w:r>
          </w:p>
          <w:p>
            <w:pPr>
              <w:pStyle w:val="null3"/>
            </w:pPr>
            <w:r>
              <w:rPr>
                <w:rFonts w:ascii="仿宋_GB2312" w:hAnsi="仿宋_GB2312" w:cs="仿宋_GB2312" w:eastAsia="仿宋_GB2312"/>
              </w:rPr>
              <w:t>3、安全支持服务</w:t>
            </w:r>
          </w:p>
          <w:p>
            <w:pPr>
              <w:pStyle w:val="null3"/>
            </w:pPr>
            <w:r>
              <w:rPr>
                <w:rFonts w:ascii="仿宋_GB2312" w:hAnsi="仿宋_GB2312" w:cs="仿宋_GB2312" w:eastAsia="仿宋_GB2312"/>
              </w:rPr>
              <w:t>结合现网软硬件环境，按需对网络安全做例行巡检、策略优化、规则库升级等工作。</w:t>
            </w:r>
          </w:p>
          <w:p>
            <w:pPr>
              <w:pStyle w:val="null3"/>
            </w:pPr>
            <w:r>
              <w:rPr>
                <w:rFonts w:ascii="仿宋_GB2312" w:hAnsi="仿宋_GB2312" w:cs="仿宋_GB2312" w:eastAsia="仿宋_GB2312"/>
              </w:rPr>
              <w:t>4、保障服务</w:t>
            </w:r>
          </w:p>
          <w:p>
            <w:pPr>
              <w:pStyle w:val="null3"/>
            </w:pPr>
            <w:r>
              <w:rPr>
                <w:rFonts w:ascii="仿宋_GB2312" w:hAnsi="仿宋_GB2312" w:cs="仿宋_GB2312" w:eastAsia="仿宋_GB2312"/>
              </w:rPr>
              <w:t>配合平台开发单位、其他运维单位工作，做好硬件，软件，网络等技术支持及保障服务。</w:t>
            </w:r>
          </w:p>
          <w:p>
            <w:pPr>
              <w:pStyle w:val="null3"/>
              <w:numPr>
                <w:ilvl w:val="0"/>
                <w:numId w:val="2"/>
              </w:numPr>
            </w:pPr>
            <w:r>
              <w:rPr>
                <w:rFonts w:ascii="仿宋_GB2312" w:hAnsi="仿宋_GB2312" w:cs="仿宋_GB2312" w:eastAsia="仿宋_GB2312"/>
              </w:rPr>
              <w:t>异地备份系统运维</w:t>
            </w:r>
          </w:p>
          <w:p>
            <w:pPr>
              <w:pStyle w:val="null3"/>
            </w:pPr>
            <w:r>
              <w:rPr>
                <w:rFonts w:ascii="仿宋_GB2312" w:hAnsi="仿宋_GB2312" w:cs="仿宋_GB2312" w:eastAsia="仿宋_GB2312"/>
              </w:rPr>
              <w:t>保障现网异地备份系统软硬件的正常运行，保证备份状态正常、备份数据完整，对备份文件定期进行还原验证等。每年不少于4次现场巡检。</w:t>
            </w:r>
          </w:p>
          <w:p>
            <w:pPr>
              <w:pStyle w:val="null3"/>
            </w:pPr>
            <w:r>
              <w:rPr>
                <w:rFonts w:ascii="仿宋_GB2312" w:hAnsi="仿宋_GB2312" w:cs="仿宋_GB2312" w:eastAsia="仿宋_GB2312"/>
              </w:rPr>
              <w:t>6、其他服务</w:t>
            </w:r>
          </w:p>
          <w:p>
            <w:pPr>
              <w:pStyle w:val="null3"/>
            </w:pPr>
            <w:r>
              <w:rPr>
                <w:rFonts w:ascii="仿宋_GB2312" w:hAnsi="仿宋_GB2312" w:cs="仿宋_GB2312" w:eastAsia="仿宋_GB2312"/>
              </w:rPr>
              <w:t>确保该系统正常运行的其他临时性工作。</w:t>
            </w:r>
          </w:p>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服务期：12个月。</w:t>
            </w:r>
          </w:p>
          <w:p>
            <w:pPr>
              <w:pStyle w:val="null3"/>
            </w:pPr>
            <w:r>
              <w:rPr>
                <w:rFonts w:ascii="仿宋_GB2312" w:hAnsi="仿宋_GB2312" w:cs="仿宋_GB2312" w:eastAsia="仿宋_GB2312"/>
              </w:rPr>
              <w:t>服务人数</w:t>
            </w:r>
          </w:p>
          <w:p>
            <w:pPr>
              <w:pStyle w:val="null3"/>
            </w:pPr>
            <w:r>
              <w:rPr>
                <w:rFonts w:ascii="仿宋_GB2312" w:hAnsi="仿宋_GB2312" w:cs="仿宋_GB2312" w:eastAsia="仿宋_GB2312"/>
              </w:rPr>
              <w:t>服务商服务期间需提供4名工程师作为一线工程师5×8小时（工作日）驻场服务，完成日常维护和故障解决，现场工程师解决不了，服务商需提供二线工程师协助解决，半小时响应，1小时到场，保证系统的运行稳定。服务商签订合同同时，需与采购人签订该项目保密协议。根据采购人要求，不得将采购人的保密信息泄露。服务商需要向采购人提供驻场人员及项目经理在公安机关开具的无犯罪记录的证明文件。</w:t>
            </w:r>
          </w:p>
          <w:p>
            <w:pPr>
              <w:pStyle w:val="null3"/>
            </w:pPr>
            <w:r>
              <w:rPr>
                <w:rFonts w:ascii="仿宋_GB2312" w:hAnsi="仿宋_GB2312" w:cs="仿宋_GB2312" w:eastAsia="仿宋_GB2312"/>
              </w:rPr>
              <w:t>五、考核要求</w:t>
            </w:r>
          </w:p>
          <w:p>
            <w:pPr>
              <w:pStyle w:val="null3"/>
            </w:pPr>
            <w:r>
              <w:rPr>
                <w:rFonts w:ascii="仿宋_GB2312" w:hAnsi="仿宋_GB2312" w:cs="仿宋_GB2312" w:eastAsia="仿宋_GB2312"/>
              </w:rPr>
              <w:t>（一）考核指标</w:t>
            </w:r>
          </w:p>
          <w:p>
            <w:pPr>
              <w:pStyle w:val="null3"/>
            </w:pPr>
            <w:r>
              <w:rPr>
                <w:rFonts w:ascii="仿宋_GB2312" w:hAnsi="仿宋_GB2312" w:cs="仿宋_GB2312" w:eastAsia="仿宋_GB2312"/>
              </w:rPr>
              <w:t>1、服务商的一线驻场必须与招标现场提供驻场工程师的人员信息相符合。</w:t>
            </w:r>
          </w:p>
          <w:p>
            <w:pPr>
              <w:pStyle w:val="null3"/>
            </w:pPr>
            <w:r>
              <w:rPr>
                <w:rFonts w:ascii="仿宋_GB2312" w:hAnsi="仿宋_GB2312" w:cs="仿宋_GB2312" w:eastAsia="仿宋_GB2312"/>
              </w:rPr>
              <w:t>2、合同期内服务商应确保人员稳定，驻场人员应与采购人签订保密协议，服务商及驻场人员不得泄露采购人秘密。</w:t>
            </w:r>
          </w:p>
          <w:p>
            <w:pPr>
              <w:pStyle w:val="null3"/>
            </w:pPr>
            <w:r>
              <w:rPr>
                <w:rFonts w:ascii="仿宋_GB2312" w:hAnsi="仿宋_GB2312" w:cs="仿宋_GB2312" w:eastAsia="仿宋_GB2312"/>
              </w:rPr>
              <w:t>3、服务商保证采购人设备（硬件、软件）系统安全、稳定、高效运行。</w:t>
            </w:r>
          </w:p>
          <w:p>
            <w:pPr>
              <w:pStyle w:val="null3"/>
            </w:pPr>
            <w:r>
              <w:rPr>
                <w:rFonts w:ascii="仿宋_GB2312" w:hAnsi="仿宋_GB2312" w:cs="仿宋_GB2312" w:eastAsia="仿宋_GB2312"/>
              </w:rPr>
              <w:t>4、服务商对于故障处理应有详细的报告记录，包含故障原因、响应时间、解决方案以及合理建议等。</w:t>
            </w:r>
          </w:p>
          <w:p>
            <w:pPr>
              <w:pStyle w:val="null3"/>
            </w:pPr>
            <w:r>
              <w:rPr>
                <w:rFonts w:ascii="仿宋_GB2312" w:hAnsi="仿宋_GB2312" w:cs="仿宋_GB2312" w:eastAsia="仿宋_GB2312"/>
              </w:rPr>
              <w:t>5、服务商在服务期间应履行好职责，提高服务质量，杜绝推诿扯皮、无故怠工，力争达到服务对象零投诉。</w:t>
            </w:r>
          </w:p>
          <w:p>
            <w:pPr>
              <w:pStyle w:val="null3"/>
            </w:pPr>
            <w:r>
              <w:rPr>
                <w:rFonts w:ascii="仿宋_GB2312" w:hAnsi="仿宋_GB2312" w:cs="仿宋_GB2312" w:eastAsia="仿宋_GB2312"/>
              </w:rPr>
              <w:t>6、在运维期间，应注重环境卫生，维持现场干净整洁，不得将资产进行外借或转移，保证采购人的资产安全。</w:t>
            </w:r>
          </w:p>
          <w:p>
            <w:pPr>
              <w:pStyle w:val="null3"/>
            </w:pPr>
            <w:r>
              <w:rPr>
                <w:rFonts w:ascii="仿宋_GB2312" w:hAnsi="仿宋_GB2312" w:cs="仿宋_GB2312" w:eastAsia="仿宋_GB2312"/>
              </w:rPr>
              <w:t>（二）考核措施</w:t>
            </w:r>
          </w:p>
          <w:p>
            <w:pPr>
              <w:pStyle w:val="null3"/>
            </w:pPr>
            <w:r>
              <w:rPr>
                <w:rFonts w:ascii="仿宋_GB2312" w:hAnsi="仿宋_GB2312" w:cs="仿宋_GB2312" w:eastAsia="仿宋_GB2312"/>
              </w:rPr>
              <w:t>服务商在服务期间如违反考核指标中任何一条，根据服务商违反考核指标的条数每次对服务商给予以合同总金额3%/条的处罚（处罚金额总和不超过合同总金额的50%）；同一问题两次违反，经采购人提醒后拒不纠正的，采购人可视情节的严重性提出立即终止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异地备份.docx 中小企业声明函 承诺书.docx 商务条款响应偏离表.docx 资格证明文件.docx 服务条款响应偏离表.docx 法定代表人授权书.docx 服务体系.docx 《拒绝政府采购领域商业贿赂承诺书》.docx 投标函 售后服务.docx 残疾人福利性单位声明函 投标人有必要说明的其他事项.docx 标的清单 投标文件封面 应急措施.docx 服务方案.docx 运维方案.docx 监狱企业的证明文件 整体方案.docx 拟派项目组人员.docx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整体方案：对整体项目理解透彻，针对网络资源、计算资源池、存储资源池、云管理平台、信息安全保障体系给出针对性的、合理性的拓扑图、运维方案，方案要求利用现有资源和专业知识，有针对性的对业务运行情况进行合理性分析，既要符合用户现网实际，又要与现有网络、业务规划相适应。 ①内容详细全面、架构完整、层次清楚、完善可行的计12分； ②针对以上方案要求，有1项欠缺或只有书面承诺，缺少具体措施办法的计9分； ③针对以上方案要求，有2项欠缺的计6分；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结合不动产业务系统实际运行状况提供内外网建设在网络安全方面的建议、主备部署、防控联动方面管理措施，并要求有针对性的对业务运行情况进行合理性分析，与业务规划相适应。 ①内容详细全面、架构完整、层次清楚、完善可行的计12分； ②针对以上方案要求，有1项欠缺或只有书面承诺，缺少具体措施办法的计9分； ③针对以上方案要求，有2项欠缺的计6分；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异地备份</w:t>
            </w:r>
          </w:p>
        </w:tc>
        <w:tc>
          <w:tcPr>
            <w:tcW w:type="dxa" w:w="2492"/>
          </w:tcPr>
          <w:p>
            <w:pPr>
              <w:pStyle w:val="null3"/>
            </w:pPr>
            <w:r>
              <w:rPr>
                <w:rFonts w:ascii="仿宋_GB2312" w:hAnsi="仿宋_GB2312" w:cs="仿宋_GB2312" w:eastAsia="仿宋_GB2312"/>
              </w:rPr>
              <w:t>异地备份：针对本项目相关业务系统所需的数据备份工作提供技术方案，需详细说明数据备份的整体架构，包括备份频率、存储位置等，对数据完整性、可用性、安全性提出相应的保障措施，对可能的故障和灾难恢复提出对应的恢复策略。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异地备份.docx</w:t>
            </w:r>
          </w:p>
        </w:tc>
      </w:tr>
      <w:tr>
        <w:tc>
          <w:tcPr>
            <w:tcW w:type="dxa" w:w="831"/>
            <w:vMerge/>
          </w:tcPr>
          <w:p/>
        </w:tc>
        <w:tc>
          <w:tcPr>
            <w:tcW w:type="dxa" w:w="1661"/>
          </w:tcPr>
          <w:p>
            <w:pPr>
              <w:pStyle w:val="null3"/>
            </w:pPr>
            <w:r>
              <w:rPr>
                <w:rFonts w:ascii="仿宋_GB2312" w:hAnsi="仿宋_GB2312" w:cs="仿宋_GB2312" w:eastAsia="仿宋_GB2312"/>
              </w:rPr>
              <w:t>服务体系</w:t>
            </w:r>
          </w:p>
        </w:tc>
        <w:tc>
          <w:tcPr>
            <w:tcW w:type="dxa" w:w="2492"/>
          </w:tcPr>
          <w:p>
            <w:pPr>
              <w:pStyle w:val="null3"/>
            </w:pPr>
            <w:r>
              <w:rPr>
                <w:rFonts w:ascii="仿宋_GB2312" w:hAnsi="仿宋_GB2312" w:cs="仿宋_GB2312" w:eastAsia="仿宋_GB2312"/>
              </w:rPr>
              <w:t>服务体系：有完善的运行维护管理体系，有本项目服务实施组织机构。确保系统运行可靠、稳定，确保系统性能充分发挥，提供的标准化服务流程科学、合理、体系完善。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服务体系.docx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针对本项目业务系统提供有效、可行的业务应急措施，充分考虑业务连续性，满足系统出现应急状况、节假日值守等服务需求，提供整个项目实施过程中的风险防范措施，并有明确的承诺。 ①内容详细全面、架构完整、层次清楚、完善可行的计11分； ②针对以上方案要求，有1项欠缺或只有书面承诺，缺少具体措施办法的计8分；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内外网服务器设备、存储设备、网络设备、安全设备、数据库、虚拟机、应用、服务等方面，基于自身对实时系统监测的理解，从运维工作实际出发，结合用户需要，给出合理性的运维方案；该方案要求对不动产业务理解透彻，对不动产各系统要素进行归类分级，能够从多维度进行数据采集、业务异常监测、关键业务异常报警、故障自动处理等，做到事前预警、事中处理、事后追溯。 ①内容详细全面、架构完整、层次清楚、完善可行的计10分； ②针对以上方案要求，有1项欠缺或只有书面承诺，缺少具体措施办法的计7分； ③针对以上方案要求，有2项欠缺的计5分； ④针对以上方案要求，有3项欠缺的计3分；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具有专业化的运维工程师技术队伍（不低于服务方案要求的人数），提供有效技术支持，拟派项目负责人及项目组成人员。 ① 提供人员配置完整、全面，专业齐全，人员工作经验丰富，得10分； ②提供人员配置不明确、搭配不合理，专业不齐全，得7分； ③提供人员人数未达到招标要求人数、只有概述，缺少具体人员信息，得4分；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供应商须具有良好的服务能力，售后服务方案编制详细（包括但不限于服务人员配备、响应时间、响应程度、解决问题能力、操作培训措施、紧急故障处理预案及措施等） ①内容详细全面、方案设计合理、架构完整、层次清楚、完善可行的计15分； ②针对以上方案要求，有1项欠缺或只有书面承诺，缺少具体措施办法的计12分； ③针对以上方案要求，有2项欠缺的计8分； ④针对以上要求，有3项欠缺的计5分； ⑤针对以上要求，有4项欠缺的计3分；⑥未提供本项内容的不计分。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详见附件：整体方案.docx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详见附件：异地备份.docx</w:t>
      </w:r>
    </w:p>
    <w:p>
      <w:pPr>
        <w:pStyle w:val="null3"/>
        <w:ind w:firstLine="960"/>
      </w:pPr>
      <w:r>
        <w:rPr>
          <w:rFonts w:ascii="仿宋_GB2312" w:hAnsi="仿宋_GB2312" w:cs="仿宋_GB2312" w:eastAsia="仿宋_GB2312"/>
        </w:rPr>
        <w:t>详见附件：服务体系.docx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详见附件：运维方案.docx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