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66B99">
      <w:pPr>
        <w:pStyle w:val="3"/>
        <w:spacing w:before="0" w:after="0" w:line="480" w:lineRule="auto"/>
        <w:jc w:val="center"/>
        <w:rPr>
          <w:rFonts w:hint="eastAsia" w:ascii="宋体" w:hAnsi="宋体" w:eastAsia="宋体" w:cs="宋体"/>
          <w:b/>
          <w:bCs w:val="0"/>
          <w:kern w:val="0"/>
          <w:sz w:val="44"/>
          <w:szCs w:val="44"/>
        </w:rPr>
      </w:pPr>
      <w:r>
        <w:rPr>
          <w:rFonts w:hint="eastAsia" w:ascii="宋体" w:hAnsi="宋体" w:eastAsia="宋体" w:cs="宋体"/>
          <w:b/>
          <w:bCs w:val="0"/>
          <w:kern w:val="0"/>
          <w:sz w:val="44"/>
          <w:szCs w:val="44"/>
        </w:rPr>
        <w:t>合同</w:t>
      </w:r>
      <w:r>
        <w:rPr>
          <w:rFonts w:hint="eastAsia" w:ascii="宋体" w:hAnsi="宋体" w:eastAsia="宋体" w:cs="宋体"/>
          <w:b/>
          <w:bCs/>
          <w:color w:val="auto"/>
          <w:highlight w:val="none"/>
        </w:rPr>
        <w:t>文本</w:t>
      </w:r>
    </w:p>
    <w:p w14:paraId="581D8EA5">
      <w:pPr>
        <w:keepNext w:val="0"/>
        <w:keepLines w:val="0"/>
        <w:pageBreakBefore w:val="0"/>
        <w:widowControl w:val="0"/>
        <w:kinsoku/>
        <w:wordWrap/>
        <w:overflowPunct/>
        <w:topLinePunct w:val="0"/>
        <w:bidi w:val="0"/>
        <w:spacing w:line="500" w:lineRule="atLeast"/>
        <w:ind w:firstLine="480" w:firstLineChars="200"/>
        <w:textAlignment w:val="auto"/>
        <w:rPr>
          <w:rFonts w:ascii="宋体" w:hAnsi="宋体"/>
          <w:color w:val="auto"/>
          <w:sz w:val="24"/>
          <w:highlight w:val="none"/>
        </w:rPr>
      </w:pPr>
      <w:r>
        <w:rPr>
          <w:rFonts w:ascii="宋体" w:hAnsi="宋体"/>
          <w:color w:val="auto"/>
          <w:sz w:val="24"/>
          <w:highlight w:val="none"/>
        </w:rPr>
        <w:t xml:space="preserve">合同编号： </w:t>
      </w:r>
    </w:p>
    <w:p w14:paraId="1290F3DC">
      <w:pPr>
        <w:keepNext w:val="0"/>
        <w:keepLines w:val="0"/>
        <w:pageBreakBefore w:val="0"/>
        <w:widowControl w:val="0"/>
        <w:kinsoku/>
        <w:wordWrap/>
        <w:overflowPunct/>
        <w:topLinePunct w:val="0"/>
        <w:bidi w:val="0"/>
        <w:spacing w:line="500" w:lineRule="atLeast"/>
        <w:ind w:firstLine="480" w:firstLineChars="200"/>
        <w:textAlignment w:val="auto"/>
        <w:rPr>
          <w:rFonts w:ascii="宋体" w:hAnsi="宋体"/>
          <w:color w:val="auto"/>
          <w:sz w:val="24"/>
          <w:highlight w:val="none"/>
        </w:rPr>
      </w:pPr>
      <w:r>
        <w:rPr>
          <w:rFonts w:ascii="宋体" w:hAnsi="宋体"/>
          <w:color w:val="auto"/>
          <w:sz w:val="24"/>
          <w:highlight w:val="none"/>
        </w:rPr>
        <w:t xml:space="preserve">签订地点： </w:t>
      </w:r>
    </w:p>
    <w:p w14:paraId="42F2B533">
      <w:pPr>
        <w:keepNext w:val="0"/>
        <w:keepLines w:val="0"/>
        <w:pageBreakBefore w:val="0"/>
        <w:widowControl w:val="0"/>
        <w:kinsoku/>
        <w:wordWrap/>
        <w:overflowPunct/>
        <w:topLinePunct w:val="0"/>
        <w:bidi w:val="0"/>
        <w:spacing w:line="500" w:lineRule="atLeast"/>
        <w:ind w:firstLine="480" w:firstLineChars="200"/>
        <w:textAlignment w:val="auto"/>
        <w:rPr>
          <w:rFonts w:hint="eastAsia"/>
          <w:color w:val="auto"/>
          <w:sz w:val="24"/>
          <w:highlight w:val="none"/>
        </w:rPr>
      </w:pPr>
      <w:r>
        <w:rPr>
          <w:rFonts w:ascii="宋体" w:hAnsi="宋体"/>
          <w:color w:val="auto"/>
          <w:sz w:val="24"/>
          <w:highlight w:val="none"/>
        </w:rPr>
        <w:t>签订时间：</w:t>
      </w:r>
    </w:p>
    <w:p w14:paraId="59AA50D4">
      <w:pPr>
        <w:keepNext w:val="0"/>
        <w:keepLines w:val="0"/>
        <w:pageBreakBefore w:val="0"/>
        <w:widowControl w:val="0"/>
        <w:kinsoku/>
        <w:wordWrap/>
        <w:overflowPunct/>
        <w:topLinePunct w:val="0"/>
        <w:bidi w:val="0"/>
        <w:spacing w:line="500" w:lineRule="atLeast"/>
        <w:ind w:firstLine="480" w:firstLineChars="200"/>
        <w:textAlignment w:val="auto"/>
        <w:rPr>
          <w:rFonts w:ascii="宋体" w:hAnsi="宋体"/>
          <w:color w:val="auto"/>
          <w:sz w:val="24"/>
          <w:highlight w:val="none"/>
        </w:rPr>
      </w:pPr>
      <w:r>
        <w:rPr>
          <w:rFonts w:hint="eastAsia" w:ascii="宋体" w:hAnsi="宋体"/>
          <w:color w:val="auto"/>
          <w:sz w:val="24"/>
          <w:highlight w:val="none"/>
        </w:rPr>
        <w:t>采购人（</w:t>
      </w:r>
      <w:r>
        <w:rPr>
          <w:rFonts w:hint="eastAsia" w:ascii="宋体" w:hAnsi="宋体"/>
          <w:color w:val="auto"/>
          <w:sz w:val="24"/>
          <w:highlight w:val="none"/>
          <w:lang w:eastAsia="zh-CN"/>
        </w:rPr>
        <w:t>甲方</w:t>
      </w:r>
      <w:r>
        <w:rPr>
          <w:rFonts w:hint="eastAsia" w:ascii="宋体" w:hAnsi="宋体"/>
          <w:color w:val="auto"/>
          <w:sz w:val="24"/>
          <w:highlight w:val="none"/>
        </w:rPr>
        <w:t>）</w:t>
      </w:r>
      <w:r>
        <w:rPr>
          <w:rFonts w:ascii="宋体" w:hAnsi="宋体"/>
          <w:color w:val="auto"/>
          <w:sz w:val="24"/>
          <w:highlight w:val="none"/>
        </w:rPr>
        <w:t>：</w:t>
      </w:r>
    </w:p>
    <w:p w14:paraId="088C291D">
      <w:pPr>
        <w:keepNext w:val="0"/>
        <w:keepLines w:val="0"/>
        <w:pageBreakBefore w:val="0"/>
        <w:widowControl w:val="0"/>
        <w:kinsoku/>
        <w:wordWrap/>
        <w:overflowPunct/>
        <w:topLinePunct w:val="0"/>
        <w:bidi w:val="0"/>
        <w:spacing w:line="500" w:lineRule="atLeast"/>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eastAsia="zh-CN"/>
        </w:rPr>
        <w:t>中标人</w:t>
      </w:r>
      <w:r>
        <w:rPr>
          <w:rFonts w:hint="eastAsia" w:ascii="宋体" w:hAnsi="宋体"/>
          <w:color w:val="auto"/>
          <w:sz w:val="24"/>
          <w:highlight w:val="none"/>
        </w:rPr>
        <w:t>（</w:t>
      </w:r>
      <w:r>
        <w:rPr>
          <w:rFonts w:hint="eastAsia" w:ascii="宋体" w:hAnsi="宋体"/>
          <w:color w:val="auto"/>
          <w:sz w:val="24"/>
          <w:highlight w:val="none"/>
          <w:lang w:eastAsia="zh-CN"/>
        </w:rPr>
        <w:t>乙方</w:t>
      </w:r>
      <w:r>
        <w:rPr>
          <w:rFonts w:hint="eastAsia" w:ascii="宋体" w:hAnsi="宋体"/>
          <w:color w:val="auto"/>
          <w:sz w:val="24"/>
          <w:highlight w:val="none"/>
        </w:rPr>
        <w:t>）</w:t>
      </w:r>
      <w:r>
        <w:rPr>
          <w:rFonts w:ascii="宋体" w:hAnsi="宋体"/>
          <w:color w:val="auto"/>
          <w:sz w:val="24"/>
          <w:highlight w:val="none"/>
        </w:rPr>
        <w:t>：</w:t>
      </w:r>
    </w:p>
    <w:p w14:paraId="2890EBC5">
      <w:pPr>
        <w:spacing w:line="520" w:lineRule="exact"/>
        <w:rPr>
          <w:rFonts w:hint="eastAsia" w:ascii="宋体" w:hAnsi="宋体" w:eastAsia="宋体" w:cs="宋体"/>
          <w:b/>
          <w:bCs/>
          <w:sz w:val="24"/>
          <w:szCs w:val="24"/>
        </w:rPr>
      </w:pPr>
      <w:r>
        <w:rPr>
          <w:rFonts w:hint="eastAsia" w:ascii="宋体" w:hAnsi="宋体" w:eastAsia="宋体" w:cs="宋体"/>
          <w:b/>
          <w:bCs/>
          <w:sz w:val="24"/>
          <w:szCs w:val="24"/>
        </w:rPr>
        <w:t>一、合同格式</w:t>
      </w:r>
    </w:p>
    <w:p w14:paraId="189CE999">
      <w:pPr>
        <w:widowControl/>
        <w:spacing w:line="520" w:lineRule="exact"/>
        <w:ind w:right="65" w:rightChars="27" w:firstLine="480" w:firstLineChars="200"/>
        <w:rPr>
          <w:rFonts w:hint="eastAsia" w:ascii="宋体" w:hAnsi="宋体" w:eastAsia="宋体" w:cs="宋体"/>
          <w:kern w:val="0"/>
          <w:sz w:val="24"/>
          <w:szCs w:val="24"/>
        </w:rPr>
      </w:pP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eastAsia="zh-CN"/>
        </w:rPr>
        <w:t>项目</w:t>
      </w:r>
      <w:r>
        <w:rPr>
          <w:rFonts w:hint="eastAsia" w:ascii="宋体" w:hAnsi="宋体" w:eastAsia="宋体" w:cs="宋体"/>
          <w:sz w:val="24"/>
          <w:szCs w:val="24"/>
        </w:rPr>
        <w:t>(项目编号：</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sz w:val="24"/>
          <w:szCs w:val="24"/>
        </w:rPr>
        <w:t>)，</w:t>
      </w:r>
      <w:r>
        <w:rPr>
          <w:rFonts w:hint="eastAsia" w:ascii="宋体" w:hAnsi="宋体"/>
          <w:color w:val="auto"/>
          <w:spacing w:val="-2"/>
          <w:kern w:val="0"/>
          <w:sz w:val="24"/>
          <w:highlight w:val="none"/>
        </w:rPr>
        <w:t>在</w:t>
      </w:r>
      <w:r>
        <w:rPr>
          <w:rFonts w:hint="eastAsia" w:ascii="宋体" w:hAnsi="宋体"/>
          <w:color w:val="auto"/>
          <w:spacing w:val="-2"/>
          <w:kern w:val="0"/>
          <w:sz w:val="24"/>
          <w:highlight w:val="none"/>
          <w:lang w:val="en-US" w:eastAsia="zh-CN"/>
        </w:rPr>
        <w:t>西安市财政局</w:t>
      </w:r>
      <w:r>
        <w:rPr>
          <w:rFonts w:hint="eastAsia" w:ascii="宋体" w:hAnsi="宋体"/>
          <w:color w:val="auto"/>
          <w:spacing w:val="-2"/>
          <w:kern w:val="0"/>
          <w:sz w:val="24"/>
          <w:highlight w:val="none"/>
        </w:rPr>
        <w:t>的监督管理下</w:t>
      </w:r>
      <w:r>
        <w:rPr>
          <w:rFonts w:hint="eastAsia" w:ascii="宋体" w:hAnsi="宋体" w:eastAsia="宋体" w:cs="宋体"/>
          <w:kern w:val="0"/>
          <w:sz w:val="24"/>
          <w:szCs w:val="24"/>
        </w:rPr>
        <w:t>，由</w:t>
      </w:r>
      <w:r>
        <w:rPr>
          <w:rFonts w:hint="eastAsia" w:ascii="宋体" w:hAnsi="宋体"/>
          <w:color w:val="auto"/>
          <w:spacing w:val="-2"/>
          <w:kern w:val="0"/>
          <w:sz w:val="24"/>
          <w:highlight w:val="none"/>
        </w:rPr>
        <w:t>陕西上德招标有限公司组织</w:t>
      </w:r>
      <w:r>
        <w:rPr>
          <w:rFonts w:hint="eastAsia" w:ascii="宋体" w:hAnsi="宋体"/>
          <w:color w:val="auto"/>
          <w:spacing w:val="-2"/>
          <w:kern w:val="0"/>
          <w:sz w:val="24"/>
          <w:highlight w:val="none"/>
          <w:lang w:val="en-US" w:eastAsia="zh-CN"/>
        </w:rPr>
        <w:t>公开招标</w:t>
      </w:r>
      <w:r>
        <w:rPr>
          <w:rFonts w:hint="eastAsia" w:ascii="宋体" w:hAnsi="宋体" w:eastAsia="宋体" w:cs="宋体"/>
          <w:kern w:val="0"/>
          <w:sz w:val="24"/>
          <w:szCs w:val="24"/>
        </w:rPr>
        <w:t>。</w:t>
      </w:r>
      <w:r>
        <w:rPr>
          <w:rFonts w:hint="eastAsia" w:ascii="宋体" w:hAnsi="宋体" w:eastAsia="宋体" w:cs="宋体"/>
          <w:sz w:val="24"/>
          <w:szCs w:val="24"/>
        </w:rPr>
        <w:t>西安市不动产信息档案管理中心</w:t>
      </w:r>
      <w:r>
        <w:rPr>
          <w:rFonts w:hint="eastAsia" w:ascii="宋体" w:hAnsi="宋体" w:eastAsia="宋体" w:cs="宋体"/>
          <w:kern w:val="0"/>
          <w:sz w:val="24"/>
          <w:szCs w:val="24"/>
        </w:rPr>
        <w:t>(以下简称“甲方”)确定 (</w:t>
      </w:r>
      <w:r>
        <w:rPr>
          <w:rFonts w:hint="eastAsia" w:ascii="宋体" w:hAnsi="宋体" w:eastAsia="宋体" w:cs="宋体"/>
          <w:kern w:val="0"/>
          <w:sz w:val="24"/>
          <w:szCs w:val="24"/>
          <w:lang w:eastAsia="zh-CN"/>
        </w:rPr>
        <w:t>中标人</w:t>
      </w:r>
      <w:r>
        <w:rPr>
          <w:rFonts w:hint="eastAsia" w:ascii="宋体" w:hAnsi="宋体" w:eastAsia="宋体" w:cs="宋体"/>
          <w:kern w:val="0"/>
          <w:sz w:val="24"/>
          <w:szCs w:val="24"/>
        </w:rPr>
        <w:t>名称) （以下简称“乙方”）为</w:t>
      </w:r>
      <w:r>
        <w:rPr>
          <w:rFonts w:hint="eastAsia" w:ascii="宋体" w:hAnsi="宋体" w:eastAsia="宋体" w:cs="宋体"/>
          <w:kern w:val="0"/>
          <w:sz w:val="24"/>
          <w:szCs w:val="24"/>
          <w:lang w:eastAsia="zh-CN"/>
        </w:rPr>
        <w:t>中标人</w:t>
      </w:r>
      <w:r>
        <w:rPr>
          <w:rFonts w:hint="eastAsia" w:ascii="宋体" w:hAnsi="宋体" w:eastAsia="宋体" w:cs="宋体"/>
          <w:kern w:val="0"/>
          <w:sz w:val="24"/>
          <w:szCs w:val="24"/>
        </w:rPr>
        <w:t>。</w:t>
      </w:r>
    </w:p>
    <w:p w14:paraId="2BE72406">
      <w:pPr>
        <w:spacing w:line="520" w:lineRule="exact"/>
        <w:ind w:right="240" w:rightChars="10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依据《中华人民共和国民法典》和《中华人民共和国政府采购法》《中华人民共和国政府采购法实施条例》，甲方通过</w:t>
      </w:r>
      <w:r>
        <w:rPr>
          <w:rFonts w:hint="eastAsia" w:ascii="宋体" w:hAnsi="宋体" w:eastAsia="宋体" w:cs="宋体"/>
          <w:kern w:val="0"/>
          <w:sz w:val="24"/>
          <w:szCs w:val="24"/>
          <w:lang w:val="en-US" w:eastAsia="zh-CN"/>
        </w:rPr>
        <w:t>公开招标</w:t>
      </w:r>
      <w:r>
        <w:rPr>
          <w:rFonts w:hint="eastAsia" w:ascii="宋体" w:hAnsi="宋体" w:eastAsia="宋体" w:cs="宋体"/>
          <w:kern w:val="0"/>
          <w:sz w:val="24"/>
          <w:szCs w:val="24"/>
        </w:rPr>
        <w:t>采购</w:t>
      </w:r>
      <w:r>
        <w:rPr>
          <w:rFonts w:hint="eastAsia" w:ascii="宋体" w:hAnsi="宋体" w:eastAsia="宋体" w:cs="宋体"/>
          <w:kern w:val="0"/>
          <w:sz w:val="24"/>
          <w:szCs w:val="24"/>
          <w:u w:val="single"/>
        </w:rPr>
        <w:t xml:space="preserve">（服务名称） </w:t>
      </w:r>
      <w:r>
        <w:rPr>
          <w:rFonts w:hint="eastAsia" w:ascii="宋体" w:hAnsi="宋体" w:eastAsia="宋体" w:cs="宋体"/>
          <w:kern w:val="0"/>
          <w:sz w:val="24"/>
          <w:szCs w:val="24"/>
        </w:rPr>
        <w:t>，并接受了乙方以价格</w:t>
      </w:r>
      <w:r>
        <w:rPr>
          <w:rFonts w:hint="eastAsia" w:ascii="宋体" w:hAnsi="宋体" w:eastAsia="宋体" w:cs="宋体"/>
          <w:kern w:val="0"/>
          <w:sz w:val="24"/>
          <w:szCs w:val="24"/>
          <w:u w:val="single"/>
        </w:rPr>
        <w:t>(</w:t>
      </w:r>
      <w:r>
        <w:rPr>
          <w:rFonts w:hint="eastAsia" w:ascii="宋体" w:hAnsi="宋体" w:eastAsia="宋体" w:cs="宋体"/>
          <w:kern w:val="0"/>
          <w:sz w:val="24"/>
          <w:szCs w:val="24"/>
          <w:u w:val="single"/>
          <w:lang w:eastAsia="zh-CN"/>
        </w:rPr>
        <w:t>中标</w:t>
      </w:r>
      <w:r>
        <w:rPr>
          <w:rFonts w:hint="eastAsia" w:ascii="宋体" w:hAnsi="宋体" w:eastAsia="宋体" w:cs="宋体"/>
          <w:kern w:val="0"/>
          <w:sz w:val="24"/>
          <w:szCs w:val="24"/>
          <w:u w:val="single"/>
        </w:rPr>
        <w:t>金额大写)</w:t>
      </w:r>
      <w:r>
        <w:rPr>
          <w:rFonts w:hint="eastAsia" w:ascii="宋体" w:hAnsi="宋体" w:eastAsia="宋体" w:cs="宋体"/>
          <w:kern w:val="0"/>
          <w:sz w:val="24"/>
          <w:szCs w:val="24"/>
        </w:rPr>
        <w:t>(以下简称“合同价”)提供的服务。</w:t>
      </w:r>
    </w:p>
    <w:p w14:paraId="05106164">
      <w:pPr>
        <w:spacing w:line="520" w:lineRule="exact"/>
        <w:ind w:firstLine="480" w:firstLineChars="200"/>
        <w:rPr>
          <w:rFonts w:hint="eastAsia" w:ascii="宋体" w:hAnsi="宋体" w:eastAsia="宋体" w:cs="宋体"/>
          <w:sz w:val="24"/>
          <w:szCs w:val="24"/>
        </w:rPr>
      </w:pPr>
      <w:bookmarkStart w:id="0" w:name="_Toc188808831"/>
      <w:bookmarkStart w:id="1" w:name="_Toc193187095"/>
      <w:bookmarkStart w:id="2" w:name="_Toc193126879"/>
      <w:bookmarkStart w:id="3" w:name="_Toc194663916"/>
      <w:r>
        <w:rPr>
          <w:rFonts w:hint="eastAsia" w:ascii="宋体" w:hAnsi="宋体" w:eastAsia="宋体" w:cs="宋体"/>
          <w:sz w:val="24"/>
          <w:szCs w:val="24"/>
        </w:rPr>
        <w:t>本合同在此声明如下：</w:t>
      </w:r>
    </w:p>
    <w:p w14:paraId="169CDD1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1.本合同中的词语和术语的含义与合同条款中定义的相同。</w:t>
      </w:r>
    </w:p>
    <w:p w14:paraId="142F22EA">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2.下述文件是本合同的一部分，并与本合同一起阅读和解释：</w:t>
      </w:r>
    </w:p>
    <w:p w14:paraId="1AE7127D">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2.1合同条款</w:t>
      </w:r>
    </w:p>
    <w:p w14:paraId="18498DBF">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2.2合同条款附件</w:t>
      </w:r>
    </w:p>
    <w:p w14:paraId="2FCE4087">
      <w:pPr>
        <w:spacing w:line="520" w:lineRule="exact"/>
        <w:ind w:firstLine="840" w:firstLineChars="350"/>
        <w:rPr>
          <w:rFonts w:hint="eastAsia" w:ascii="宋体" w:hAnsi="宋体" w:eastAsia="宋体" w:cs="宋体"/>
          <w:sz w:val="24"/>
          <w:szCs w:val="24"/>
          <w:lang w:eastAsia="zh-CN"/>
        </w:rPr>
      </w:pPr>
      <w:r>
        <w:rPr>
          <w:rFonts w:hint="eastAsia" w:ascii="宋体" w:hAnsi="宋体" w:eastAsia="宋体" w:cs="宋体"/>
          <w:sz w:val="24"/>
          <w:szCs w:val="24"/>
        </w:rPr>
        <w:t>附件1—服务</w:t>
      </w:r>
      <w:r>
        <w:rPr>
          <w:rFonts w:hint="eastAsia" w:ascii="宋体" w:hAnsi="宋体" w:eastAsia="宋体" w:cs="宋体"/>
          <w:sz w:val="24"/>
          <w:szCs w:val="24"/>
          <w:lang w:eastAsia="zh-CN"/>
        </w:rPr>
        <w:t>方案</w:t>
      </w:r>
    </w:p>
    <w:p w14:paraId="017FAAE6">
      <w:pPr>
        <w:spacing w:line="520" w:lineRule="exact"/>
        <w:ind w:firstLine="840" w:firstLineChars="350"/>
        <w:rPr>
          <w:rFonts w:hint="eastAsia" w:ascii="宋体" w:hAnsi="宋体" w:eastAsia="宋体" w:cs="宋体"/>
          <w:sz w:val="24"/>
          <w:szCs w:val="24"/>
        </w:rPr>
      </w:pPr>
      <w:r>
        <w:rPr>
          <w:rFonts w:hint="eastAsia" w:ascii="宋体" w:hAnsi="宋体" w:eastAsia="宋体" w:cs="宋体"/>
          <w:sz w:val="24"/>
          <w:szCs w:val="24"/>
        </w:rPr>
        <w:t>附件2—</w:t>
      </w:r>
      <w:r>
        <w:rPr>
          <w:rFonts w:hint="eastAsia" w:ascii="宋体" w:hAnsi="宋体" w:eastAsia="宋体" w:cs="宋体"/>
          <w:sz w:val="24"/>
          <w:szCs w:val="24"/>
          <w:lang w:eastAsia="zh-CN"/>
        </w:rPr>
        <w:t>售后</w:t>
      </w:r>
      <w:r>
        <w:rPr>
          <w:rFonts w:hint="eastAsia" w:ascii="宋体" w:hAnsi="宋体" w:eastAsia="宋体" w:cs="宋体"/>
          <w:sz w:val="24"/>
          <w:szCs w:val="24"/>
        </w:rPr>
        <w:t>服务</w:t>
      </w:r>
    </w:p>
    <w:p w14:paraId="56A708D0">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lang w:eastAsia="zh-CN"/>
        </w:rPr>
        <w:t>中标</w:t>
      </w:r>
      <w:r>
        <w:rPr>
          <w:rFonts w:hint="eastAsia" w:ascii="宋体" w:hAnsi="宋体" w:eastAsia="宋体" w:cs="宋体"/>
          <w:sz w:val="24"/>
          <w:szCs w:val="24"/>
        </w:rPr>
        <w:t>通知书</w:t>
      </w:r>
    </w:p>
    <w:p w14:paraId="6E0CD087">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color w:val="auto"/>
          <w:sz w:val="24"/>
          <w:highlight w:val="none"/>
          <w:lang w:eastAsia="zh-CN"/>
        </w:rPr>
        <w:t>公开招标</w:t>
      </w:r>
      <w:r>
        <w:rPr>
          <w:rFonts w:hint="eastAsia" w:ascii="宋体" w:hAnsi="宋体" w:eastAsia="宋体" w:cs="宋体"/>
          <w:sz w:val="24"/>
          <w:szCs w:val="24"/>
        </w:rPr>
        <w:t>文件</w:t>
      </w:r>
    </w:p>
    <w:p w14:paraId="39BBA031">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lang w:eastAsia="zh-CN"/>
        </w:rPr>
        <w:t>投标</w:t>
      </w:r>
      <w:r>
        <w:rPr>
          <w:rFonts w:hint="eastAsia" w:ascii="宋体" w:hAnsi="宋体" w:eastAsia="宋体" w:cs="宋体"/>
          <w:sz w:val="24"/>
          <w:szCs w:val="24"/>
        </w:rPr>
        <w:t>文件</w:t>
      </w:r>
    </w:p>
    <w:p w14:paraId="27C615C4">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3.考虑到甲方将按照本合同向乙方支付款项，乙方在此保证全部按照合同的规定向甲方提供服务，并修补缺陷。</w:t>
      </w:r>
    </w:p>
    <w:p w14:paraId="77652DC5">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4.考虑到乙方提供的服务并修补缺陷，甲方在此保证按照合同规定的时间和方式向乙方支付合同价或其他按合同规定应支付的金额。</w:t>
      </w:r>
    </w:p>
    <w:p w14:paraId="10A4E38A">
      <w:pPr>
        <w:pStyle w:val="4"/>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5.付款方式：</w:t>
      </w:r>
    </w:p>
    <w:p w14:paraId="649EDE53">
      <w:pPr>
        <w:adjustRightInd w:val="0"/>
        <w:snapToGrid w:val="0"/>
        <w:spacing w:line="500" w:lineRule="exact"/>
        <w:ind w:firstLine="588" w:firstLineChars="245"/>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.1合同签订后 ，达到付款条件起 15 日内，支付合同总金额的 60.00%。</w:t>
      </w:r>
    </w:p>
    <w:p w14:paraId="5F9BC094">
      <w:pPr>
        <w:adjustRightInd w:val="0"/>
        <w:snapToGrid w:val="0"/>
        <w:spacing w:line="500" w:lineRule="exact"/>
        <w:ind w:firstLine="588" w:firstLineChars="245"/>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.2服务期满并验收合格后 ，达到付款条件起 15 日内，支付合同总金额的 40.00%。</w:t>
      </w:r>
    </w:p>
    <w:p w14:paraId="4D85D46E">
      <w:pPr>
        <w:adjustRightInd w:val="0"/>
        <w:snapToGri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6.服务期限：</w:t>
      </w:r>
      <w:r>
        <w:rPr>
          <w:rFonts w:hint="eastAsia" w:ascii="宋体" w:hAnsi="宋体" w:eastAsia="宋体"/>
          <w:color w:val="auto"/>
          <w:sz w:val="24"/>
          <w:highlight w:val="none"/>
          <w:lang w:eastAsia="zh-CN"/>
        </w:rPr>
        <w:t>自合同签订之日起12个月</w:t>
      </w:r>
      <w:r>
        <w:rPr>
          <w:rFonts w:hint="eastAsia" w:ascii="宋体" w:hAnsi="宋体" w:eastAsia="宋体" w:cs="宋体"/>
          <w:sz w:val="24"/>
          <w:szCs w:val="24"/>
        </w:rPr>
        <w:t>。</w:t>
      </w:r>
    </w:p>
    <w:p w14:paraId="279DD097">
      <w:pPr>
        <w:adjustRightInd w:val="0"/>
        <w:snapToGri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地    点：西安市不动产信息档案管理中心。</w:t>
      </w:r>
    </w:p>
    <w:p w14:paraId="65569B80">
      <w:pPr>
        <w:keepNext w:val="0"/>
        <w:keepLines w:val="0"/>
        <w:pageBreakBefore w:val="0"/>
        <w:widowControl w:val="0"/>
        <w:kinsoku/>
        <w:wordWrap/>
        <w:overflowPunct/>
        <w:topLinePunct w:val="0"/>
        <w:bidi w:val="0"/>
        <w:spacing w:line="500" w:lineRule="atLeast"/>
        <w:ind w:firstLine="480" w:firstLineChars="200"/>
        <w:textAlignment w:val="auto"/>
        <w:rPr>
          <w:rFonts w:hint="eastAsia" w:ascii="宋体" w:hAnsi="宋体"/>
          <w:color w:val="auto"/>
          <w:sz w:val="24"/>
          <w:highlight w:val="none"/>
        </w:rPr>
      </w:pPr>
      <w:r>
        <w:rPr>
          <w:rFonts w:hint="eastAsia" w:ascii="宋体" w:hAnsi="宋体" w:eastAsia="宋体" w:cs="宋体"/>
          <w:sz w:val="24"/>
          <w:szCs w:val="24"/>
        </w:rPr>
        <w:t>7.</w:t>
      </w:r>
      <w:r>
        <w:rPr>
          <w:rFonts w:hint="eastAsia" w:ascii="宋体" w:hAnsi="宋体"/>
          <w:color w:val="auto"/>
          <w:szCs w:val="24"/>
        </w:rPr>
        <w:t>本合同一式</w:t>
      </w:r>
      <w:r>
        <w:rPr>
          <w:rFonts w:hint="eastAsia" w:ascii="宋体" w:hAnsi="宋体"/>
          <w:color w:val="auto"/>
          <w:szCs w:val="24"/>
          <w:lang w:eastAsia="zh-CN"/>
        </w:rPr>
        <w:t>伍</w:t>
      </w:r>
      <w:r>
        <w:rPr>
          <w:rFonts w:hint="eastAsia" w:ascii="宋体" w:hAnsi="宋体"/>
          <w:color w:val="auto"/>
          <w:szCs w:val="24"/>
        </w:rPr>
        <w:t>份，其中，</w:t>
      </w:r>
      <w:r>
        <w:rPr>
          <w:rFonts w:hint="eastAsia" w:ascii="宋体" w:hAnsi="宋体"/>
          <w:color w:val="auto"/>
          <w:szCs w:val="24"/>
          <w:lang w:eastAsia="zh-CN"/>
        </w:rPr>
        <w:t>甲方</w:t>
      </w:r>
      <w:r>
        <w:rPr>
          <w:rFonts w:hint="eastAsia" w:ascii="宋体" w:hAnsi="宋体"/>
          <w:color w:val="auto"/>
          <w:szCs w:val="24"/>
        </w:rPr>
        <w:t>贰份，</w:t>
      </w:r>
      <w:r>
        <w:rPr>
          <w:rFonts w:hint="eastAsia" w:ascii="宋体" w:hAnsi="宋体"/>
          <w:szCs w:val="24"/>
          <w:lang w:eastAsia="zh-CN"/>
        </w:rPr>
        <w:t>乙方</w:t>
      </w:r>
      <w:r>
        <w:rPr>
          <w:rFonts w:hint="eastAsia" w:ascii="宋体" w:hAnsi="宋体"/>
          <w:szCs w:val="24"/>
        </w:rPr>
        <w:t>贰份，</w:t>
      </w:r>
      <w:r>
        <w:rPr>
          <w:rFonts w:hint="eastAsia" w:ascii="宋体" w:hAnsi="宋体"/>
          <w:szCs w:val="24"/>
          <w:lang w:eastAsia="zh-CN"/>
        </w:rPr>
        <w:t>西安市财政局</w:t>
      </w:r>
      <w:r>
        <w:rPr>
          <w:rFonts w:hint="eastAsia" w:ascii="宋体" w:hAnsi="宋体"/>
          <w:szCs w:val="24"/>
        </w:rPr>
        <w:t>备案壹份</w:t>
      </w:r>
      <w:r>
        <w:rPr>
          <w:rFonts w:hint="eastAsia" w:ascii="宋体" w:hAnsi="宋体"/>
          <w:color w:val="auto"/>
          <w:sz w:val="24"/>
          <w:highlight w:val="none"/>
        </w:rPr>
        <w:t>。</w:t>
      </w:r>
    </w:p>
    <w:p w14:paraId="4DA7EE09">
      <w:pPr>
        <w:keepNext w:val="0"/>
        <w:keepLines w:val="0"/>
        <w:pageBreakBefore w:val="0"/>
        <w:widowControl w:val="0"/>
        <w:kinsoku/>
        <w:wordWrap/>
        <w:overflowPunct/>
        <w:topLinePunct w:val="0"/>
        <w:bidi w:val="0"/>
        <w:adjustRightInd w:val="0"/>
        <w:snapToGrid w:val="0"/>
        <w:spacing w:line="500" w:lineRule="atLeast"/>
        <w:ind w:firstLine="480" w:firstLineChars="200"/>
        <w:textAlignment w:val="auto"/>
        <w:rPr>
          <w:rFonts w:hint="eastAsia" w:ascii="宋体" w:hAnsi="宋体"/>
          <w:color w:val="auto"/>
          <w:kern w:val="0"/>
          <w:sz w:val="24"/>
          <w:highlight w:val="none"/>
        </w:rPr>
      </w:pPr>
      <w:r>
        <w:rPr>
          <w:rFonts w:hint="eastAsia" w:ascii="宋体" w:hAnsi="宋体"/>
          <w:color w:val="auto"/>
          <w:kern w:val="0"/>
          <w:sz w:val="24"/>
          <w:highlight w:val="none"/>
          <w:lang w:val="en-US" w:eastAsia="zh-CN"/>
        </w:rPr>
        <w:t>8.</w:t>
      </w:r>
      <w:r>
        <w:rPr>
          <w:rFonts w:hint="eastAsia" w:ascii="宋体" w:hAnsi="宋体"/>
          <w:color w:val="auto"/>
          <w:kern w:val="0"/>
          <w:sz w:val="24"/>
          <w:highlight w:val="none"/>
        </w:rPr>
        <w:t>本合同由买卖双方共同签字盖章，自最后一方签字盖章之日起生效。</w:t>
      </w:r>
    </w:p>
    <w:p w14:paraId="6FE33D7B">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cs="Times New Roman"/>
          <w:color w:val="auto"/>
          <w:sz w:val="24"/>
          <w:highlight w:val="none"/>
          <w:lang w:val="en-US" w:eastAsia="zh-CN"/>
        </w:rPr>
        <w:t>9.</w:t>
      </w: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697DF78D">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中标</w:t>
      </w:r>
      <w:r>
        <w:rPr>
          <w:rFonts w:hint="eastAsia" w:ascii="宋体" w:hAnsi="宋体" w:eastAsia="宋体" w:cs="Times New Roman"/>
          <w:sz w:val="24"/>
        </w:rPr>
        <w:t>通知书、政府采购合同等相关资料，按照文件规定的相关政策、业务流程申请办理，具体规定可登陆陕西省政府采购信用融资平台（http://www.ccgp-shaanxi.gov.cn/zcdservice/zcd/shanxi/）查询了解。</w:t>
      </w:r>
    </w:p>
    <w:p w14:paraId="0E0D19AF">
      <w:pPr>
        <w:pStyle w:val="2"/>
        <w:rPr>
          <w:rFonts w:hint="eastAsia"/>
        </w:rPr>
      </w:pPr>
    </w:p>
    <w:p w14:paraId="79CDF653">
      <w:pPr>
        <w:rPr>
          <w:rFonts w:hint="eastAsia" w:ascii="宋体" w:hAnsi="宋体" w:eastAsia="宋体" w:cs="宋体"/>
          <w:kern w:val="0"/>
          <w:sz w:val="24"/>
          <w:szCs w:val="24"/>
        </w:rPr>
      </w:pPr>
      <w:bookmarkStart w:id="4" w:name="_GoBack"/>
      <w:bookmarkEnd w:id="4"/>
      <w:r>
        <w:rPr>
          <w:rFonts w:hint="eastAsia" w:ascii="宋体" w:hAnsi="宋体" w:eastAsia="宋体" w:cs="宋体"/>
          <w:kern w:val="0"/>
          <w:sz w:val="24"/>
          <w:szCs w:val="24"/>
        </w:rPr>
        <w:br w:type="page"/>
      </w:r>
    </w:p>
    <w:p w14:paraId="6B2252F4">
      <w:pPr>
        <w:pStyle w:val="7"/>
        <w:rPr>
          <w:rFonts w:hint="eastAsia"/>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C9D89AF">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E3A7F70">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甲方名称： </w:t>
            </w:r>
          </w:p>
          <w:p w14:paraId="0B555A45">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地    址： </w:t>
            </w:r>
          </w:p>
          <w:p w14:paraId="677FD235">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邮    编：</w:t>
            </w:r>
          </w:p>
          <w:p w14:paraId="7529309A">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电    话：</w:t>
            </w:r>
          </w:p>
          <w:p w14:paraId="1C9A9D29">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传    真：</w:t>
            </w:r>
          </w:p>
          <w:p w14:paraId="1A2AA2DD">
            <w:pPr>
              <w:autoSpaceDE w:val="0"/>
              <w:autoSpaceDN w:val="0"/>
              <w:spacing w:line="520" w:lineRule="exact"/>
              <w:ind w:left="240" w:leftChars="100"/>
              <w:rPr>
                <w:rFonts w:hint="eastAsia" w:ascii="宋体" w:hAnsi="宋体" w:eastAsia="宋体" w:cs="宋体"/>
                <w:sz w:val="24"/>
                <w:szCs w:val="24"/>
              </w:rPr>
            </w:pPr>
          </w:p>
          <w:p w14:paraId="57F8EBDC">
            <w:pPr>
              <w:autoSpaceDE w:val="0"/>
              <w:autoSpaceDN w:val="0"/>
              <w:spacing w:line="520" w:lineRule="exact"/>
              <w:ind w:left="240" w:leftChars="100"/>
              <w:rPr>
                <w:rFonts w:hint="eastAsia" w:ascii="宋体" w:hAnsi="宋体" w:eastAsia="宋体" w:cs="宋体"/>
                <w:sz w:val="24"/>
                <w:szCs w:val="24"/>
              </w:rPr>
            </w:pPr>
          </w:p>
          <w:p w14:paraId="7E4ECB4D">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代表签字或盖章：</w:t>
            </w:r>
          </w:p>
          <w:p w14:paraId="4E466A89">
            <w:pPr>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盖章：</w:t>
            </w:r>
          </w:p>
          <w:p w14:paraId="03ABAE91">
            <w:pPr>
              <w:autoSpaceDE w:val="0"/>
              <w:autoSpaceDN w:val="0"/>
              <w:spacing w:line="520" w:lineRule="exact"/>
              <w:rPr>
                <w:rFonts w:hint="eastAsia" w:ascii="宋体" w:hAnsi="宋体" w:eastAsia="宋体" w:cs="宋体"/>
                <w:sz w:val="24"/>
                <w:szCs w:val="24"/>
              </w:rPr>
            </w:pPr>
            <w:r>
              <w:rPr>
                <w:rFonts w:hint="eastAsia" w:ascii="宋体" w:hAnsi="宋体" w:eastAsia="宋体" w:cs="宋体"/>
                <w:sz w:val="24"/>
                <w:szCs w:val="24"/>
              </w:rPr>
              <w:t xml:space="preserve">                年  月  日      </w:t>
            </w:r>
          </w:p>
          <w:p w14:paraId="5BFE608B">
            <w:pPr>
              <w:autoSpaceDE w:val="0"/>
              <w:autoSpaceDN w:val="0"/>
              <w:spacing w:line="520" w:lineRule="exact"/>
              <w:rPr>
                <w:rFonts w:hint="eastAsia" w:ascii="宋体" w:hAnsi="宋体" w:eastAsia="宋体" w:cs="宋体"/>
                <w:sz w:val="24"/>
                <w:szCs w:val="24"/>
              </w:rPr>
            </w:pPr>
            <w:r>
              <w:rPr>
                <w:rFonts w:hint="eastAsia" w:ascii="宋体" w:hAnsi="宋体" w:eastAsia="宋体" w:cs="宋体"/>
                <w:sz w:val="24"/>
                <w:szCs w:val="24"/>
              </w:rPr>
              <w:t xml:space="preserve"> </w:t>
            </w:r>
          </w:p>
        </w:tc>
        <w:tc>
          <w:tcPr>
            <w:tcW w:w="3936" w:type="dxa"/>
            <w:noWrap w:val="0"/>
            <w:tcMar>
              <w:top w:w="113" w:type="dxa"/>
              <w:left w:w="113" w:type="dxa"/>
              <w:bottom w:w="113" w:type="dxa"/>
              <w:right w:w="113" w:type="dxa"/>
            </w:tcMar>
            <w:vAlign w:val="top"/>
          </w:tcPr>
          <w:p w14:paraId="792952DB">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乙方名称：</w:t>
            </w:r>
          </w:p>
          <w:p w14:paraId="50E4241E">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地    址： </w:t>
            </w:r>
          </w:p>
          <w:p w14:paraId="6423B9CE">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邮    编： </w:t>
            </w:r>
          </w:p>
          <w:p w14:paraId="50FB0BF9">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电    话： </w:t>
            </w:r>
          </w:p>
          <w:p w14:paraId="191C3D14">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传    真：  </w:t>
            </w:r>
          </w:p>
          <w:p w14:paraId="0618E9A2">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开户银行：</w:t>
            </w:r>
          </w:p>
          <w:p w14:paraId="7999C671">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帐    号：</w:t>
            </w:r>
          </w:p>
          <w:p w14:paraId="5B5B2608">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代表签字或盖章：</w:t>
            </w:r>
          </w:p>
          <w:p w14:paraId="09635168">
            <w:pPr>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盖章：</w:t>
            </w:r>
          </w:p>
          <w:p w14:paraId="136D5831">
            <w:pPr>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             年  月  日</w:t>
            </w:r>
          </w:p>
        </w:tc>
      </w:tr>
      <w:bookmarkEnd w:id="0"/>
      <w:bookmarkEnd w:id="1"/>
      <w:bookmarkEnd w:id="2"/>
      <w:bookmarkEnd w:id="3"/>
    </w:tbl>
    <w:p w14:paraId="18445E29">
      <w:pPr>
        <w:spacing w:line="520" w:lineRule="exact"/>
        <w:rPr>
          <w:rFonts w:hint="eastAsia" w:ascii="宋体" w:hAnsi="宋体" w:eastAsia="宋体" w:cs="宋体"/>
          <w:sz w:val="24"/>
          <w:szCs w:val="24"/>
        </w:rPr>
      </w:pPr>
    </w:p>
    <w:p w14:paraId="384CBF54">
      <w:pPr>
        <w:spacing w:line="520" w:lineRule="exact"/>
        <w:rPr>
          <w:rFonts w:hint="eastAsia" w:ascii="宋体" w:hAnsi="宋体" w:eastAsia="宋体" w:cs="宋体"/>
          <w:sz w:val="24"/>
          <w:szCs w:val="24"/>
        </w:rPr>
      </w:pPr>
    </w:p>
    <w:p w14:paraId="4E56C079">
      <w:pPr>
        <w:spacing w:line="520" w:lineRule="exact"/>
        <w:rPr>
          <w:rFonts w:hint="eastAsia" w:ascii="宋体" w:hAnsi="宋体"/>
          <w:sz w:val="24"/>
        </w:rPr>
      </w:pPr>
      <w:r>
        <w:rPr>
          <w:rFonts w:hint="eastAsia" w:ascii="宋体" w:hAnsi="宋体" w:eastAsia="宋体" w:cs="宋体"/>
          <w:sz w:val="24"/>
          <w:szCs w:val="24"/>
        </w:rPr>
        <w:br w:type="page"/>
      </w:r>
      <w:r>
        <w:rPr>
          <w:rFonts w:hint="eastAsia" w:ascii="宋体" w:hAnsi="宋体"/>
          <w:sz w:val="24"/>
        </w:rPr>
        <w:t>二、合同条款</w:t>
      </w:r>
    </w:p>
    <w:p w14:paraId="557D2970">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4001B9FC">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4257BD4B">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500E3CAB">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33E020BD">
      <w:pPr>
        <w:spacing w:line="520" w:lineRule="exact"/>
        <w:ind w:firstLine="616" w:firstLineChars="257"/>
        <w:rPr>
          <w:rFonts w:hint="eastAsia" w:ascii="宋体" w:hAnsi="宋体"/>
          <w:kern w:val="0"/>
          <w:sz w:val="24"/>
        </w:rPr>
      </w:pPr>
      <w:r>
        <w:rPr>
          <w:rFonts w:hint="eastAsia" w:ascii="宋体" w:hAnsi="宋体"/>
          <w:kern w:val="0"/>
          <w:sz w:val="24"/>
        </w:rPr>
        <w:t>1.甲方有权享有乙方按照上述约定提供的服务。</w:t>
      </w:r>
    </w:p>
    <w:p w14:paraId="3C408788">
      <w:pPr>
        <w:spacing w:line="520" w:lineRule="exact"/>
        <w:ind w:firstLine="616" w:firstLineChars="257"/>
        <w:rPr>
          <w:rFonts w:hint="eastAsia" w:ascii="宋体" w:hAnsi="宋体"/>
          <w:kern w:val="0"/>
          <w:sz w:val="24"/>
        </w:rPr>
      </w:pPr>
      <w:r>
        <w:rPr>
          <w:rFonts w:hint="eastAsia" w:ascii="宋体" w:hAnsi="宋体"/>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D1CE49B">
      <w:pPr>
        <w:spacing w:line="520" w:lineRule="exact"/>
        <w:ind w:firstLine="616" w:firstLineChars="257"/>
        <w:rPr>
          <w:rFonts w:hint="eastAsia" w:ascii="宋体" w:hAnsi="宋体"/>
          <w:kern w:val="0"/>
          <w:sz w:val="24"/>
        </w:rPr>
      </w:pPr>
      <w:r>
        <w:rPr>
          <w:rFonts w:hint="eastAsia" w:ascii="宋体" w:hAnsi="宋体"/>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667FDC35">
      <w:pPr>
        <w:spacing w:line="520" w:lineRule="exact"/>
        <w:ind w:firstLine="616" w:firstLineChars="257"/>
        <w:rPr>
          <w:rFonts w:hint="eastAsia" w:ascii="宋体" w:hAnsi="宋体"/>
          <w:kern w:val="0"/>
          <w:sz w:val="24"/>
        </w:rPr>
      </w:pPr>
      <w:r>
        <w:rPr>
          <w:rFonts w:hint="eastAsia" w:ascii="宋体" w:hAnsi="宋体"/>
          <w:kern w:val="0"/>
          <w:sz w:val="24"/>
        </w:rPr>
        <w:t>4.除本合同约定的服务费用外，乙方不得向甲方及其甲方人员收取其他任何费用，如甲方发现乙方有此类行为，甲方有权要求乙方清退所收费用，退还利息并支付违约金；</w:t>
      </w:r>
    </w:p>
    <w:p w14:paraId="7A7F9E8D">
      <w:pPr>
        <w:spacing w:line="520" w:lineRule="exact"/>
        <w:ind w:firstLine="616" w:firstLineChars="257"/>
        <w:rPr>
          <w:rFonts w:hint="eastAsia" w:ascii="宋体" w:hAnsi="宋体"/>
          <w:kern w:val="0"/>
          <w:sz w:val="24"/>
        </w:rPr>
      </w:pPr>
      <w:r>
        <w:rPr>
          <w:rFonts w:hint="eastAsia" w:ascii="宋体" w:hAnsi="宋体"/>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5DF82EAB">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7339A204">
      <w:pPr>
        <w:spacing w:line="520" w:lineRule="exact"/>
        <w:ind w:firstLine="616" w:firstLineChars="257"/>
        <w:rPr>
          <w:rFonts w:hint="eastAsia" w:ascii="宋体" w:hAnsi="宋体"/>
          <w:kern w:val="0"/>
          <w:sz w:val="24"/>
        </w:rPr>
      </w:pPr>
      <w:r>
        <w:rPr>
          <w:rFonts w:hint="eastAsia" w:ascii="宋体" w:hAnsi="宋体"/>
          <w:kern w:val="0"/>
          <w:sz w:val="24"/>
        </w:rPr>
        <w:t xml:space="preserve">1.在服务实施过程中，甲方应为乙方提供必要的工作便利与指导，配合乙方履行职责。 </w:t>
      </w:r>
    </w:p>
    <w:p w14:paraId="7491EF0C">
      <w:pPr>
        <w:spacing w:line="520" w:lineRule="exact"/>
        <w:ind w:firstLine="616" w:firstLineChars="257"/>
        <w:rPr>
          <w:rFonts w:hint="eastAsia" w:ascii="宋体" w:hAnsi="宋体"/>
          <w:kern w:val="0"/>
          <w:sz w:val="24"/>
        </w:rPr>
      </w:pPr>
      <w:r>
        <w:rPr>
          <w:rFonts w:hint="eastAsia" w:ascii="宋体" w:hAnsi="宋体"/>
          <w:kern w:val="0"/>
          <w:sz w:val="24"/>
        </w:rPr>
        <w:t>2.甲方不得将本合同的内容向甲乙双方以外的、与签订和履行本合同无关的任何第三方透露，不得泄露乙方的商业秘密（包括本合同及其附件和合同签订前的各项方案） 。</w:t>
      </w:r>
    </w:p>
    <w:p w14:paraId="69945955">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38C6B7E7">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6EECE62E">
      <w:pPr>
        <w:spacing w:line="520" w:lineRule="exact"/>
        <w:ind w:firstLine="616" w:firstLineChars="257"/>
        <w:rPr>
          <w:rFonts w:hint="eastAsia" w:ascii="宋体" w:hAnsi="宋体"/>
          <w:kern w:val="0"/>
          <w:sz w:val="24"/>
        </w:rPr>
      </w:pPr>
      <w:r>
        <w:rPr>
          <w:rFonts w:hint="eastAsia" w:ascii="宋体" w:hAnsi="宋体"/>
          <w:kern w:val="0"/>
          <w:sz w:val="24"/>
        </w:rPr>
        <w:t>1.由于甲方的原因或因不可抗力的自然因素影响，则服务周期顺延。</w:t>
      </w:r>
    </w:p>
    <w:p w14:paraId="64689AD5">
      <w:pPr>
        <w:spacing w:line="520" w:lineRule="exact"/>
        <w:ind w:firstLine="616" w:firstLineChars="257"/>
        <w:rPr>
          <w:rFonts w:hint="eastAsia" w:ascii="宋体" w:hAnsi="宋体"/>
          <w:kern w:val="0"/>
          <w:sz w:val="24"/>
        </w:rPr>
      </w:pPr>
      <w:r>
        <w:rPr>
          <w:rFonts w:hint="eastAsia" w:ascii="宋体" w:hAnsi="宋体"/>
          <w:kern w:val="0"/>
          <w:sz w:val="24"/>
        </w:rPr>
        <w:t xml:space="preserve">2.对于乙方提供的资料以及属于乙方的内容，甲方有义务保密，不得向第三方提供或用于本合同以外的项目，否则乙方有权要求甲方按本合同项目款总额的20%赔偿损失。 </w:t>
      </w:r>
    </w:p>
    <w:p w14:paraId="5B591051">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0774273A">
      <w:pPr>
        <w:spacing w:line="520" w:lineRule="exact"/>
        <w:ind w:firstLine="616" w:firstLineChars="257"/>
        <w:rPr>
          <w:rFonts w:hint="eastAsia" w:ascii="宋体" w:hAnsi="宋体"/>
          <w:kern w:val="0"/>
          <w:sz w:val="24"/>
        </w:rPr>
      </w:pPr>
      <w:r>
        <w:rPr>
          <w:rFonts w:hint="eastAsia" w:ascii="宋体" w:hAnsi="宋体"/>
          <w:kern w:val="0"/>
          <w:sz w:val="24"/>
        </w:rPr>
        <w:t>1.合同签订后，如乙方擅自中途停止或解除合同，乙方应向甲方双倍返还定金。没有约定定金的，乙方向甲方赔偿服务价款。</w:t>
      </w:r>
    </w:p>
    <w:p w14:paraId="333CEF79">
      <w:pPr>
        <w:spacing w:line="520" w:lineRule="exact"/>
        <w:ind w:firstLine="616" w:firstLineChars="257"/>
        <w:rPr>
          <w:rFonts w:hint="eastAsia" w:ascii="宋体" w:hAnsi="宋体"/>
          <w:kern w:val="0"/>
          <w:sz w:val="24"/>
        </w:rPr>
      </w:pPr>
      <w:r>
        <w:rPr>
          <w:rFonts w:hint="eastAsia" w:ascii="宋体" w:hAnsi="宋体"/>
          <w:kern w:val="0"/>
          <w:sz w:val="24"/>
        </w:rPr>
        <w:t>2.在甲方提供了必要的工作、生活条件，并且保证了项目款按时到位，乙方未能按合同规定的日期提供服务时，应向甲方赔偿拖期损失费，每天的拖期损失费按合同约定的项目总价款。</w:t>
      </w:r>
    </w:p>
    <w:p w14:paraId="0DB7AE59">
      <w:pPr>
        <w:spacing w:line="520" w:lineRule="exact"/>
        <w:ind w:firstLine="616" w:firstLineChars="257"/>
        <w:rPr>
          <w:rFonts w:hint="eastAsia" w:ascii="宋体" w:hAnsi="宋体"/>
          <w:kern w:val="0"/>
          <w:sz w:val="24"/>
        </w:rPr>
      </w:pPr>
      <w:r>
        <w:rPr>
          <w:rFonts w:hint="eastAsia" w:ascii="宋体" w:hAnsi="宋体"/>
          <w:kern w:val="0"/>
          <w:sz w:val="24"/>
        </w:rPr>
        <w:t xml:space="preserve">3.因天气、交通、政府行为、甲方提供的资料不准确等客观原因造成的服务周期拖期，乙方不承担赔偿责任。 </w:t>
      </w:r>
    </w:p>
    <w:p w14:paraId="474A8824">
      <w:pPr>
        <w:spacing w:line="520" w:lineRule="exact"/>
        <w:ind w:firstLine="616" w:firstLineChars="257"/>
        <w:rPr>
          <w:rFonts w:hint="eastAsia" w:ascii="宋体" w:hAnsi="宋体"/>
          <w:kern w:val="0"/>
          <w:sz w:val="24"/>
        </w:rPr>
      </w:pPr>
      <w:r>
        <w:rPr>
          <w:rFonts w:hint="eastAsia" w:ascii="宋体" w:hAnsi="宋体"/>
          <w:kern w:val="0"/>
          <w:sz w:val="24"/>
        </w:rPr>
        <w:t>4.服务实施过程中，乙方未按</w:t>
      </w:r>
      <w:r>
        <w:rPr>
          <w:rFonts w:hint="eastAsia" w:ascii="宋体" w:hAnsi="宋体"/>
          <w:kern w:val="0"/>
          <w:sz w:val="24"/>
          <w:lang w:eastAsia="zh-CN"/>
        </w:rPr>
        <w:t>投标</w:t>
      </w:r>
      <w:r>
        <w:rPr>
          <w:rFonts w:hint="eastAsia" w:ascii="宋体" w:hAnsi="宋体"/>
          <w:kern w:val="0"/>
          <w:sz w:val="24"/>
        </w:rPr>
        <w:t>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E4AF47E">
      <w:pPr>
        <w:spacing w:line="520" w:lineRule="exact"/>
        <w:ind w:firstLine="616" w:firstLineChars="257"/>
        <w:rPr>
          <w:rFonts w:hint="eastAsia" w:ascii="宋体" w:hAnsi="宋体"/>
          <w:kern w:val="0"/>
          <w:sz w:val="24"/>
        </w:rPr>
      </w:pPr>
      <w:r>
        <w:rPr>
          <w:rFonts w:hint="eastAsia" w:ascii="宋体" w:hAnsi="宋体"/>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49936B46">
      <w:pPr>
        <w:spacing w:line="520" w:lineRule="exact"/>
        <w:ind w:firstLine="616" w:firstLineChars="257"/>
        <w:rPr>
          <w:rFonts w:hint="eastAsia" w:ascii="宋体" w:hAnsi="宋体"/>
          <w:kern w:val="0"/>
          <w:sz w:val="24"/>
        </w:rPr>
      </w:pPr>
      <w:r>
        <w:rPr>
          <w:rFonts w:hint="eastAsia" w:ascii="宋体" w:hAnsi="宋体"/>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B8B3D77">
      <w:pPr>
        <w:spacing w:line="520" w:lineRule="exact"/>
        <w:ind w:firstLine="616" w:firstLineChars="257"/>
        <w:rPr>
          <w:rFonts w:hint="eastAsia" w:ascii="宋体" w:hAnsi="宋体"/>
          <w:kern w:val="0"/>
          <w:sz w:val="24"/>
        </w:rPr>
      </w:pPr>
      <w:r>
        <w:rPr>
          <w:rFonts w:hint="eastAsia" w:ascii="宋体" w:hAnsi="宋体"/>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13C16631">
      <w:pPr>
        <w:spacing w:line="520" w:lineRule="exact"/>
        <w:ind w:firstLine="616" w:firstLineChars="257"/>
        <w:rPr>
          <w:rFonts w:hint="eastAsia" w:ascii="宋体" w:hAnsi="宋体"/>
          <w:kern w:val="0"/>
          <w:sz w:val="24"/>
        </w:rPr>
      </w:pPr>
      <w:r>
        <w:rPr>
          <w:rFonts w:hint="eastAsia" w:ascii="宋体" w:hAnsi="宋体"/>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401F09D0">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20F1F8E">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2CEF3E3">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7AB8CC14">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706693C1">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0F201206">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3939B9AD">
      <w:pPr>
        <w:snapToGrid w:val="0"/>
        <w:spacing w:line="520" w:lineRule="exact"/>
        <w:ind w:firstLine="480" w:firstLineChars="200"/>
        <w:rPr>
          <w:rFonts w:hint="eastAsia" w:ascii="宋体" w:hAnsi="宋体" w:eastAsia="宋体" w:cs="宋体"/>
          <w:sz w:val="24"/>
          <w:szCs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宋体"/>
          <w:kern w:val="0"/>
          <w:sz w:val="24"/>
          <w:szCs w:val="24"/>
        </w:rPr>
        <w:t>。</w:t>
      </w:r>
      <w:r>
        <w:rPr>
          <w:rFonts w:hint="eastAsia" w:ascii="宋体" w:hAnsi="宋体" w:eastAsia="宋体" w:cs="宋体"/>
          <w:sz w:val="24"/>
          <w:szCs w:val="24"/>
        </w:rPr>
        <w:t xml:space="preserve"> </w:t>
      </w:r>
    </w:p>
    <w:p w14:paraId="4CDAF889">
      <w:pPr>
        <w:spacing w:line="480" w:lineRule="exact"/>
        <w:ind w:firstLine="883" w:firstLineChars="200"/>
        <w:rPr>
          <w:rFonts w:hint="eastAsia" w:ascii="仿宋" w:hAnsi="仿宋" w:eastAsia="仿宋" w:cs="仿宋"/>
          <w:b/>
          <w:sz w:val="44"/>
          <w:szCs w:val="44"/>
        </w:rPr>
      </w:pPr>
    </w:p>
    <w:p w14:paraId="421EA4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C5185"/>
    <w:rsid w:val="4F432624"/>
    <w:rsid w:val="56EC5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4">
    <w:name w:val="Plain Text"/>
    <w:basedOn w:val="1"/>
    <w:qFormat/>
    <w:uiPriority w:val="0"/>
    <w:rPr>
      <w:rFonts w:ascii="宋体" w:hAnsi="Courier New"/>
      <w:szCs w:val="20"/>
    </w:rPr>
  </w:style>
  <w:style w:type="paragraph" w:styleId="7">
    <w:name w:val="No Spacing"/>
    <w:basedOn w:val="1"/>
    <w:qFormat/>
    <w:uiPriority w:val="1"/>
    <w:rPr>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3181</Words>
  <Characters>3303</Characters>
  <Lines>0</Lines>
  <Paragraphs>0</Paragraphs>
  <TotalTime>0</TotalTime>
  <ScaleCrop>false</ScaleCrop>
  <LinksUpToDate>false</LinksUpToDate>
  <CharactersWithSpaces>3478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2025-07-09T11:41:00Z</dcterms:created>
  <dc:creator>宝@老头</dc:creator>
  <cp:lastModifiedBy>宝@老头</cp:lastModifiedBy>
  <dcterms:modified xsi:type="dcterms:W3CDTF">2025-07-10T12:35:27Z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82C5C55BA5084D16831AC1A14643BBB5_11</vt:lpwstr>
  </property>
  <property fmtid="{D5CDD505-2E9C-101B-9397-08002B2CF9AE}" pid="4" name="KSOTemplateDocerSaveRecord">
    <vt:lpwstr>eyJoZGlkIjoiOGQ3ODNlYjZjZWMzNDM3YjRkMjE4MzBmODAzNWZiY2UiLCJ1c2VySWQiOiI0NDQ4NzkxMjQifQ==</vt:lpwstr>
  </property>
</Properties>
</file>