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79FE2">
      <w:pPr>
        <w:tabs>
          <w:tab w:val="left" w:pos="735"/>
        </w:tabs>
        <w:autoSpaceDE w:val="0"/>
        <w:autoSpaceDN w:val="0"/>
        <w:adjustRightInd w:val="0"/>
        <w:snapToGrid w:val="0"/>
        <w:spacing w:line="420" w:lineRule="exact"/>
        <w:jc w:val="center"/>
        <w:rPr>
          <w:rFonts w:hint="eastAsia" w:ascii="宋体" w:hAnsi="宋体" w:eastAsia="宋体" w:cs="宋体"/>
          <w:b/>
          <w:sz w:val="24"/>
          <w:szCs w:val="24"/>
          <w:lang w:val="zh-CN"/>
        </w:rPr>
      </w:pPr>
      <w:r>
        <w:rPr>
          <w:rFonts w:hint="eastAsia" w:ascii="宋体" w:hAnsi="宋体" w:eastAsia="宋体" w:cs="宋体"/>
          <w:b/>
          <w:sz w:val="24"/>
          <w:szCs w:val="24"/>
        </w:rPr>
        <w:t>拟签订采购合同文本</w:t>
      </w:r>
    </w:p>
    <w:p w14:paraId="5B23953F">
      <w:pPr>
        <w:tabs>
          <w:tab w:val="left" w:pos="735"/>
        </w:tabs>
        <w:autoSpaceDE w:val="0"/>
        <w:autoSpaceDN w:val="0"/>
        <w:adjustRightInd w:val="0"/>
        <w:snapToGrid w:val="0"/>
        <w:spacing w:line="420" w:lineRule="exact"/>
        <w:ind w:firstLine="482" w:firstLineChars="200"/>
        <w:rPr>
          <w:rFonts w:hint="eastAsia" w:ascii="宋体" w:hAnsi="宋体" w:eastAsia="宋体" w:cs="宋体"/>
          <w:b/>
          <w:sz w:val="24"/>
          <w:szCs w:val="24"/>
          <w:lang w:val="zh-CN"/>
        </w:rPr>
      </w:pPr>
      <w:r>
        <w:rPr>
          <w:rFonts w:hint="eastAsia" w:ascii="宋体" w:hAnsi="宋体" w:eastAsia="宋体" w:cs="宋体"/>
          <w:b/>
          <w:sz w:val="24"/>
          <w:szCs w:val="24"/>
          <w:lang w:val="zh-CN"/>
        </w:rPr>
        <w:t>（此合同草案条款，</w:t>
      </w:r>
      <w:r>
        <w:rPr>
          <w:rFonts w:hint="eastAsia" w:ascii="宋体" w:hAnsi="宋体" w:eastAsia="宋体" w:cs="宋体"/>
          <w:b/>
          <w:sz w:val="24"/>
          <w:szCs w:val="24"/>
        </w:rPr>
        <w:t>采购人和中标单位</w:t>
      </w:r>
      <w:r>
        <w:rPr>
          <w:rFonts w:hint="eastAsia" w:ascii="宋体" w:hAnsi="宋体" w:eastAsia="宋体" w:cs="宋体"/>
          <w:b/>
          <w:sz w:val="24"/>
          <w:szCs w:val="24"/>
          <w:lang w:val="zh-CN"/>
        </w:rPr>
        <w:t>所签订的合同</w:t>
      </w:r>
      <w:r>
        <w:rPr>
          <w:rFonts w:hint="eastAsia" w:ascii="宋体" w:hAnsi="宋体" w:eastAsia="宋体" w:cs="宋体"/>
          <w:b/>
          <w:sz w:val="24"/>
          <w:szCs w:val="24"/>
        </w:rPr>
        <w:t>不得对</w:t>
      </w:r>
      <w:r>
        <w:rPr>
          <w:rFonts w:hint="eastAsia" w:ascii="宋体" w:hAnsi="宋体" w:eastAsia="宋体" w:cs="宋体"/>
          <w:b/>
          <w:sz w:val="24"/>
          <w:szCs w:val="24"/>
          <w:lang w:val="zh-CN"/>
        </w:rPr>
        <w:t>招标文件确定的事项和中标供应商的投标文件做实质性修改，最终签订的合同以采购人确定的合同内容为准。）</w:t>
      </w:r>
    </w:p>
    <w:p w14:paraId="05A4C73B">
      <w:pPr>
        <w:autoSpaceDE w:val="0"/>
        <w:autoSpaceDN w:val="0"/>
        <w:adjustRightInd w:val="0"/>
        <w:spacing w:line="360" w:lineRule="auto"/>
        <w:ind w:firstLine="480" w:firstLineChars="200"/>
        <w:rPr>
          <w:rFonts w:hint="eastAsia" w:ascii="宋体" w:hAnsi="宋体" w:eastAsia="宋体" w:cs="宋体"/>
          <w:bCs/>
          <w:sz w:val="24"/>
          <w:szCs w:val="24"/>
        </w:rPr>
      </w:pPr>
    </w:p>
    <w:p w14:paraId="584381CA">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合同编号：</w:t>
      </w:r>
    </w:p>
    <w:p w14:paraId="116C89E0">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甲方：</w:t>
      </w:r>
    </w:p>
    <w:p w14:paraId="2FDB5376">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乙方：</w:t>
      </w:r>
    </w:p>
    <w:p w14:paraId="4B6E9183">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根据《中华人民共和国民法典》《中华人民共和国政府采购法》与项目行业有关的法律法规，以及本项目相关采购要求的规定，合同双方就乙方向甲方提供</w:t>
      </w:r>
      <w:bookmarkStart w:id="0" w:name="OLE_LINK8"/>
      <w:r>
        <w:rPr>
          <w:rFonts w:hint="eastAsia" w:ascii="宋体" w:hAnsi="宋体" w:eastAsia="宋体" w:cs="宋体"/>
          <w:color w:val="auto"/>
          <w:sz w:val="24"/>
          <w:szCs w:val="24"/>
          <w:lang w:val="en-US" w:eastAsia="zh-CN"/>
        </w:rPr>
        <w:t>不动产权籍调查成果审核项目</w:t>
      </w:r>
      <w:bookmarkEnd w:id="0"/>
      <w:r>
        <w:rPr>
          <w:rFonts w:hint="eastAsia" w:ascii="宋体" w:hAnsi="宋体" w:eastAsia="宋体" w:cs="宋体"/>
          <w:color w:val="auto"/>
          <w:sz w:val="24"/>
          <w:szCs w:val="24"/>
          <w:lang w:val="en-US" w:eastAsia="zh-CN"/>
        </w:rPr>
        <w:t>事宜，经协商达成一致，确立本合同。</w:t>
      </w:r>
    </w:p>
    <w:p w14:paraId="064DAE34">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val="zh-CN" w:eastAsia="zh-CN"/>
        </w:rPr>
        <w:t>合同内容</w:t>
      </w:r>
    </w:p>
    <w:p w14:paraId="2A0AF87C">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西安市市本级（含城六区及市管各开发区，不含西咸新区）范围内不动产权籍调查成果审核，具体采购内容以磋商文件和响应文件为准。</w:t>
      </w:r>
    </w:p>
    <w:p w14:paraId="7CC427F7">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二、合同价款</w:t>
      </w:r>
    </w:p>
    <w:p w14:paraId="0C06490C">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1、合同价：</w:t>
      </w:r>
    </w:p>
    <w:p w14:paraId="40CDE3C6">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（1）房产类项目复测复核：住宅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元/平方米；商业、办公、厂房、其他等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元</w:t>
      </w:r>
      <w:r>
        <w:rPr>
          <w:rFonts w:hint="eastAsia" w:ascii="宋体" w:hAnsi="宋体" w:eastAsia="宋体" w:cs="宋体"/>
          <w:sz w:val="24"/>
          <w:szCs w:val="24"/>
          <w:lang w:eastAsia="zh-CN"/>
        </w:rPr>
        <w:t>/平方米；综合楼</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元/平方米。房产类项目预测成果复测复核按以上单价减半计算。</w:t>
      </w:r>
    </w:p>
    <w:p w14:paraId="5D7A8F3F">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（2）土地类项目复测复核：</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元/界址点。</w:t>
      </w:r>
    </w:p>
    <w:p w14:paraId="1BB4AA52">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2、合同总价包括：服务费及其他一切费用，</w:t>
      </w:r>
      <w:r>
        <w:rPr>
          <w:rFonts w:hint="eastAsia" w:ascii="宋体" w:hAnsi="宋体" w:eastAsia="宋体" w:cs="宋体"/>
          <w:sz w:val="24"/>
          <w:szCs w:val="24"/>
          <w:lang w:val="en-US" w:eastAsia="zh-CN"/>
        </w:rPr>
        <w:t>不受市场价格变化因素的影响。服务期内甲方不再增加任何费用。</w:t>
      </w:r>
    </w:p>
    <w:p w14:paraId="1722050B">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三、合同结算</w:t>
      </w:r>
    </w:p>
    <w:p w14:paraId="69B2BEDD">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1、付款方式：</w:t>
      </w:r>
      <w:r>
        <w:rPr>
          <w:rFonts w:hint="eastAsia" w:ascii="宋体" w:hAnsi="宋体" w:eastAsia="宋体" w:cs="宋体"/>
          <w:sz w:val="24"/>
          <w:szCs w:val="24"/>
          <w:lang w:eastAsia="zh-CN"/>
        </w:rPr>
        <w:t>合同签订后，</w:t>
      </w:r>
      <w:r>
        <w:rPr>
          <w:rFonts w:hint="eastAsia" w:ascii="宋体" w:hAnsi="宋体" w:eastAsia="宋体" w:cs="宋体"/>
          <w:sz w:val="24"/>
          <w:szCs w:val="24"/>
          <w:lang w:val="en-US" w:eastAsia="zh-CN"/>
        </w:rPr>
        <w:t>在每批次项目抽查复测复核完成后的20个工作日内</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根据实际验收结算单据，支付该批次产生的服务费用，</w:t>
      </w:r>
      <w:r>
        <w:rPr>
          <w:rFonts w:hint="eastAsia" w:ascii="宋体" w:hAnsi="宋体" w:eastAsia="宋体" w:cs="宋体"/>
          <w:sz w:val="24"/>
          <w:szCs w:val="24"/>
          <w:lang w:eastAsia="zh-CN"/>
        </w:rPr>
        <w:t>承接方提供</w:t>
      </w:r>
      <w:r>
        <w:rPr>
          <w:rFonts w:hint="eastAsia" w:ascii="宋体" w:hAnsi="宋体" w:eastAsia="宋体" w:cs="宋体"/>
          <w:sz w:val="24"/>
          <w:szCs w:val="24"/>
          <w:lang w:val="en-US" w:eastAsia="zh-CN"/>
        </w:rPr>
        <w:t>等</w:t>
      </w:r>
      <w:r>
        <w:rPr>
          <w:rFonts w:hint="eastAsia" w:ascii="宋体" w:hAnsi="宋体" w:eastAsia="宋体" w:cs="宋体"/>
          <w:sz w:val="24"/>
          <w:szCs w:val="24"/>
          <w:lang w:eastAsia="zh-CN"/>
        </w:rPr>
        <w:t>额发票</w:t>
      </w:r>
      <w:r>
        <w:rPr>
          <w:rFonts w:hint="eastAsia" w:ascii="宋体" w:hAnsi="宋体" w:eastAsia="宋体" w:cs="宋体"/>
          <w:sz w:val="24"/>
          <w:szCs w:val="24"/>
          <w:lang w:val="en-US" w:eastAsia="zh-CN"/>
        </w:rPr>
        <w:t>。</w:t>
      </w:r>
      <w:r>
        <w:rPr>
          <w:rFonts w:hint="eastAsia" w:ascii="宋体" w:hAnsi="宋体" w:eastAsia="宋体" w:cs="宋体"/>
          <w:color w:val="auto"/>
          <w:sz w:val="24"/>
          <w:szCs w:val="24"/>
          <w:lang w:val="en-US" w:eastAsia="zh-CN"/>
        </w:rPr>
        <w:t>合同总金额最高上限人民币193.2万元。</w:t>
      </w:r>
    </w:p>
    <w:p w14:paraId="38B63250">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支付方式：银行转账。</w:t>
      </w:r>
    </w:p>
    <w:p w14:paraId="3C88907D">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3、结算单位：由</w:t>
      </w:r>
      <w:r>
        <w:rPr>
          <w:rFonts w:hint="eastAsia" w:ascii="宋体" w:hAnsi="宋体" w:eastAsia="宋体" w:cs="宋体"/>
          <w:color w:val="auto"/>
          <w:sz w:val="24"/>
          <w:szCs w:val="24"/>
          <w:u w:val="none"/>
          <w:lang w:val="en-US" w:eastAsia="zh-CN"/>
        </w:rPr>
        <w:t>甲方</w:t>
      </w:r>
      <w:r>
        <w:rPr>
          <w:rFonts w:hint="eastAsia" w:ascii="宋体" w:hAnsi="宋体" w:eastAsia="宋体" w:cs="宋体"/>
          <w:color w:val="auto"/>
          <w:sz w:val="24"/>
          <w:szCs w:val="24"/>
          <w:lang w:val="en-US" w:eastAsia="zh-CN"/>
        </w:rPr>
        <w:t>负责结算，每次付款前，乙方需向甲方开具应付价款的等额发票。</w:t>
      </w:r>
    </w:p>
    <w:p w14:paraId="1AB42EB0">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bookmarkStart w:id="1" w:name="OLE_LINK1"/>
      <w:r>
        <w:rPr>
          <w:rFonts w:hint="eastAsia" w:ascii="宋体" w:hAnsi="宋体" w:eastAsia="宋体" w:cs="宋体"/>
          <w:color w:val="auto"/>
          <w:sz w:val="24"/>
          <w:szCs w:val="24"/>
          <w:lang w:val="en-US" w:eastAsia="zh-CN"/>
        </w:rPr>
        <w:t>四、服务期限</w:t>
      </w:r>
      <w:bookmarkEnd w:id="1"/>
    </w:p>
    <w:p w14:paraId="1EB45655">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2025年10月1日至2026年9月30日。</w:t>
      </w:r>
    </w:p>
    <w:p w14:paraId="29DF2E79">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五、服务内容及要求</w:t>
      </w:r>
    </w:p>
    <w:p w14:paraId="49C9FAB5">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服务</w:t>
      </w:r>
      <w:r>
        <w:rPr>
          <w:rFonts w:hint="eastAsia" w:ascii="宋体" w:hAnsi="宋体" w:eastAsia="宋体" w:cs="宋体"/>
          <w:color w:val="auto"/>
          <w:sz w:val="24"/>
          <w:szCs w:val="24"/>
        </w:rPr>
        <w:t>内容</w:t>
      </w:r>
    </w:p>
    <w:p w14:paraId="0666566C">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甲方受理的不动产测绘投诉案件，需要对案件项目进行技术复核的，按由甲方明确需要复核的具体内容事项，包括但不限于土地项目的宗地代码或界址点号,房屋项目的具体楼幢或所在功能区等具体范围，交由乙方进行复测复核，由乙方出具书面报告。</w:t>
      </w:r>
    </w:p>
    <w:p w14:paraId="15FC6EE7">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sz w:val="24"/>
          <w:szCs w:val="24"/>
          <w:lang w:eastAsia="zh-CN"/>
        </w:rPr>
        <w:t>市不动产权籍调查中心日常不动产权籍调查成果审核业务中，</w:t>
      </w:r>
      <w:r>
        <w:rPr>
          <w:rFonts w:hint="eastAsia" w:ascii="宋体" w:hAnsi="宋体" w:eastAsia="宋体" w:cs="宋体"/>
          <w:sz w:val="24"/>
          <w:szCs w:val="24"/>
          <w:lang w:val="en-US" w:eastAsia="zh-CN"/>
        </w:rPr>
        <w:t>甲方根据实际工作情况在合同服务期内分8—10批次，</w:t>
      </w:r>
      <w:r>
        <w:rPr>
          <w:rFonts w:hint="eastAsia" w:ascii="宋体" w:hAnsi="宋体" w:eastAsia="宋体" w:cs="宋体"/>
          <w:sz w:val="24"/>
          <w:szCs w:val="24"/>
          <w:lang w:eastAsia="zh-CN"/>
        </w:rPr>
        <w:t>按照</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%左右比例抽选，交由</w:t>
      </w:r>
      <w:r>
        <w:rPr>
          <w:rFonts w:hint="eastAsia" w:ascii="宋体" w:hAnsi="宋体" w:eastAsia="宋体" w:cs="宋体"/>
          <w:sz w:val="24"/>
          <w:szCs w:val="24"/>
          <w:lang w:val="en-US" w:eastAsia="zh-CN"/>
        </w:rPr>
        <w:t>乙方</w:t>
      </w:r>
      <w:r>
        <w:rPr>
          <w:rFonts w:hint="eastAsia" w:ascii="宋体" w:hAnsi="宋体" w:eastAsia="宋体" w:cs="宋体"/>
          <w:sz w:val="24"/>
          <w:szCs w:val="24"/>
          <w:lang w:eastAsia="zh-CN"/>
        </w:rPr>
        <w:t>进行审核复核，出具书面</w:t>
      </w:r>
      <w:r>
        <w:rPr>
          <w:rFonts w:hint="eastAsia" w:ascii="宋体" w:hAnsi="宋体" w:eastAsia="宋体" w:cs="宋体"/>
          <w:sz w:val="24"/>
          <w:szCs w:val="24"/>
          <w:lang w:val="en-US" w:eastAsia="zh-CN"/>
        </w:rPr>
        <w:t>报告</w:t>
      </w:r>
      <w:r>
        <w:rPr>
          <w:rFonts w:hint="eastAsia" w:ascii="宋体" w:hAnsi="宋体" w:eastAsia="宋体" w:cs="宋体"/>
          <w:sz w:val="24"/>
          <w:szCs w:val="24"/>
          <w:lang w:eastAsia="zh-CN"/>
        </w:rPr>
        <w:t>。</w:t>
      </w:r>
    </w:p>
    <w:p w14:paraId="44FF426A">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技术</w:t>
      </w:r>
      <w:r>
        <w:rPr>
          <w:rFonts w:hint="eastAsia" w:ascii="宋体" w:hAnsi="宋体" w:eastAsia="宋体" w:cs="宋体"/>
          <w:color w:val="auto"/>
          <w:sz w:val="24"/>
          <w:szCs w:val="24"/>
        </w:rPr>
        <w:t>要求</w:t>
      </w:r>
    </w:p>
    <w:p w14:paraId="2DA6FBCA">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b w:val="0"/>
          <w:bCs w:val="0"/>
          <w:color w:val="auto"/>
          <w:kern w:val="0"/>
          <w:sz w:val="24"/>
          <w:szCs w:val="24"/>
          <w:lang w:val="en-US" w:eastAsia="zh-CN" w:bidi="en-US"/>
        </w:rPr>
        <w:t>审核复核技术要求按照《地籍调查规程》（GB/T42547-2023）、《房产测量规范》（</w:t>
      </w:r>
      <w:r>
        <w:rPr>
          <w:rFonts w:hint="eastAsia" w:ascii="宋体" w:hAnsi="宋体" w:eastAsia="宋体" w:cs="宋体"/>
          <w:b w:val="0"/>
          <w:bCs w:val="0"/>
          <w:color w:val="auto"/>
          <w:kern w:val="0"/>
          <w:sz w:val="24"/>
          <w:szCs w:val="24"/>
          <w:lang w:val="en-US" w:eastAsia="zh-CN" w:bidi="en-US"/>
        </w:rPr>
        <w:fldChar w:fldCharType="begin"/>
      </w:r>
      <w:r>
        <w:rPr>
          <w:rFonts w:hint="eastAsia" w:ascii="宋体" w:hAnsi="宋体" w:eastAsia="宋体" w:cs="宋体"/>
          <w:b w:val="0"/>
          <w:bCs w:val="0"/>
          <w:color w:val="auto"/>
          <w:kern w:val="0"/>
          <w:sz w:val="24"/>
          <w:szCs w:val="24"/>
          <w:lang w:val="en-US" w:eastAsia="zh-CN" w:bidi="en-US"/>
        </w:rPr>
        <w:instrText xml:space="preserve"> HYPERLINK "https://www.so.com/link?m=bsLtQxyeU4CLkhPhR2B7pOniRIy%2BmvTeZT%2FhSjxj%2FmowpJzQDCDNJTmKYz0zAwzhfHyK%2Bzujs97RE1bZzFGAuEVF1E2cglXGbf0z%2BaknVppcYzt4FngbI%2Bs7EOaStfhZdyz2sGTrQKRMvN6eLgBmx93qTc%2B1mJeDpfPsottmWbI1tYgLb6h66k5hE9OKtx6D2iBuTTBq2muyWIJrF%2FpFSA%2F4riE4%3D" \t "_blank" </w:instrText>
      </w:r>
      <w:r>
        <w:rPr>
          <w:rFonts w:hint="eastAsia" w:ascii="宋体" w:hAnsi="宋体" w:eastAsia="宋体" w:cs="宋体"/>
          <w:b w:val="0"/>
          <w:bCs w:val="0"/>
          <w:color w:val="auto"/>
          <w:kern w:val="0"/>
          <w:sz w:val="24"/>
          <w:szCs w:val="24"/>
          <w:lang w:val="en-US" w:eastAsia="zh-CN" w:bidi="en-US"/>
        </w:rPr>
        <w:fldChar w:fldCharType="separate"/>
      </w:r>
      <w:r>
        <w:rPr>
          <w:rFonts w:hint="eastAsia" w:ascii="宋体" w:hAnsi="宋体" w:eastAsia="宋体" w:cs="宋体"/>
          <w:b w:val="0"/>
          <w:bCs w:val="0"/>
          <w:color w:val="auto"/>
          <w:kern w:val="0"/>
          <w:sz w:val="24"/>
          <w:szCs w:val="24"/>
          <w:lang w:val="en-US" w:eastAsia="zh-CN" w:bidi="en-US"/>
        </w:rPr>
        <w:t>GB/T17986-2000</w:t>
      </w:r>
      <w:r>
        <w:rPr>
          <w:rFonts w:hint="eastAsia" w:ascii="宋体" w:hAnsi="宋体" w:eastAsia="宋体" w:cs="宋体"/>
          <w:b w:val="0"/>
          <w:bCs w:val="0"/>
          <w:color w:val="auto"/>
          <w:kern w:val="0"/>
          <w:sz w:val="24"/>
          <w:szCs w:val="24"/>
          <w:lang w:val="en-US" w:eastAsia="zh-CN" w:bidi="en-US"/>
        </w:rPr>
        <w:fldChar w:fldCharType="end"/>
      </w:r>
      <w:r>
        <w:rPr>
          <w:rFonts w:hint="eastAsia" w:ascii="宋体" w:hAnsi="宋体" w:eastAsia="宋体" w:cs="宋体"/>
          <w:b w:val="0"/>
          <w:bCs w:val="0"/>
          <w:color w:val="auto"/>
          <w:kern w:val="0"/>
          <w:sz w:val="24"/>
          <w:szCs w:val="24"/>
          <w:lang w:val="en-US" w:eastAsia="zh-CN" w:bidi="en-US"/>
        </w:rPr>
        <w:t>）以及西安市有关技术规定执行。</w:t>
      </w:r>
      <w:r>
        <w:rPr>
          <w:rFonts w:hint="eastAsia" w:ascii="宋体" w:hAnsi="宋体" w:eastAsia="宋体" w:cs="宋体"/>
          <w:color w:val="auto"/>
          <w:sz w:val="24"/>
          <w:szCs w:val="24"/>
          <w:lang w:val="en-US" w:eastAsia="zh-CN"/>
        </w:rPr>
        <w:t xml:space="preserve">            </w:t>
      </w:r>
    </w:p>
    <w:p w14:paraId="4B02382E">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（1）接受任务</w:t>
      </w:r>
    </w:p>
    <w:p w14:paraId="4C1AE1ED">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采购人将需要进行调查核实的投诉案件和日常业务审核项目下达给承接方。</w:t>
      </w:r>
    </w:p>
    <w:p w14:paraId="436EADE4">
      <w:pPr>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内业、外业调查核实</w:t>
      </w:r>
    </w:p>
    <w:p w14:paraId="5407207C">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承接方负责组织开展内业、外业调查复核工作。其中外业现场调查需2人以上同行。同时做好相关记录。（房产预测成果调查复核不需开展外业工作。）</w:t>
      </w:r>
    </w:p>
    <w:p w14:paraId="4B89202F">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（3）出具报告成果</w:t>
      </w:r>
    </w:p>
    <w:p w14:paraId="434CA03E">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根据调查复核情况出具报告，报告需有明确结论，并附现场调查照片，报告需由调查人员签字，加盖承接方印章。</w:t>
      </w:r>
    </w:p>
    <w:p w14:paraId="2E1FFB8E">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（4）资料移交</w:t>
      </w:r>
    </w:p>
    <w:p w14:paraId="1689B15F">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将调查复核情况报告及相关成果资料移交采购人。</w:t>
      </w:r>
    </w:p>
    <w:p w14:paraId="003FD10D">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3、工作时限要求</w:t>
      </w:r>
    </w:p>
    <w:p w14:paraId="321786C1">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（1）不动产测绘投诉类复核，在甲方移交后，乙方须在5个工作日内完成复测复核，出具报告。特殊情况需要延期的，需报经甲方同意。</w:t>
      </w:r>
    </w:p>
    <w:p w14:paraId="388FAB6B">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（2）不动产权籍调查成果复测复核，</w:t>
      </w:r>
      <w:r>
        <w:rPr>
          <w:rFonts w:hint="eastAsia" w:ascii="宋体" w:hAnsi="宋体" w:eastAsia="宋体" w:cs="宋体"/>
          <w:sz w:val="24"/>
          <w:szCs w:val="24"/>
          <w:lang w:val="en-US" w:eastAsia="zh-CN"/>
        </w:rPr>
        <w:t>甲方根据实际工作情况在合同服务期内分8—10批次，</w:t>
      </w:r>
      <w:r>
        <w:rPr>
          <w:rFonts w:hint="eastAsia" w:ascii="宋体" w:hAnsi="宋体" w:eastAsia="宋体" w:cs="宋体"/>
          <w:sz w:val="24"/>
          <w:szCs w:val="24"/>
          <w:lang w:eastAsia="zh-CN"/>
        </w:rPr>
        <w:t>按照</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%左右比例抽选</w:t>
      </w:r>
      <w:r>
        <w:rPr>
          <w:rFonts w:hint="eastAsia" w:ascii="宋体" w:hAnsi="宋体" w:eastAsia="宋体" w:cs="宋体"/>
          <w:sz w:val="24"/>
          <w:szCs w:val="24"/>
          <w:lang w:val="en-US" w:eastAsia="zh-CN"/>
        </w:rPr>
        <w:t>项目</w:t>
      </w:r>
      <w:r>
        <w:rPr>
          <w:rFonts w:hint="eastAsia" w:ascii="宋体" w:hAnsi="宋体" w:eastAsia="宋体" w:cs="宋体"/>
          <w:sz w:val="24"/>
          <w:szCs w:val="24"/>
          <w:lang w:eastAsia="zh-CN"/>
        </w:rPr>
        <w:t>，交由</w:t>
      </w:r>
      <w:r>
        <w:rPr>
          <w:rFonts w:hint="eastAsia" w:ascii="宋体" w:hAnsi="宋体" w:eastAsia="宋体" w:cs="宋体"/>
          <w:sz w:val="24"/>
          <w:szCs w:val="24"/>
          <w:lang w:val="en-US" w:eastAsia="zh-CN"/>
        </w:rPr>
        <w:t>乙方</w:t>
      </w:r>
      <w:r>
        <w:rPr>
          <w:rFonts w:hint="eastAsia" w:ascii="宋体" w:hAnsi="宋体" w:eastAsia="宋体" w:cs="宋体"/>
          <w:sz w:val="24"/>
          <w:szCs w:val="24"/>
          <w:lang w:eastAsia="zh-CN"/>
        </w:rPr>
        <w:t>进行审核复核</w:t>
      </w:r>
      <w:r>
        <w:rPr>
          <w:rFonts w:hint="eastAsia" w:ascii="宋体" w:hAnsi="宋体" w:eastAsia="宋体" w:cs="宋体"/>
          <w:color w:val="auto"/>
          <w:sz w:val="24"/>
          <w:szCs w:val="24"/>
          <w:lang w:val="en-US" w:eastAsia="zh-CN"/>
        </w:rPr>
        <w:t>，乙方须在接收后15个工作日内完成复测复核，出具报告。特殊情况需要延期的，需报经甲方同意。</w:t>
      </w:r>
    </w:p>
    <w:p w14:paraId="36E4EFDE">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4、设备要求</w:t>
      </w:r>
    </w:p>
    <w:p w14:paraId="1E860B18">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承接方自备设备，包括满足调查测绘作业要求的测绘仪器、计算机、打印机、绘图软件等。</w:t>
      </w:r>
    </w:p>
    <w:p w14:paraId="56364364">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5、人员要求</w:t>
      </w:r>
    </w:p>
    <w:p w14:paraId="1370008D">
      <w:pPr>
        <w:keepNext w:val="0"/>
        <w:keepLines w:val="0"/>
        <w:pageBreakBefore w:val="0"/>
        <w:widowControl w:val="0"/>
        <w:kinsoku/>
        <w:wordWrap/>
        <w:overflowPunct/>
        <w:topLinePunct w:val="0"/>
        <w:autoSpaceDE/>
        <w:autoSpaceDN/>
        <w:bidi w:val="0"/>
        <w:adjustRightInd/>
        <w:snapToGrid/>
        <w:spacing w:line="312" w:lineRule="auto"/>
        <w:ind w:firstLine="645"/>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承接方在项目实施过程中固定的团队人员不少于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人。</w:t>
      </w:r>
    </w:p>
    <w:p w14:paraId="6104B082">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六、安全保密要求</w:t>
      </w:r>
    </w:p>
    <w:p w14:paraId="1EC1F5A8">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按照《中华人民共和国测绘法》及陕西省自然资源厅《关于进一步加强不动产登记信息安全保护工作的通知》的有关要求,双方应签订保密协议，明确项目的保密责任。乙方严格遵守相关保密安全规定，做到：</w:t>
      </w:r>
    </w:p>
    <w:p w14:paraId="6721CE50">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1、乙方与其工作人员签订保密协议，加强对工作人员的保密教育。乙方负责对其聘用的工作人员进行身份审查、登记备案和签订保密协议，并将相关材料提交甲方备案。</w:t>
      </w:r>
    </w:p>
    <w:p w14:paraId="28F49A86">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2、乙方对工作中收到甲方移交的地籍调查资料、不动产登记信息等要严格落实保密制度，不得以任何形式泄露、传播及提供给第三方使用，否则按国家有关规定处理，情节严重的承担相应的刑事责任。</w:t>
      </w:r>
    </w:p>
    <w:p w14:paraId="6B5A4DC6">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七、双方的权利和义务</w:t>
      </w:r>
    </w:p>
    <w:p w14:paraId="6FF5E1A6">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（一）甲方权利和义务</w:t>
      </w:r>
    </w:p>
    <w:p w14:paraId="43973B9F">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1.在项目服务过程中，甲方有权了解乙方工作开展情况。</w:t>
      </w:r>
    </w:p>
    <w:p w14:paraId="3125879B">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2.甲方有权审定乙方的服务方案并监督实施，了解具体工作内容，并有督促及建议权。</w:t>
      </w:r>
    </w:p>
    <w:p w14:paraId="15EC2DF4">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3.甲方有权随时按照招标文件和投标文件内容要求，对乙方所提供的服务进行检验。</w:t>
      </w:r>
    </w:p>
    <w:p w14:paraId="096FF538">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4.甲方应按照合同规定的付款要求及时将合同价款支付给乙方。</w:t>
      </w:r>
    </w:p>
    <w:p w14:paraId="2A54B7BE">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服务期内，因乙方未按合同约定条款执行，导致服务质量不达标，甲方通知乙方限期整改，整改仍不到位的，甲方将乙方违约的情况以及拟采取的措施以书面形式报政府采购监管部门，根据政府采购监管部门的处理意见，甲方有权依据《中华人民共和国民法典》有关条款及合同约定终止合同，并要求乙方承担违约责任。</w:t>
      </w:r>
    </w:p>
    <w:p w14:paraId="39C6D4EB">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6.对乙方相关服务资料的所有权、使用权的约定：归甲方所有。未经甲方允许，任何单位和个人不得转让和使用本项目的相关内容。</w:t>
      </w:r>
    </w:p>
    <w:p w14:paraId="5DAFFEFB">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（二）乙方权利和义务</w:t>
      </w:r>
    </w:p>
    <w:p w14:paraId="16B66278">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1.乙方应按照本合同约定的服务内容和要求制定服务方案，报经甲方同意后开始实施。</w:t>
      </w:r>
    </w:p>
    <w:p w14:paraId="2EC2DC4E">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2.乙方不得将本合同约定的服务内容转包给第三方完成。</w:t>
      </w:r>
    </w:p>
    <w:p w14:paraId="3F3BAC9D">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3.乙方提供服务过程中，应接受甲方对工作的合理建</w:t>
      </w:r>
    </w:p>
    <w:p w14:paraId="625DF278">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乙方在服务期内不得承揽西安市市本级（含城六区及市管各开发区，不含西咸新区）范围内的不动产权籍调查（土地、房产）业务，但按照我市“多测合一”工作相关要求受委托开展的用地阶段、竣工验收阶段调查测绘业务除外。</w:t>
      </w:r>
    </w:p>
    <w:p w14:paraId="4B5CE88E">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5、本合同服务期终止时，应当将有关工作资料及时移交给甲方。</w:t>
      </w:r>
    </w:p>
    <w:p w14:paraId="46838F37">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八、验收及评价方式</w:t>
      </w:r>
    </w:p>
    <w:p w14:paraId="04B96F84">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（一）甲方根据磋商文件和响应文件及相关文件，进行验收，确认服务标准和服务方式是否达到采购要求，验收合格后，填写政府采购项目验收单作为对项目的最终认可。</w:t>
      </w:r>
    </w:p>
    <w:p w14:paraId="2BF060B1">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（二）乙方向甲方提供服务过程中的所有资料,以便甲方日后管理。</w:t>
      </w:r>
    </w:p>
    <w:p w14:paraId="602AD201">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（三）验收依据</w:t>
      </w:r>
    </w:p>
    <w:p w14:paraId="0A8E86CD">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1、磋商文件、响应文件、澄清表（函）；</w:t>
      </w:r>
    </w:p>
    <w:p w14:paraId="01F89F4B">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2、《地籍调查规程》（</w:t>
      </w:r>
      <w:r>
        <w:rPr>
          <w:rFonts w:hint="eastAsia" w:ascii="宋体" w:hAnsi="宋体" w:eastAsia="宋体" w:cs="宋体"/>
          <w:color w:val="auto"/>
          <w:sz w:val="24"/>
          <w:szCs w:val="24"/>
          <w:lang w:val="en-US" w:eastAsia="zh-CN"/>
        </w:rPr>
        <w:fldChar w:fldCharType="begin"/>
      </w:r>
      <w:r>
        <w:rPr>
          <w:rFonts w:hint="eastAsia" w:ascii="宋体" w:hAnsi="宋体" w:eastAsia="宋体" w:cs="宋体"/>
          <w:color w:val="auto"/>
          <w:sz w:val="24"/>
          <w:szCs w:val="24"/>
          <w:lang w:val="en-US" w:eastAsia="zh-CN"/>
        </w:rPr>
        <w:instrText xml:space="preserve"> HYPERLINK "https://www.so.com/link?m=bsLtQxyeU4CLkhPhR2B7pOniRIy%2BmvTeZT%2FhSjxj%2FmowpJzQDCDNJTmKYz0zAwzhfHyK%2Bzujs97RE1bZzFGAuEVF1E2cglXGbf0z%2BaknVppcYzt4FngbI%2Bs7EOaStfhZdyz2sGTrQKRMvN6eLgBmx93qTc%2B1mJeDpfPsottmWbI1tYgLb6h66k5hE9OKtx6D2iBuTTBq2muyWIJrF%2FpFSA%2F4riE4%3D" \t "_blank" </w:instrText>
      </w:r>
      <w:r>
        <w:rPr>
          <w:rFonts w:hint="eastAsia" w:ascii="宋体" w:hAnsi="宋体" w:eastAsia="宋体" w:cs="宋体"/>
          <w:color w:val="auto"/>
          <w:sz w:val="24"/>
          <w:szCs w:val="24"/>
          <w:lang w:val="en-US" w:eastAsia="zh-CN"/>
        </w:rPr>
        <w:fldChar w:fldCharType="separate"/>
      </w:r>
      <w:r>
        <w:rPr>
          <w:rFonts w:hint="eastAsia" w:ascii="宋体" w:hAnsi="宋体" w:eastAsia="宋体" w:cs="宋体"/>
          <w:color w:val="auto"/>
          <w:sz w:val="24"/>
          <w:szCs w:val="24"/>
          <w:lang w:val="en-US" w:eastAsia="zh-CN"/>
        </w:rPr>
        <w:t>GB/T42547-202</w:t>
      </w:r>
      <w:r>
        <w:rPr>
          <w:rFonts w:hint="eastAsia" w:ascii="宋体" w:hAnsi="宋体" w:eastAsia="宋体" w:cs="宋体"/>
          <w:color w:val="auto"/>
          <w:sz w:val="24"/>
          <w:szCs w:val="24"/>
          <w:lang w:val="en-US" w:eastAsia="zh-CN"/>
        </w:rPr>
        <w:fldChar w:fldCharType="end"/>
      </w:r>
      <w:r>
        <w:rPr>
          <w:rFonts w:hint="eastAsia" w:ascii="宋体" w:hAnsi="宋体" w:eastAsia="宋体" w:cs="宋体"/>
          <w:color w:val="auto"/>
          <w:sz w:val="24"/>
          <w:szCs w:val="24"/>
          <w:lang w:val="en-US" w:eastAsia="zh-CN"/>
        </w:rPr>
        <w:t>3）以及西安市有关技术规定；</w:t>
      </w:r>
    </w:p>
    <w:p w14:paraId="280E08AF">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3、本合同及附件文本；</w:t>
      </w:r>
    </w:p>
    <w:p w14:paraId="67303932">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九、 违约责任</w:t>
      </w:r>
    </w:p>
    <w:p w14:paraId="7A19A24B">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1、甲乙双方必须遵守本合同并执行合同中的各项规定，保证本合同的正常履行。</w:t>
      </w:r>
    </w:p>
    <w:p w14:paraId="2F45B4F5">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2、本合同签订后甲乙双方不得单方终止合同，如乙方违约，应退还服务费，并赔偿给甲方实际造成的损失；如甲方违约，乙方收取的服务费不予退还。</w:t>
      </w:r>
    </w:p>
    <w:p w14:paraId="34DF046B">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4、如因乙方未全面履行合同义务或者发生违约，甲方有权终止合同，依法向乙方进行经济索赔，并报请政府采购监督管理机关进行相应的行政处罚。甲方违约的，应当赔偿给乙方造成的直接经济损失。</w:t>
      </w:r>
    </w:p>
    <w:p w14:paraId="53CE58C4">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5D9568E">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十、知识产权</w:t>
      </w:r>
    </w:p>
    <w:p w14:paraId="5290D373">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乙方应对所供产品具有或已取得合法知识产权，应保证所供产品及服务不会出现因第三方提出侵犯其专利权、商标权或其它知识产权而引发法律或经济纠纷，否则由乙方负责解决并承担全部责任。如因此影响 到甲方的正常使用，甲方有权单方解除本合同，乙方应无条件向甲方退回已收取的全部合同价款。</w:t>
      </w:r>
    </w:p>
    <w:p w14:paraId="1D220C8D">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十一、合同争议的解决</w:t>
      </w:r>
    </w:p>
    <w:p w14:paraId="7FFDFA62">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合同执行中发生争议的，当事人双方应协商解决。协商达不成一致时，可向当地人民法院提请诉讼。</w:t>
      </w:r>
    </w:p>
    <w:p w14:paraId="27CFBF9C">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十二、不可抗力情况下的免责约定</w:t>
      </w:r>
    </w:p>
    <w:p w14:paraId="67E26CD1">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双方约定不可抗力情况指：双方不可预见、不可避免、不可克服的客观情况，但不包括双方的违约或疏忽。这些事件包括但不限于：战争、严重火灾、洪水、台风、地震等。</w:t>
      </w:r>
    </w:p>
    <w:p w14:paraId="6A21C28F">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十三、合同组成</w:t>
      </w:r>
    </w:p>
    <w:p w14:paraId="3FA713BD">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1、国家相关规范及标准</w:t>
      </w:r>
    </w:p>
    <w:p w14:paraId="67226EC9">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2、合同文件</w:t>
      </w:r>
    </w:p>
    <w:p w14:paraId="49857074">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3、中标通知书</w:t>
      </w:r>
    </w:p>
    <w:p w14:paraId="3EDD0706">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4、磋商文件</w:t>
      </w:r>
    </w:p>
    <w:p w14:paraId="0CE51A0A">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5、响应文件</w:t>
      </w:r>
    </w:p>
    <w:p w14:paraId="4EE487A6">
      <w:pPr>
        <w:keepNext w:val="0"/>
        <w:keepLines w:val="0"/>
        <w:pageBreakBefore w:val="0"/>
        <w:widowControl w:val="0"/>
        <w:kinsoku/>
        <w:wordWrap/>
        <w:overflowPunct/>
        <w:topLinePunct w:val="0"/>
        <w:autoSpaceDE/>
        <w:autoSpaceDN/>
        <w:bidi w:val="0"/>
        <w:adjustRightInd/>
        <w:snapToGrid/>
        <w:spacing w:line="312" w:lineRule="auto"/>
        <w:ind w:firstLine="240" w:firstLineChars="1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十四、合同生效及其它</w:t>
      </w:r>
    </w:p>
    <w:p w14:paraId="42890D7B">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1、合同未尽事宜、由甲、乙双方协商，作为合同补充，与原合同具有同等法律效力。</w:t>
      </w:r>
    </w:p>
    <w:p w14:paraId="161653D5">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2、本合同正本一式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份，甲方、乙方双方分别执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份，市财政局备案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份，采购代理机构存档</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份。各方签字盖章后生效。</w:t>
      </w:r>
    </w:p>
    <w:p w14:paraId="2AAA4D4F">
      <w:pPr>
        <w:keepNext w:val="0"/>
        <w:keepLines w:val="0"/>
        <w:pageBreakBefore w:val="0"/>
        <w:widowControl w:val="0"/>
        <w:kinsoku/>
        <w:wordWrap/>
        <w:overflowPunct/>
        <w:topLinePunct w:val="0"/>
        <w:autoSpaceDE/>
        <w:autoSpaceDN/>
        <w:bidi w:val="0"/>
        <w:adjustRightInd/>
        <w:snapToGrid/>
        <w:spacing w:line="312" w:lineRule="auto"/>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3、合同经甲乙双方盖章、签字后生效，合同签订地点为  西安市。</w:t>
      </w:r>
    </w:p>
    <w:p w14:paraId="0C9A6DA4">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p>
    <w:tbl>
      <w:tblPr>
        <w:tblStyle w:val="13"/>
        <w:tblW w:w="9055" w:type="dxa"/>
        <w:jc w:val="center"/>
        <w:tblLayout w:type="fixed"/>
        <w:tblCellMar>
          <w:top w:w="0" w:type="dxa"/>
          <w:left w:w="108" w:type="dxa"/>
          <w:bottom w:w="0" w:type="dxa"/>
          <w:right w:w="108" w:type="dxa"/>
        </w:tblCellMar>
      </w:tblPr>
      <w:tblGrid>
        <w:gridCol w:w="4602"/>
        <w:gridCol w:w="4453"/>
      </w:tblGrid>
      <w:tr w14:paraId="744EA2FF">
        <w:tblPrEx>
          <w:tblCellMar>
            <w:top w:w="0" w:type="dxa"/>
            <w:left w:w="108" w:type="dxa"/>
            <w:bottom w:w="0" w:type="dxa"/>
            <w:right w:w="108" w:type="dxa"/>
          </w:tblCellMar>
        </w:tblPrEx>
        <w:trPr>
          <w:jc w:val="center"/>
        </w:trPr>
        <w:tc>
          <w:tcPr>
            <w:tcW w:w="4602" w:type="dxa"/>
            <w:noWrap w:val="0"/>
            <w:vAlign w:val="top"/>
          </w:tcPr>
          <w:p w14:paraId="36C0A8B8">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p>
          <w:p w14:paraId="62C1C599">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甲方（盖章）:</w:t>
            </w:r>
          </w:p>
          <w:p w14:paraId="027D2DE6">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681E3EE7">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代表人（签字）：</w:t>
            </w:r>
          </w:p>
          <w:p w14:paraId="53615E5B">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p>
          <w:p w14:paraId="6D14DF40">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6EEB4F98">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开户银行：</w:t>
            </w:r>
          </w:p>
          <w:p w14:paraId="37CA0F51">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帐号：</w:t>
            </w:r>
          </w:p>
        </w:tc>
        <w:tc>
          <w:tcPr>
            <w:tcW w:w="4453" w:type="dxa"/>
            <w:noWrap w:val="0"/>
            <w:vAlign w:val="top"/>
          </w:tcPr>
          <w:p w14:paraId="3C829D91">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p>
          <w:p w14:paraId="3FF09112">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乙方（盖章）:</w:t>
            </w:r>
          </w:p>
          <w:p w14:paraId="30CE3D1E">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56B83EE9">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代表人（签字）：</w:t>
            </w:r>
          </w:p>
          <w:p w14:paraId="3944C9FF">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p>
          <w:p w14:paraId="3E3675E8">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4457E232">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开户银行：</w:t>
            </w:r>
          </w:p>
          <w:p w14:paraId="3BB73352">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帐号：</w:t>
            </w:r>
          </w:p>
        </w:tc>
      </w:tr>
    </w:tbl>
    <w:p w14:paraId="4654B35B">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p>
    <w:p w14:paraId="771ECBEB">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p>
    <w:p w14:paraId="42A16F84">
      <w:pPr>
        <w:keepNext w:val="0"/>
        <w:keepLines w:val="0"/>
        <w:pageBreakBefore w:val="0"/>
        <w:widowControl w:val="0"/>
        <w:kinsoku/>
        <w:wordWrap/>
        <w:overflowPunct/>
        <w:topLinePunct w:val="0"/>
        <w:autoSpaceDE/>
        <w:autoSpaceDN/>
        <w:bidi w:val="0"/>
        <w:adjustRightInd/>
        <w:snapToGrid/>
        <w:spacing w:line="520" w:lineRule="exact"/>
        <w:ind w:firstLine="646"/>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签署日期：       年   月   日</w:t>
      </w:r>
    </w:p>
    <w:p w14:paraId="61E861C0">
      <w:pPr>
        <w:pStyle w:val="2"/>
        <w:rPr>
          <w:rFonts w:hint="eastAsia" w:ascii="宋体" w:hAnsi="宋体" w:eastAsia="宋体" w:cs="宋体"/>
          <w:sz w:val="24"/>
          <w:szCs w:val="24"/>
        </w:rPr>
      </w:pPr>
    </w:p>
    <w:p w14:paraId="6B1B1229">
      <w:pPr>
        <w:autoSpaceDE w:val="0"/>
        <w:autoSpaceDN w:val="0"/>
        <w:adjustRightInd w:val="0"/>
        <w:spacing w:line="348" w:lineRule="auto"/>
        <w:ind w:firstLine="480" w:firstLineChars="200"/>
        <w:rPr>
          <w:rFonts w:hint="eastAsia" w:ascii="宋体" w:hAnsi="宋体" w:eastAsia="宋体" w:cs="宋体"/>
          <w:bCs/>
          <w:sz w:val="24"/>
          <w:szCs w:val="24"/>
        </w:rPr>
      </w:pPr>
    </w:p>
    <w:p w14:paraId="7D821598">
      <w:pPr>
        <w:adjustRightInd w:val="0"/>
        <w:snapToGrid w:val="0"/>
        <w:spacing w:line="360" w:lineRule="auto"/>
        <w:ind w:firstLine="480" w:firstLineChars="200"/>
        <w:rPr>
          <w:rFonts w:hint="eastAsia" w:ascii="宋体" w:hAnsi="宋体" w:eastAsia="宋体" w:cs="宋体"/>
          <w:sz w:val="24"/>
          <w:szCs w:val="24"/>
        </w:rPr>
      </w:pPr>
    </w:p>
    <w:p w14:paraId="0AD9B2A1">
      <w:pPr>
        <w:rPr>
          <w:rFonts w:hint="eastAsia" w:ascii="宋体" w:hAnsi="宋体" w:eastAsia="宋体" w:cs="宋体"/>
          <w:sz w:val="24"/>
          <w:szCs w:val="24"/>
        </w:rPr>
      </w:pPr>
      <w:bookmarkStart w:id="2" w:name="_GoBack"/>
      <w:bookmarkEnd w:id="2"/>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Arial Unicode MS"/>
    <w:panose1 w:val="02010600030101010101"/>
    <w:charset w:val="86"/>
    <w:family w:val="roman"/>
    <w:pitch w:val="default"/>
    <w:sig w:usb0="00000000" w:usb1="00000000" w:usb2="00000016" w:usb3="00000000" w:csb0="0004000F"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DD78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80371B">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680371B">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4B3EB4"/>
    <w:multiLevelType w:val="singleLevel"/>
    <w:tmpl w:val="7A4B3EB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jNzU1ODY4ZGI4MDUwMjJkMjdlNjc5ZjQ4NTEwMjkifQ=="/>
  </w:docVars>
  <w:rsids>
    <w:rsidRoot w:val="10876325"/>
    <w:rsid w:val="004F0F4D"/>
    <w:rsid w:val="010857E2"/>
    <w:rsid w:val="052D7F46"/>
    <w:rsid w:val="05AD64DF"/>
    <w:rsid w:val="0ADE34F7"/>
    <w:rsid w:val="0B5C4D03"/>
    <w:rsid w:val="0CA653DC"/>
    <w:rsid w:val="0E274C11"/>
    <w:rsid w:val="10876325"/>
    <w:rsid w:val="11552124"/>
    <w:rsid w:val="11F33501"/>
    <w:rsid w:val="196640D0"/>
    <w:rsid w:val="1C382B5F"/>
    <w:rsid w:val="1CB93D9D"/>
    <w:rsid w:val="1D48524C"/>
    <w:rsid w:val="1ECD5B85"/>
    <w:rsid w:val="1F0E3080"/>
    <w:rsid w:val="20621706"/>
    <w:rsid w:val="22F664C5"/>
    <w:rsid w:val="24CA4BBB"/>
    <w:rsid w:val="25273966"/>
    <w:rsid w:val="283050FB"/>
    <w:rsid w:val="2975156E"/>
    <w:rsid w:val="29925E19"/>
    <w:rsid w:val="2AD750CB"/>
    <w:rsid w:val="2CD87928"/>
    <w:rsid w:val="2D7C41E1"/>
    <w:rsid w:val="2E057E3D"/>
    <w:rsid w:val="2F6A6270"/>
    <w:rsid w:val="32023431"/>
    <w:rsid w:val="32A83CD6"/>
    <w:rsid w:val="34420C73"/>
    <w:rsid w:val="34DA0A32"/>
    <w:rsid w:val="360E18B1"/>
    <w:rsid w:val="3BAA0841"/>
    <w:rsid w:val="3BF3011D"/>
    <w:rsid w:val="455C75A3"/>
    <w:rsid w:val="4D1D7170"/>
    <w:rsid w:val="4D646013"/>
    <w:rsid w:val="542D3DC5"/>
    <w:rsid w:val="57923690"/>
    <w:rsid w:val="5D632CDE"/>
    <w:rsid w:val="5EF37821"/>
    <w:rsid w:val="61D36C4B"/>
    <w:rsid w:val="61EC24E5"/>
    <w:rsid w:val="67984807"/>
    <w:rsid w:val="6AF267A1"/>
    <w:rsid w:val="6C775A02"/>
    <w:rsid w:val="6CB20263"/>
    <w:rsid w:val="6E3B0847"/>
    <w:rsid w:val="6EE70791"/>
    <w:rsid w:val="6F462F26"/>
    <w:rsid w:val="6F5970CA"/>
    <w:rsid w:val="704260BE"/>
    <w:rsid w:val="71310596"/>
    <w:rsid w:val="71655734"/>
    <w:rsid w:val="74DD3202"/>
    <w:rsid w:val="77062109"/>
    <w:rsid w:val="7A7C71FF"/>
    <w:rsid w:val="7A8D29CA"/>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2">
    <w:name w:val="heading 2"/>
    <w:basedOn w:val="1"/>
    <w:next w:val="1"/>
    <w:link w:val="16"/>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7"/>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4">
    <w:name w:val="Default Paragraph Font"/>
    <w:autoRedefine/>
    <w:unhideWhenUsed/>
    <w:qFormat/>
    <w:uiPriority w:val="1"/>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color w:val="993300"/>
      <w:sz w:val="24"/>
    </w:rPr>
  </w:style>
  <w:style w:type="paragraph" w:styleId="7">
    <w:name w:val="Plain Text"/>
    <w:basedOn w:val="1"/>
    <w:qFormat/>
    <w:uiPriority w:val="0"/>
    <w:rPr>
      <w:rFonts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360" w:lineRule="auto"/>
    </w:pPr>
    <w:rPr>
      <w:rFonts w:ascii="宋体" w:hAnsi="宋体" w:eastAsia="宋体"/>
      <w:b/>
      <w:sz w:val="24"/>
    </w:rPr>
  </w:style>
  <w:style w:type="paragraph" w:styleId="11">
    <w:name w:val="Normal (Web)"/>
    <w:basedOn w:val="1"/>
    <w:qFormat/>
    <w:uiPriority w:val="0"/>
    <w:pPr>
      <w:spacing w:beforeAutospacing="1" w:afterAutospacing="1"/>
      <w:jc w:val="left"/>
    </w:pPr>
    <w:rPr>
      <w:kern w:val="0"/>
      <w:sz w:val="24"/>
    </w:rPr>
  </w:style>
  <w:style w:type="paragraph" w:styleId="12">
    <w:name w:val="Body Text First Indent"/>
    <w:basedOn w:val="6"/>
    <w:qFormat/>
    <w:uiPriority w:val="0"/>
    <w:pPr>
      <w:ind w:firstLine="420" w:firstLineChars="100"/>
    </w:pPr>
    <w:rPr>
      <w:rFonts w:ascii="Times New Roman" w:hAnsi="Times New Roman" w:eastAsia="宋体" w:cs="Times New Roman"/>
    </w:rPr>
  </w:style>
  <w:style w:type="character" w:customStyle="1" w:styleId="15">
    <w:name w:val="标题 1 Char"/>
    <w:basedOn w:val="14"/>
    <w:link w:val="3"/>
    <w:autoRedefine/>
    <w:qFormat/>
    <w:uiPriority w:val="0"/>
    <w:rPr>
      <w:rFonts w:hint="eastAsia" w:ascii="Arial" w:hAnsi="Arial" w:eastAsia="仿宋" w:cs="Arial"/>
      <w:b/>
      <w:bCs/>
      <w:snapToGrid w:val="0"/>
      <w:color w:val="000000"/>
      <w:kern w:val="0"/>
      <w:sz w:val="30"/>
      <w:szCs w:val="21"/>
      <w:lang w:eastAsia="en-US"/>
    </w:rPr>
  </w:style>
  <w:style w:type="character" w:customStyle="1" w:styleId="16">
    <w:name w:val="标题 2 Char"/>
    <w:link w:val="2"/>
    <w:autoRedefine/>
    <w:qFormat/>
    <w:uiPriority w:val="0"/>
    <w:rPr>
      <w:rFonts w:ascii="Arial" w:hAnsi="Arial" w:eastAsia="宋体" w:cs="Arial"/>
      <w:b/>
      <w:bCs/>
      <w:snapToGrid w:val="0"/>
      <w:color w:val="000000"/>
      <w:kern w:val="0"/>
      <w:sz w:val="28"/>
      <w:szCs w:val="32"/>
      <w:lang w:val="en-US" w:eastAsia="en-US" w:bidi="ar-SA"/>
    </w:rPr>
  </w:style>
  <w:style w:type="character" w:customStyle="1" w:styleId="17">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3929</Words>
  <Characters>4104</Characters>
  <Lines>0</Lines>
  <Paragraphs>0</Paragraphs>
  <TotalTime>2</TotalTime>
  <ScaleCrop>false</ScaleCrop>
  <LinksUpToDate>false</LinksUpToDate>
  <CharactersWithSpaces>4357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2024-04-28T06:35:00Z</dcterms:created>
  <dc:creator>热血</dc:creator>
  <cp:lastModifiedBy>春暖花开</cp:lastModifiedBy>
  <dcterms:modified xsi:type="dcterms:W3CDTF">2025-08-06T04:42:11Z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AB227B1FA6EA4239A0DF32BFF9121C58_11</vt:lpwstr>
  </property>
  <property fmtid="{D5CDD505-2E9C-101B-9397-08002B2CF9AE}" pid="4" name="KSOTemplateDocerSaveRecord">
    <vt:lpwstr>eyJoZGlkIjoiMzFjNzU1ODY4ZGI4MDUwMjJkMjdlNjc5ZjQ4NTEwMjkiLCJ1c2VySWQiOiI1MjYwNTY5NzEifQ==</vt:lpwstr>
  </property>
</Properties>
</file>