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0D3CD">
      <w:pPr>
        <w:pStyle w:val="2"/>
        <w:spacing w:before="325" w:beforeLines="100" w:after="487" w:afterLines="150" w:line="500" w:lineRule="exact"/>
        <w:rPr>
          <w:rFonts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 xml:space="preserve"> 磋商一览表</w:t>
      </w:r>
    </w:p>
    <w:p w14:paraId="6B9A0382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</w:p>
    <w:p w14:paraId="02E19318">
      <w:pPr>
        <w:kinsoku w:val="0"/>
        <w:spacing w:line="360" w:lineRule="auto"/>
        <w:jc w:val="left"/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</w:p>
    <w:p w14:paraId="5367609D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highlight w:val="yellow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    位：元</w:t>
      </w:r>
    </w:p>
    <w:tbl>
      <w:tblPr>
        <w:tblStyle w:val="4"/>
        <w:tblW w:w="10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2828"/>
        <w:gridCol w:w="1418"/>
        <w:gridCol w:w="1689"/>
        <w:gridCol w:w="1959"/>
      </w:tblGrid>
      <w:tr w14:paraId="28C80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jc w:val="center"/>
        </w:trPr>
        <w:tc>
          <w:tcPr>
            <w:tcW w:w="2123" w:type="dxa"/>
            <w:tcBorders>
              <w:tl2br w:val="single" w:color="auto" w:sz="4" w:space="0"/>
            </w:tcBorders>
          </w:tcPr>
          <w:p w14:paraId="747CFDA7">
            <w:pPr>
              <w:kinsoku w:val="0"/>
              <w:spacing w:line="480" w:lineRule="auto"/>
              <w:ind w:left="1470" w:leftChars="400" w:hanging="630" w:hangingChars="3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报价内</w:t>
            </w:r>
            <w:r>
              <w:rPr>
                <w:rFonts w:hint="eastAsia" w:ascii="宋体" w:hAnsi="宋体" w:cs="宋体"/>
                <w:szCs w:val="21"/>
              </w:rPr>
              <w:t>容</w:t>
            </w:r>
          </w:p>
          <w:p w14:paraId="4904C0D8">
            <w:pPr>
              <w:kinsoku w:val="0"/>
              <w:spacing w:line="480" w:lineRule="auto"/>
              <w:ind w:left="1470" w:leftChars="400" w:hanging="630" w:hangingChars="300"/>
              <w:jc w:val="left"/>
              <w:rPr>
                <w:rFonts w:hint="eastAsia" w:ascii="宋体" w:hAnsi="宋体" w:cs="宋体"/>
                <w:szCs w:val="21"/>
              </w:rPr>
            </w:pPr>
          </w:p>
          <w:p w14:paraId="069A973C">
            <w:pPr>
              <w:kinsoku w:val="0"/>
              <w:spacing w:line="48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磋商</w:t>
            </w:r>
            <w:r>
              <w:rPr>
                <w:rFonts w:ascii="宋体" w:hAnsi="宋体" w:cs="宋体"/>
                <w:szCs w:val="21"/>
              </w:rPr>
              <w:t>内</w:t>
            </w:r>
            <w:r>
              <w:rPr>
                <w:rFonts w:hint="eastAsia" w:ascii="宋体" w:hAnsi="宋体" w:cs="宋体"/>
                <w:szCs w:val="21"/>
              </w:rPr>
              <w:t>容</w:t>
            </w:r>
          </w:p>
        </w:tc>
        <w:tc>
          <w:tcPr>
            <w:tcW w:w="2828" w:type="dxa"/>
            <w:vAlign w:val="center"/>
          </w:tcPr>
          <w:p w14:paraId="6134F149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单价合计（元 ）</w:t>
            </w:r>
          </w:p>
        </w:tc>
        <w:tc>
          <w:tcPr>
            <w:tcW w:w="1418" w:type="dxa"/>
            <w:vAlign w:val="center"/>
          </w:tcPr>
          <w:p w14:paraId="6568CF8F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服务期</w:t>
            </w:r>
          </w:p>
        </w:tc>
        <w:tc>
          <w:tcPr>
            <w:tcW w:w="1689" w:type="dxa"/>
            <w:vAlign w:val="center"/>
          </w:tcPr>
          <w:p w14:paraId="5F9A3DD3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交货期</w:t>
            </w:r>
          </w:p>
        </w:tc>
        <w:tc>
          <w:tcPr>
            <w:tcW w:w="1959" w:type="dxa"/>
            <w:vAlign w:val="center"/>
          </w:tcPr>
          <w:p w14:paraId="0E3629AE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质保期</w:t>
            </w:r>
          </w:p>
        </w:tc>
      </w:tr>
      <w:tr w14:paraId="47350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5" w:hRule="atLeast"/>
          <w:jc w:val="center"/>
        </w:trPr>
        <w:tc>
          <w:tcPr>
            <w:tcW w:w="2123" w:type="dxa"/>
            <w:vAlign w:val="center"/>
          </w:tcPr>
          <w:p w14:paraId="785F164F">
            <w:pPr>
              <w:kinsoku w:val="0"/>
              <w:spacing w:line="480" w:lineRule="auto"/>
              <w:jc w:val="left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西安市儿童医院2025年经开院区零星标识制作服务项目</w:t>
            </w:r>
          </w:p>
        </w:tc>
        <w:tc>
          <w:tcPr>
            <w:tcW w:w="2828" w:type="dxa"/>
            <w:vAlign w:val="center"/>
          </w:tcPr>
          <w:p w14:paraId="412C155A">
            <w:pPr>
              <w:kinsoku w:val="0"/>
              <w:spacing w:line="480" w:lineRule="auto"/>
              <w:jc w:val="left"/>
            </w:pPr>
            <w:r>
              <w:rPr>
                <w:rFonts w:hint="eastAsia"/>
              </w:rPr>
              <w:t>A:（采购清单内第1、3、4、</w:t>
            </w: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</w:rPr>
              <w:t>14、</w:t>
            </w:r>
            <w:r>
              <w:rPr>
                <w:rFonts w:hint="eastAsia"/>
                <w:lang w:val="en-US" w:eastAsia="zh-CN"/>
              </w:rPr>
              <w:t>21、</w:t>
            </w:r>
            <w:r>
              <w:rPr>
                <w:rFonts w:hint="eastAsia"/>
              </w:rPr>
              <w:t>44项单价合计）为：</w:t>
            </w:r>
          </w:p>
          <w:p w14:paraId="182713A2">
            <w:pPr>
              <w:pStyle w:val="3"/>
            </w:pPr>
            <w:r>
              <w:rPr>
                <w:rFonts w:hint="eastAsia"/>
              </w:rPr>
              <w:t>B:（采购清单内除1、3、4、</w:t>
            </w: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</w:rPr>
              <w:t>14、</w:t>
            </w:r>
            <w:r>
              <w:rPr>
                <w:rFonts w:hint="eastAsia"/>
                <w:lang w:val="en-US" w:eastAsia="zh-CN"/>
              </w:rPr>
              <w:t>21、</w:t>
            </w:r>
            <w:r>
              <w:rPr>
                <w:rFonts w:hint="eastAsia"/>
              </w:rPr>
              <w:t>44其他项单价合计）为：</w:t>
            </w:r>
          </w:p>
        </w:tc>
        <w:tc>
          <w:tcPr>
            <w:tcW w:w="1418" w:type="dxa"/>
            <w:vAlign w:val="center"/>
          </w:tcPr>
          <w:p w14:paraId="69250CD2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89" w:type="dxa"/>
            <w:vAlign w:val="center"/>
          </w:tcPr>
          <w:p w14:paraId="65FA0852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AAD28B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6812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0017" w:type="dxa"/>
            <w:gridSpan w:val="5"/>
            <w:vAlign w:val="center"/>
          </w:tcPr>
          <w:p w14:paraId="67764AE4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单价合计</w:t>
            </w:r>
            <w:r>
              <w:rPr>
                <w:rFonts w:hint="eastAsia" w:ascii="宋体" w:hAnsi="宋体" w:cs="宋体"/>
                <w:sz w:val="21"/>
                <w:szCs w:val="21"/>
              </w:rPr>
              <w:t>：（大写）________________（小写）_________________ 元</w:t>
            </w:r>
          </w:p>
        </w:tc>
      </w:tr>
      <w:tr w14:paraId="31CF1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0017" w:type="dxa"/>
            <w:gridSpan w:val="5"/>
            <w:vAlign w:val="center"/>
          </w:tcPr>
          <w:p w14:paraId="369838DA">
            <w:pPr>
              <w:pStyle w:val="3"/>
              <w:ind w:firstLine="420" w:firstLineChars="200"/>
            </w:pPr>
            <w:r>
              <w:t>备</w:t>
            </w:r>
            <w:r>
              <w:rPr>
                <w:rFonts w:hint="eastAsia"/>
              </w:rPr>
              <w:t xml:space="preserve">注：1、表内报价内容以元为单位，精确到小数点后两位。 </w:t>
            </w:r>
          </w:p>
          <w:p w14:paraId="0AEF1147">
            <w:pPr>
              <w:pStyle w:val="3"/>
              <w:numPr>
                <w:ilvl w:val="0"/>
                <w:numId w:val="1"/>
              </w:numPr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 w:ascii="宋体" w:hAnsi="宋体" w:cs="宋体"/>
                <w:szCs w:val="21"/>
              </w:rPr>
              <w:t>服务期、交货期、质保期</w:t>
            </w:r>
            <w:r>
              <w:rPr>
                <w:rFonts w:hint="eastAsia"/>
              </w:rPr>
              <w:t>见第五部分采购要求。</w:t>
            </w:r>
          </w:p>
          <w:p w14:paraId="33162240">
            <w:pPr>
              <w:pStyle w:val="3"/>
              <w:numPr>
                <w:ilvl w:val="0"/>
                <w:numId w:val="1"/>
              </w:numPr>
              <w:ind w:left="0" w:leftChars="0" w:firstLine="420" w:firstLineChars="200"/>
              <w:rPr>
                <w:rFonts w:hint="default" w:eastAsiaTheme="minor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标的清单、报价表均为综合单价金额。</w:t>
            </w:r>
          </w:p>
        </w:tc>
      </w:tr>
    </w:tbl>
    <w:p w14:paraId="25CC7FDF">
      <w:pPr>
        <w:widowControl/>
        <w:tabs>
          <w:tab w:val="left" w:pos="4000"/>
        </w:tabs>
        <w:snapToGrid w:val="0"/>
        <w:spacing w:line="300" w:lineRule="auto"/>
        <w:jc w:val="left"/>
        <w:rPr>
          <w:rFonts w:asciiTheme="minorEastAsia" w:hAnsiTheme="minorEastAsia" w:cstheme="minorEastAsia"/>
          <w:b/>
          <w:bCs/>
          <w:spacing w:val="20"/>
          <w:kern w:val="0"/>
          <w:sz w:val="28"/>
          <w:szCs w:val="28"/>
        </w:rPr>
      </w:pPr>
    </w:p>
    <w:p w14:paraId="308A9904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</w:p>
    <w:p w14:paraId="7BF24CBF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</w:p>
    <w:p w14:paraId="71BA3084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日    期：年月日</w:t>
      </w:r>
    </w:p>
    <w:p w14:paraId="40A63B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AE088C"/>
    <w:multiLevelType w:val="singleLevel"/>
    <w:tmpl w:val="35AE08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027F7"/>
    <w:rsid w:val="1E4027F7"/>
    <w:rsid w:val="3154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286</Characters>
  <Lines>0</Lines>
  <Paragraphs>0</Paragraphs>
  <TotalTime>1</TotalTime>
  <ScaleCrop>false</ScaleCrop>
  <LinksUpToDate>false</LinksUpToDate>
  <CharactersWithSpaces>298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2025-08-13T07:57:00Z</dcterms:created>
  <dc:creator>十五</dc:creator>
  <cp:lastModifiedBy>十五</cp:lastModifiedBy>
  <dcterms:modified xsi:type="dcterms:W3CDTF">2025-08-13T08:00:25Z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BF97EB698BBA496E86507F31120830DF_11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