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版本号：0617-2522FZ195920250812001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北大街南院、北院及糖坊街共三个院区后勤动力运维服务外包项目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0617-2522FZ1959</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北大街南院、北院及糖坊街共三个院区后勤动力运维服务外包项目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0617-2522FZ1959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北大街南院、北院及糖坊街共三个院区后勤动力运维服务外包项目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提高工作效率，降低运行成本，减少劳资纠纷，医院拟将北大街院区南院、北院区及糖坊街院区共计三个院区的动力设施运维服务业务外包一年。外包范围包含三个院区的水、电、中央空调、锅炉、电梯、净化层流保养、开机、值守、门窗、办公家具、锁具等维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采购包1（北大街南院、北院及糖坊街共三个院区后勤动力运维服务外包项目）：属于专门面向中小企业采购。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投标人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p>
      <w:pPr>
        <w:pStyle w:val="null3"/>
      </w:pPr>
      <w:r>
        <w:rPr>
          <w:rFonts w:ascii="仿宋_GB2312" w:hAnsi="仿宋_GB2312" w:cs="仿宋_GB2312" w:eastAsia="仿宋_GB2312"/>
        </w:rPr>
        <w:t>2、资质证书：投标人应具备建设行政主管部门核发有效的机电施工总承包二级及以上或建筑机电安装工程专业承包二级及以上资质，同时具备以及合法有效的安全生产许可证。</w:t>
      </w:r>
    </w:p>
    <w:p>
      <w:pPr>
        <w:pStyle w:val="null3"/>
      </w:pPr>
      <w:r>
        <w:rPr>
          <w:rFonts w:ascii="仿宋_GB2312" w:hAnsi="仿宋_GB2312" w:cs="仿宋_GB2312" w:eastAsia="仿宋_GB2312"/>
        </w:rPr>
        <w:t>3、信用查询记录：供应商不得为“信用中国”网站（www.creditchina.gov.cn）列入失信被执行人、重大税收违法失信主体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说明：（1）履约保证金的缴纳： 履约保证金的缴纳：合同签订后10日内，乙方需向甲方缴纳合同价款的5%做为履约保证金。逾期视为乙方放弃中标权利，合同自动废止，且履约保证金不予退还。 （2）履约保证金的退还： 合同期满、承包人无违约行为、承包人服务考核合格后1个月内无息全额退还履约保证金。 （3）履约保证金的扣除： ①合同期内出现重大安全事故，履约保证金将不予退还。 ②服务质量达不到考核要求，导致合同提前解除的情况，履约保证金将不予退还。 ③合同签订后，30日内，承包人未按人员安置要求履约，导致合同废止，履约保证金将不予退还。 ④因设备设施维护不当而造成的医院诊疗活动受到严重影响的，履约保证金将不予退还。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提高工作效率，降低运行成本，减少劳资纠纷，医院拟将北大街院区南院、北院区及糖坊街院区共计三个院区的动力设施运维服务业务外包一年。外包范围包含三个院区的水、电、中央空调、锅炉、电梯、净化层流保养、开机、值守、门窗、办公家具、锁具等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5,300,000.00</w:t>
      </w:r>
    </w:p>
    <w:p>
      <w:pPr>
        <w:pStyle w:val="null3"/>
      </w:pPr>
      <w:r>
        <w:rPr>
          <w:rFonts w:ascii="仿宋_GB2312" w:hAnsi="仿宋_GB2312" w:cs="仿宋_GB2312" w:eastAsia="仿宋_GB2312"/>
        </w:rPr>
        <w:t>采购包最高限价（元）: 5,300,000.00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北大街南院、北院及糖坊街共三个院区后勤动力运维服务外包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标的名称：北大街南院、北院及糖坊街共三个院区后勤动力运维服务外包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w:t>
            </w:r>
          </w:p>
          <w:p>
            <w:pPr>
              <w:pStyle w:val="null3"/>
              <w:jc w:val="both"/>
            </w:pPr>
            <w:r>
              <w:rPr>
                <w:rFonts w:ascii="仿宋_GB2312" w:hAnsi="仿宋_GB2312" w:cs="仿宋_GB2312" w:eastAsia="仿宋_GB2312"/>
                <w:sz w:val="20"/>
              </w:rPr>
              <w:t>（一）北大街南院、北院区</w:t>
            </w:r>
          </w:p>
          <w:p>
            <w:pPr>
              <w:pStyle w:val="null3"/>
              <w:ind w:firstLine="400"/>
              <w:jc w:val="both"/>
            </w:pPr>
            <w:r>
              <w:rPr>
                <w:rFonts w:ascii="仿宋_GB2312" w:hAnsi="仿宋_GB2312" w:cs="仿宋_GB2312" w:eastAsia="仿宋_GB2312"/>
                <w:sz w:val="20"/>
              </w:rPr>
              <w:t>1、技工组业务：</w:t>
            </w:r>
          </w:p>
          <w:p>
            <w:pPr>
              <w:pStyle w:val="null3"/>
              <w:ind w:firstLine="400"/>
              <w:jc w:val="both"/>
            </w:pPr>
            <w:r>
              <w:rPr>
                <w:rFonts w:ascii="仿宋_GB2312" w:hAnsi="仿宋_GB2312" w:cs="仿宋_GB2312" w:eastAsia="仿宋_GB2312"/>
                <w:sz w:val="20"/>
              </w:rPr>
              <w:t>①24小时值守。</w:t>
            </w:r>
          </w:p>
          <w:p>
            <w:pPr>
              <w:pStyle w:val="null3"/>
              <w:ind w:firstLine="400"/>
              <w:jc w:val="both"/>
            </w:pPr>
            <w:r>
              <w:rPr>
                <w:rFonts w:ascii="仿宋_GB2312" w:hAnsi="仿宋_GB2312" w:cs="仿宋_GB2312" w:eastAsia="仿宋_GB2312"/>
                <w:sz w:val="20"/>
              </w:rPr>
              <w:t>②供排水设施的维修维护、卫生洁具、门窗及门窗帘、各类隔断、家具、锁具、吊顶、装饰等维修。</w:t>
            </w:r>
          </w:p>
          <w:p>
            <w:pPr>
              <w:pStyle w:val="null3"/>
              <w:ind w:firstLine="400"/>
              <w:jc w:val="both"/>
            </w:pPr>
            <w:r>
              <w:rPr>
                <w:rFonts w:ascii="仿宋_GB2312" w:hAnsi="仿宋_GB2312" w:cs="仿宋_GB2312" w:eastAsia="仿宋_GB2312"/>
                <w:sz w:val="20"/>
              </w:rPr>
              <w:t>2、电工班业务：</w:t>
            </w:r>
          </w:p>
          <w:p>
            <w:pPr>
              <w:pStyle w:val="null3"/>
              <w:ind w:firstLine="400"/>
              <w:jc w:val="both"/>
            </w:pPr>
            <w:r>
              <w:rPr>
                <w:rFonts w:ascii="仿宋_GB2312" w:hAnsi="仿宋_GB2312" w:cs="仿宋_GB2312" w:eastAsia="仿宋_GB2312"/>
                <w:sz w:val="20"/>
              </w:rPr>
              <w:t>①24小时值守。</w:t>
            </w:r>
          </w:p>
          <w:p>
            <w:pPr>
              <w:pStyle w:val="null3"/>
              <w:ind w:firstLine="400"/>
              <w:jc w:val="both"/>
            </w:pPr>
            <w:r>
              <w:rPr>
                <w:rFonts w:ascii="仿宋_GB2312" w:hAnsi="仿宋_GB2312" w:cs="仿宋_GB2312" w:eastAsia="仿宋_GB2312"/>
                <w:sz w:val="20"/>
              </w:rPr>
              <w:t>②电工班业务包括原医院电工组和变配电室的所有业务范围，即负责全院三座变配电室的操作、值守、维护、保养维修、完成配电室设备的继电保护及预防性耐压试验等工作。</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全院电路和电箱、配电间设备、全院灯具、插座、发光字、电子门禁、排气扇等小电器维修、更换。</w:t>
            </w:r>
          </w:p>
          <w:p>
            <w:pPr>
              <w:pStyle w:val="null3"/>
              <w:ind w:firstLine="400"/>
              <w:jc w:val="both"/>
            </w:pPr>
            <w:r>
              <w:rPr>
                <w:rFonts w:ascii="仿宋_GB2312" w:hAnsi="仿宋_GB2312" w:cs="仿宋_GB2312" w:eastAsia="仿宋_GB2312"/>
                <w:sz w:val="20"/>
              </w:rPr>
              <w:t>3、中央空调组业务：</w:t>
            </w:r>
          </w:p>
          <w:p>
            <w:pPr>
              <w:pStyle w:val="null3"/>
              <w:ind w:firstLine="400"/>
              <w:jc w:val="both"/>
            </w:pPr>
            <w:r>
              <w:rPr>
                <w:rFonts w:ascii="仿宋_GB2312" w:hAnsi="仿宋_GB2312" w:cs="仿宋_GB2312" w:eastAsia="仿宋_GB2312"/>
                <w:sz w:val="20"/>
              </w:rPr>
              <w:t>①24小时值守。</w:t>
            </w:r>
          </w:p>
          <w:p>
            <w:pPr>
              <w:pStyle w:val="null3"/>
              <w:ind w:firstLine="400"/>
              <w:jc w:val="both"/>
            </w:pPr>
            <w:r>
              <w:rPr>
                <w:rFonts w:ascii="仿宋_GB2312" w:hAnsi="仿宋_GB2312" w:cs="仿宋_GB2312" w:eastAsia="仿宋_GB2312"/>
                <w:sz w:val="20"/>
              </w:rPr>
              <w:t>②负责三座中央空调机房设备及全院中央空调系统的操作、维护保养、管理，集中供应式开水器、钢制连椅、走廊扶手、铁质护栏等的维修，二次供水设备的操作维护，钢制货架、防护网等维修，应急事件的抢险抢修（如停电时发电、跑水时抽水等）等工作。</w:t>
            </w:r>
          </w:p>
          <w:p>
            <w:pPr>
              <w:pStyle w:val="null3"/>
              <w:ind w:firstLine="400"/>
              <w:jc w:val="both"/>
            </w:pPr>
            <w:r>
              <w:rPr>
                <w:rFonts w:ascii="仿宋_GB2312" w:hAnsi="仿宋_GB2312" w:cs="仿宋_GB2312" w:eastAsia="仿宋_GB2312"/>
                <w:sz w:val="20"/>
              </w:rPr>
              <w:t>4、净化层流组业务：</w:t>
            </w:r>
          </w:p>
          <w:p>
            <w:pPr>
              <w:pStyle w:val="null3"/>
              <w:ind w:firstLine="400"/>
              <w:jc w:val="both"/>
            </w:pPr>
            <w:r>
              <w:rPr>
                <w:rFonts w:ascii="仿宋_GB2312" w:hAnsi="仿宋_GB2312" w:cs="仿宋_GB2312" w:eastAsia="仿宋_GB2312"/>
                <w:sz w:val="20"/>
              </w:rPr>
              <w:t>净化组层流包括洁净手术室、门诊手术室、血液层流室、压缩空气站、纯水机房、二氧化碳气站的管理、操作、维护、保养等日常工作。</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228"/>
              <w:gridCol w:w="618"/>
              <w:gridCol w:w="674"/>
              <w:gridCol w:w="830"/>
            </w:tblGrid>
            <w:tr>
              <w:tc>
                <w:tcPr>
                  <w:tcW w:type="dxa" w:w="253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洁净手术室维保维保清单</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项目</w:t>
                  </w:r>
                </w:p>
                <w:p>
                  <w:pPr>
                    <w:pStyle w:val="null3"/>
                    <w:jc w:val="center"/>
                  </w:pPr>
                  <w:r>
                    <w:rPr>
                      <w:rFonts w:ascii="仿宋_GB2312" w:hAnsi="仿宋_GB2312" w:cs="仿宋_GB2312" w:eastAsia="仿宋_GB2312"/>
                      <w:sz w:val="16"/>
                    </w:rPr>
                    <w:t>名称</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位置</w:t>
                  </w:r>
                  <w:r>
                    <w:rPr>
                      <w:rFonts w:ascii="仿宋_GB2312" w:hAnsi="仿宋_GB2312" w:cs="仿宋_GB2312" w:eastAsia="仿宋_GB2312"/>
                      <w:sz w:val="16"/>
                    </w:rPr>
                    <w:t>/数量</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范围</w:t>
                  </w:r>
                </w:p>
              </w:tc>
              <w:tc>
                <w:tcPr>
                  <w:tcW w:type="dxa" w:w="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技术要求</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装饰维护修缮</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门诊洁净手术区、手术楼</w:t>
                  </w:r>
                  <w:r>
                    <w:rPr>
                      <w:rFonts w:ascii="仿宋_GB2312" w:hAnsi="仿宋_GB2312" w:cs="仿宋_GB2312" w:eastAsia="仿宋_GB2312"/>
                      <w:sz w:val="16"/>
                    </w:rPr>
                    <w:t>6层手术区</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包含墙、地、顶、门、窗、柜等</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定期检查维护，接到医院维修要求后</w:t>
                  </w:r>
                  <w:r>
                    <w:rPr>
                      <w:rFonts w:ascii="仿宋_GB2312" w:hAnsi="仿宋_GB2312" w:cs="仿宋_GB2312" w:eastAsia="仿宋_GB2312"/>
                      <w:sz w:val="16"/>
                    </w:rPr>
                    <w:t>1小时内到达现场，24小时内修复。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净化空调机组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23台</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定期加脂、维修保养、调整</w:t>
                  </w:r>
                  <w:r>
                    <w:rPr>
                      <w:rFonts w:ascii="仿宋_GB2312" w:hAnsi="仿宋_GB2312" w:cs="仿宋_GB2312" w:eastAsia="仿宋_GB2312"/>
                      <w:sz w:val="16"/>
                    </w:rPr>
                    <w:t>、漏风检测</w:t>
                  </w:r>
                  <w:r>
                    <w:rPr>
                      <w:rFonts w:ascii="仿宋_GB2312" w:hAnsi="仿宋_GB2312" w:cs="仿宋_GB2312" w:eastAsia="仿宋_GB2312"/>
                      <w:sz w:val="16"/>
                    </w:rPr>
                    <w:t>等</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定期检查维护，接到医院维修要求后</w:t>
                  </w:r>
                  <w:r>
                    <w:rPr>
                      <w:rFonts w:ascii="仿宋_GB2312" w:hAnsi="仿宋_GB2312" w:cs="仿宋_GB2312" w:eastAsia="仿宋_GB2312"/>
                      <w:sz w:val="16"/>
                    </w:rPr>
                    <w:t>1小时内到达现场，24小时内修复。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净化系统</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门诊洁净手术区、手术楼</w:t>
                  </w:r>
                  <w:r>
                    <w:rPr>
                      <w:rFonts w:ascii="仿宋_GB2312" w:hAnsi="仿宋_GB2312" w:cs="仿宋_GB2312" w:eastAsia="仿宋_GB2312"/>
                      <w:sz w:val="16"/>
                    </w:rPr>
                    <w:t>6层手术室及5层辅房</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定期维护、调整、检测</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净化区域内过滤器，检查出风量及漏风情况。</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中央空调系统</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三</w:t>
                  </w:r>
                  <w:r>
                    <w:rPr>
                      <w:rFonts w:ascii="仿宋_GB2312" w:hAnsi="仿宋_GB2312" w:cs="仿宋_GB2312" w:eastAsia="仿宋_GB2312"/>
                      <w:sz w:val="16"/>
                    </w:rPr>
                    <w:t>套</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空调主机及所有循环水泵及室内外管道等维护保养</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定期检查维护，出现故障和问题后，</w:t>
                  </w:r>
                  <w:r>
                    <w:rPr>
                      <w:rFonts w:ascii="仿宋_GB2312" w:hAnsi="仿宋_GB2312" w:cs="仿宋_GB2312" w:eastAsia="仿宋_GB2312"/>
                      <w:sz w:val="16"/>
                    </w:rPr>
                    <w:t>24小时内解决</w:t>
                  </w:r>
                  <w:r>
                    <w:rPr>
                      <w:rFonts w:ascii="仿宋_GB2312" w:hAnsi="仿宋_GB2312" w:cs="仿宋_GB2312" w:eastAsia="仿宋_GB2312"/>
                      <w:sz w:val="16"/>
                    </w:rPr>
                    <w:t>。（</w:t>
                  </w:r>
                  <w:r>
                    <w:rPr>
                      <w:rFonts w:ascii="仿宋_GB2312" w:hAnsi="仿宋_GB2312" w:cs="仿宋_GB2312" w:eastAsia="仿宋_GB2312"/>
                      <w:sz w:val="16"/>
                    </w:rPr>
                    <w:t>更</w:t>
                  </w:r>
                  <w:r>
                    <w:rPr>
                      <w:rFonts w:ascii="仿宋_GB2312" w:hAnsi="仿宋_GB2312" w:cs="仿宋_GB2312" w:eastAsia="仿宋_GB2312"/>
                      <w:sz w:val="16"/>
                    </w:rPr>
                    <w:t>换冷媒、冷冻机油）</w:t>
                  </w:r>
                  <w:r>
                    <w:rPr>
                      <w:rFonts w:ascii="仿宋_GB2312" w:hAnsi="仿宋_GB2312" w:cs="仿宋_GB2312" w:eastAsia="仿宋_GB2312"/>
                      <w:sz w:val="16"/>
                    </w:rPr>
                    <w:t>。</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水、电设施</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门诊洁净手术区及</w:t>
                  </w:r>
                  <w:r>
                    <w:rPr>
                      <w:rFonts w:ascii="仿宋_GB2312" w:hAnsi="仿宋_GB2312" w:cs="仿宋_GB2312" w:eastAsia="仿宋_GB2312"/>
                      <w:sz w:val="16"/>
                    </w:rPr>
                    <w:t>5层机房、配电间、手术楼6层手术区及7层机房等水电设施</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各类水池、电动门、控制柜（箱）、配电柜、配电和给排水等设施设备、线路、管路维护修缮。</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定期检查维护，接到医院维修要求后</w:t>
                  </w:r>
                  <w:r>
                    <w:rPr>
                      <w:rFonts w:ascii="仿宋_GB2312" w:hAnsi="仿宋_GB2312" w:cs="仿宋_GB2312" w:eastAsia="仿宋_GB2312"/>
                      <w:sz w:val="16"/>
                    </w:rPr>
                    <w:t>1小时内到达现场，24小时内修复。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自控系统</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门诊洁净手术室、洁净手术部</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中央控制、呼叫、报警、监控系统及附属设备的维护维修。</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定期检查维护，出现故障和问题后，</w:t>
                  </w:r>
                  <w:r>
                    <w:rPr>
                      <w:rFonts w:ascii="仿宋_GB2312" w:hAnsi="仿宋_GB2312" w:cs="仿宋_GB2312" w:eastAsia="仿宋_GB2312"/>
                      <w:sz w:val="16"/>
                    </w:rPr>
                    <w:t>24小时内解决。</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全面检测</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门诊洁净手术室、洁净手术部</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需按照国家有关规定，聘请具备相关资质的检测单位，于合同签订后壹月内和维保结束前壹月内各进行一次全面检测，并出具合格的检测报告。（费用由维保单位承担）</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检测项目需含风速、风压、风量、沉降菌、洁净度（粒子数）、照度、温湿度、噪声等。</w:t>
                  </w:r>
                </w:p>
              </w:tc>
            </w:tr>
          </w:tbl>
          <w:p>
            <w:pPr>
              <w:pStyle w:val="null3"/>
              <w:ind w:firstLine="456"/>
              <w:jc w:val="left"/>
            </w:pPr>
            <w:r>
              <w:rPr>
                <w:rFonts w:ascii="仿宋_GB2312" w:hAnsi="仿宋_GB2312" w:cs="仿宋_GB2312" w:eastAsia="仿宋_GB2312"/>
                <w:sz w:val="20"/>
              </w:rPr>
              <w:t>①</w:t>
            </w:r>
            <w:r>
              <w:rPr>
                <w:rFonts w:ascii="仿宋_GB2312" w:hAnsi="仿宋_GB2312" w:cs="仿宋_GB2312" w:eastAsia="仿宋_GB2312"/>
                <w:sz w:val="20"/>
              </w:rPr>
              <w:t>手术室五楼半洁净区域的监控设施维护保养、六台监控设备维护、维修、换灯等日常修缮。</w:t>
            </w:r>
          </w:p>
          <w:p>
            <w:pPr>
              <w:pStyle w:val="null3"/>
              <w:ind w:firstLine="459"/>
              <w:jc w:val="left"/>
            </w:pPr>
            <w:r>
              <w:rPr>
                <w:rFonts w:ascii="仿宋_GB2312" w:hAnsi="仿宋_GB2312" w:cs="仿宋_GB2312" w:eastAsia="仿宋_GB2312"/>
                <w:sz w:val="20"/>
              </w:rPr>
              <w:t>对手术室内的回风（每周一次）、排风（每月一次）、过滤器进行清洗消毒。</w:t>
            </w:r>
          </w:p>
          <w:p>
            <w:pPr>
              <w:pStyle w:val="null3"/>
              <w:ind w:firstLine="459"/>
              <w:jc w:val="left"/>
            </w:pPr>
            <w:r>
              <w:rPr>
                <w:rFonts w:ascii="仿宋_GB2312" w:hAnsi="仿宋_GB2312" w:cs="仿宋_GB2312" w:eastAsia="仿宋_GB2312"/>
                <w:sz w:val="20"/>
              </w:rPr>
              <w:t>室内照明灯具、门（含电动门）、窗、柜、地、墙、顶等维修和各类水路、水池（含自动刷手池）的维修</w:t>
            </w:r>
            <w:r>
              <w:rPr>
                <w:rFonts w:ascii="仿宋_GB2312" w:hAnsi="仿宋_GB2312" w:cs="仿宋_GB2312" w:eastAsia="仿宋_GB2312"/>
                <w:sz w:val="20"/>
              </w:rPr>
              <w:t>及灯具更换</w:t>
            </w:r>
            <w:r>
              <w:rPr>
                <w:rFonts w:ascii="仿宋_GB2312" w:hAnsi="仿宋_GB2312" w:cs="仿宋_GB2312" w:eastAsia="仿宋_GB2312"/>
                <w:sz w:val="20"/>
              </w:rPr>
              <w:t>。</w:t>
            </w:r>
          </w:p>
          <w:p>
            <w:pPr>
              <w:pStyle w:val="null3"/>
              <w:ind w:firstLine="459"/>
              <w:jc w:val="left"/>
            </w:pPr>
            <w:r>
              <w:rPr>
                <w:rFonts w:ascii="仿宋_GB2312" w:hAnsi="仿宋_GB2312" w:cs="仿宋_GB2312" w:eastAsia="仿宋_GB2312"/>
                <w:sz w:val="20"/>
              </w:rPr>
              <w:t>净化系统的</w:t>
            </w:r>
            <w:r>
              <w:rPr>
                <w:rFonts w:ascii="仿宋_GB2312" w:hAnsi="仿宋_GB2312" w:cs="仿宋_GB2312" w:eastAsia="仿宋_GB2312"/>
                <w:sz w:val="20"/>
              </w:rPr>
              <w:t>操作、</w:t>
            </w:r>
            <w:r>
              <w:rPr>
                <w:rFonts w:ascii="仿宋_GB2312" w:hAnsi="仿宋_GB2312" w:cs="仿宋_GB2312" w:eastAsia="仿宋_GB2312"/>
                <w:sz w:val="20"/>
              </w:rPr>
              <w:t>维护</w:t>
            </w:r>
            <w:r>
              <w:rPr>
                <w:rFonts w:ascii="仿宋_GB2312" w:hAnsi="仿宋_GB2312" w:cs="仿宋_GB2312" w:eastAsia="仿宋_GB2312"/>
                <w:sz w:val="20"/>
              </w:rPr>
              <w:t>、保养</w:t>
            </w:r>
            <w:r>
              <w:rPr>
                <w:rFonts w:ascii="仿宋_GB2312" w:hAnsi="仿宋_GB2312" w:cs="仿宋_GB2312" w:eastAsia="仿宋_GB2312"/>
                <w:sz w:val="20"/>
              </w:rPr>
              <w:t>。</w:t>
            </w:r>
          </w:p>
          <w:p>
            <w:pPr>
              <w:pStyle w:val="null3"/>
              <w:ind w:firstLine="459"/>
              <w:jc w:val="left"/>
            </w:pPr>
            <w:r>
              <w:rPr>
                <w:rFonts w:ascii="仿宋_GB2312" w:hAnsi="仿宋_GB2312" w:cs="仿宋_GB2312" w:eastAsia="仿宋_GB2312"/>
                <w:sz w:val="20"/>
              </w:rPr>
              <w:t>20台净化机组的清洗</w:t>
            </w:r>
            <w:r>
              <w:rPr>
                <w:rFonts w:ascii="仿宋_GB2312" w:hAnsi="仿宋_GB2312" w:cs="仿宋_GB2312" w:eastAsia="仿宋_GB2312"/>
                <w:sz w:val="20"/>
              </w:rPr>
              <w:t>、</w:t>
            </w:r>
            <w:r>
              <w:rPr>
                <w:rFonts w:ascii="仿宋_GB2312" w:hAnsi="仿宋_GB2312" w:cs="仿宋_GB2312" w:eastAsia="仿宋_GB2312"/>
                <w:sz w:val="20"/>
              </w:rPr>
              <w:t>消毒</w:t>
            </w:r>
            <w:r>
              <w:rPr>
                <w:rFonts w:ascii="仿宋_GB2312" w:hAnsi="仿宋_GB2312" w:cs="仿宋_GB2312" w:eastAsia="仿宋_GB2312"/>
                <w:sz w:val="20"/>
              </w:rPr>
              <w:t>、</w:t>
            </w:r>
            <w:r>
              <w:rPr>
                <w:rFonts w:ascii="仿宋_GB2312" w:hAnsi="仿宋_GB2312" w:cs="仿宋_GB2312" w:eastAsia="仿宋_GB2312"/>
                <w:sz w:val="20"/>
              </w:rPr>
              <w:t>维护</w:t>
            </w:r>
            <w:r>
              <w:rPr>
                <w:rFonts w:ascii="仿宋_GB2312" w:hAnsi="仿宋_GB2312" w:cs="仿宋_GB2312" w:eastAsia="仿宋_GB2312"/>
                <w:sz w:val="20"/>
              </w:rPr>
              <w:t>、</w:t>
            </w:r>
            <w:r>
              <w:rPr>
                <w:rFonts w:ascii="仿宋_GB2312" w:hAnsi="仿宋_GB2312" w:cs="仿宋_GB2312" w:eastAsia="仿宋_GB2312"/>
                <w:sz w:val="20"/>
              </w:rPr>
              <w:t>保养</w:t>
            </w:r>
            <w:r>
              <w:rPr>
                <w:rFonts w:ascii="仿宋_GB2312" w:hAnsi="仿宋_GB2312" w:cs="仿宋_GB2312" w:eastAsia="仿宋_GB2312"/>
                <w:sz w:val="20"/>
              </w:rPr>
              <w:t>（</w:t>
            </w:r>
            <w:r>
              <w:rPr>
                <w:rFonts w:ascii="仿宋_GB2312" w:hAnsi="仿宋_GB2312" w:cs="仿宋_GB2312" w:eastAsia="仿宋_GB2312"/>
                <w:sz w:val="20"/>
              </w:rPr>
              <w:t>2周1次</w:t>
            </w:r>
            <w:r>
              <w:rPr>
                <w:rFonts w:ascii="仿宋_GB2312" w:hAnsi="仿宋_GB2312" w:cs="仿宋_GB2312" w:eastAsia="仿宋_GB2312"/>
                <w:sz w:val="20"/>
              </w:rPr>
              <w:t>）</w:t>
            </w:r>
            <w:r>
              <w:rPr>
                <w:rFonts w:ascii="仿宋_GB2312" w:hAnsi="仿宋_GB2312" w:cs="仿宋_GB2312" w:eastAsia="仿宋_GB2312"/>
                <w:sz w:val="20"/>
              </w:rPr>
              <w:t>。初（</w:t>
            </w:r>
            <w:r>
              <w:rPr>
                <w:rFonts w:ascii="仿宋_GB2312" w:hAnsi="仿宋_GB2312" w:cs="仿宋_GB2312" w:eastAsia="仿宋_GB2312"/>
                <w:sz w:val="20"/>
              </w:rPr>
              <w:t>1－2次/周）</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15天－1个月1次）</w:t>
            </w:r>
            <w:r>
              <w:rPr>
                <w:rFonts w:ascii="仿宋_GB2312" w:hAnsi="仿宋_GB2312" w:cs="仿宋_GB2312" w:eastAsia="仿宋_GB2312"/>
                <w:sz w:val="20"/>
              </w:rPr>
              <w:t>、</w:t>
            </w:r>
            <w:r>
              <w:rPr>
                <w:rFonts w:ascii="仿宋_GB2312" w:hAnsi="仿宋_GB2312" w:cs="仿宋_GB2312" w:eastAsia="仿宋_GB2312"/>
                <w:sz w:val="20"/>
              </w:rPr>
              <w:t>亚高（</w:t>
            </w:r>
            <w:r>
              <w:rPr>
                <w:rFonts w:ascii="仿宋_GB2312" w:hAnsi="仿宋_GB2312" w:cs="仿宋_GB2312" w:eastAsia="仿宋_GB2312"/>
                <w:sz w:val="20"/>
              </w:rPr>
              <w:t>1－3个月1次）</w:t>
            </w:r>
            <w:r>
              <w:rPr>
                <w:rFonts w:ascii="仿宋_GB2312" w:hAnsi="仿宋_GB2312" w:cs="仿宋_GB2312" w:eastAsia="仿宋_GB2312"/>
                <w:sz w:val="20"/>
              </w:rPr>
              <w:t>等各效空气净化过滤器</w:t>
            </w:r>
            <w:r>
              <w:rPr>
                <w:rFonts w:ascii="仿宋_GB2312" w:hAnsi="仿宋_GB2312" w:cs="仿宋_GB2312" w:eastAsia="仿宋_GB2312"/>
                <w:sz w:val="20"/>
              </w:rPr>
              <w:t>的清洗消毒更换等。</w:t>
            </w:r>
          </w:p>
          <w:p>
            <w:pPr>
              <w:pStyle w:val="null3"/>
              <w:ind w:firstLine="459"/>
              <w:jc w:val="left"/>
            </w:pPr>
            <w:r>
              <w:rPr>
                <w:rFonts w:ascii="仿宋_GB2312" w:hAnsi="仿宋_GB2312" w:cs="仿宋_GB2312" w:eastAsia="仿宋_GB2312"/>
                <w:sz w:val="20"/>
              </w:rPr>
              <w:t>室内层流天花</w:t>
            </w:r>
            <w:r>
              <w:rPr>
                <w:rFonts w:ascii="仿宋_GB2312" w:hAnsi="仿宋_GB2312" w:cs="仿宋_GB2312" w:eastAsia="仿宋_GB2312"/>
                <w:sz w:val="20"/>
              </w:rPr>
              <w:t>板</w:t>
            </w:r>
            <w:r>
              <w:rPr>
                <w:rFonts w:ascii="仿宋_GB2312" w:hAnsi="仿宋_GB2312" w:cs="仿宋_GB2312" w:eastAsia="仿宋_GB2312"/>
                <w:sz w:val="20"/>
              </w:rPr>
              <w:t>的清洗消毒（</w:t>
            </w:r>
            <w:r>
              <w:rPr>
                <w:rFonts w:ascii="仿宋_GB2312" w:hAnsi="仿宋_GB2312" w:cs="仿宋_GB2312" w:eastAsia="仿宋_GB2312"/>
                <w:sz w:val="20"/>
              </w:rPr>
              <w:t>3个月1次</w:t>
            </w:r>
            <w:r>
              <w:rPr>
                <w:rFonts w:ascii="仿宋_GB2312" w:hAnsi="仿宋_GB2312" w:cs="仿宋_GB2312" w:eastAsia="仿宋_GB2312"/>
                <w:sz w:val="20"/>
              </w:rPr>
              <w:t>）。</w:t>
            </w:r>
          </w:p>
          <w:p>
            <w:pPr>
              <w:pStyle w:val="null3"/>
              <w:ind w:firstLine="459"/>
              <w:jc w:val="left"/>
            </w:pPr>
            <w:r>
              <w:rPr>
                <w:rFonts w:ascii="仿宋_GB2312" w:hAnsi="仿宋_GB2312" w:cs="仿宋_GB2312" w:eastAsia="仿宋_GB2312"/>
                <w:sz w:val="20"/>
              </w:rPr>
              <w:t>对手术区（</w:t>
            </w:r>
            <w:r>
              <w:rPr>
                <w:rFonts w:ascii="仿宋_GB2312" w:hAnsi="仿宋_GB2312" w:cs="仿宋_GB2312" w:eastAsia="仿宋_GB2312"/>
                <w:sz w:val="20"/>
              </w:rPr>
              <w:t>1次/天</w:t>
            </w:r>
            <w:r>
              <w:rPr>
                <w:rFonts w:ascii="仿宋_GB2312" w:hAnsi="仿宋_GB2312" w:cs="仿宋_GB2312" w:eastAsia="仿宋_GB2312"/>
                <w:sz w:val="20"/>
              </w:rPr>
              <w:t>）、泵房（</w:t>
            </w:r>
            <w:r>
              <w:rPr>
                <w:rFonts w:ascii="仿宋_GB2312" w:hAnsi="仿宋_GB2312" w:cs="仿宋_GB2312" w:eastAsia="仿宋_GB2312"/>
                <w:sz w:val="20"/>
              </w:rPr>
              <w:t>1次/小时</w:t>
            </w:r>
            <w:r>
              <w:rPr>
                <w:rFonts w:ascii="仿宋_GB2312" w:hAnsi="仿宋_GB2312" w:cs="仿宋_GB2312" w:eastAsia="仿宋_GB2312"/>
                <w:sz w:val="20"/>
              </w:rPr>
              <w:t>）、净化机房（</w:t>
            </w:r>
            <w:r>
              <w:rPr>
                <w:rFonts w:ascii="仿宋_GB2312" w:hAnsi="仿宋_GB2312" w:cs="仿宋_GB2312" w:eastAsia="仿宋_GB2312"/>
                <w:sz w:val="20"/>
              </w:rPr>
              <w:t>1次/小时</w:t>
            </w:r>
            <w:r>
              <w:rPr>
                <w:rFonts w:ascii="仿宋_GB2312" w:hAnsi="仿宋_GB2312" w:cs="仿宋_GB2312" w:eastAsia="仿宋_GB2312"/>
                <w:sz w:val="20"/>
              </w:rPr>
              <w:t>）等进行巡视检查</w:t>
            </w:r>
            <w:r>
              <w:rPr>
                <w:rFonts w:ascii="仿宋_GB2312" w:hAnsi="仿宋_GB2312" w:cs="仿宋_GB2312" w:eastAsia="仿宋_GB2312"/>
                <w:sz w:val="20"/>
              </w:rPr>
              <w:t>。</w:t>
            </w:r>
          </w:p>
          <w:p>
            <w:pPr>
              <w:pStyle w:val="null3"/>
              <w:ind w:firstLine="459"/>
              <w:jc w:val="left"/>
            </w:pPr>
            <w:r>
              <w:rPr>
                <w:rFonts w:ascii="仿宋_GB2312" w:hAnsi="仿宋_GB2312" w:cs="仿宋_GB2312" w:eastAsia="仿宋_GB2312"/>
                <w:sz w:val="20"/>
              </w:rPr>
              <w:t>定期检测手术室的各项</w:t>
            </w:r>
            <w:r>
              <w:rPr>
                <w:rFonts w:ascii="仿宋_GB2312" w:hAnsi="仿宋_GB2312" w:cs="仿宋_GB2312" w:eastAsia="仿宋_GB2312"/>
                <w:sz w:val="20"/>
              </w:rPr>
              <w:t>运行</w:t>
            </w:r>
            <w:r>
              <w:rPr>
                <w:rFonts w:ascii="仿宋_GB2312" w:hAnsi="仿宋_GB2312" w:cs="仿宋_GB2312" w:eastAsia="仿宋_GB2312"/>
                <w:sz w:val="20"/>
              </w:rPr>
              <w:t>指标</w:t>
            </w:r>
            <w:r>
              <w:rPr>
                <w:rFonts w:ascii="仿宋_GB2312" w:hAnsi="仿宋_GB2312" w:cs="仿宋_GB2312" w:eastAsia="仿宋_GB2312"/>
                <w:sz w:val="20"/>
              </w:rPr>
              <w:t>，</w:t>
            </w:r>
            <w:r>
              <w:rPr>
                <w:rFonts w:ascii="仿宋_GB2312" w:hAnsi="仿宋_GB2312" w:cs="仿宋_GB2312" w:eastAsia="仿宋_GB2312"/>
                <w:sz w:val="20"/>
              </w:rPr>
              <w:t>如温度、湿度、洁净度、沉降面、照度、压差等</w:t>
            </w:r>
            <w:r>
              <w:rPr>
                <w:rFonts w:ascii="仿宋_GB2312" w:hAnsi="仿宋_GB2312" w:cs="仿宋_GB2312" w:eastAsia="仿宋_GB2312"/>
                <w:sz w:val="20"/>
              </w:rPr>
              <w:t>。</w:t>
            </w:r>
          </w:p>
          <w:p>
            <w:pPr>
              <w:pStyle w:val="null3"/>
              <w:ind w:firstLine="459"/>
              <w:jc w:val="left"/>
            </w:pPr>
            <w:r>
              <w:rPr>
                <w:rFonts w:ascii="仿宋_GB2312" w:hAnsi="仿宋_GB2312" w:cs="仿宋_GB2312" w:eastAsia="仿宋_GB2312"/>
                <w:sz w:val="20"/>
              </w:rPr>
              <w:t>对手术室中央空调系统进行操作、维护、保养。</w:t>
            </w:r>
            <w:r>
              <w:rPr>
                <w:rFonts w:ascii="仿宋_GB2312" w:hAnsi="仿宋_GB2312" w:cs="仿宋_GB2312" w:eastAsia="仿宋_GB2312"/>
                <w:sz w:val="20"/>
              </w:rPr>
              <w:t>配电系统和自控系统的维修及</w:t>
            </w:r>
            <w:r>
              <w:rPr>
                <w:rFonts w:ascii="仿宋_GB2312" w:hAnsi="仿宋_GB2312" w:cs="仿宋_GB2312" w:eastAsia="仿宋_GB2312"/>
                <w:sz w:val="20"/>
              </w:rPr>
              <w:t>其它的一</w:t>
            </w:r>
            <w:r>
              <w:rPr>
                <w:rFonts w:ascii="仿宋_GB2312" w:hAnsi="仿宋_GB2312" w:cs="仿宋_GB2312" w:eastAsia="仿宋_GB2312"/>
                <w:sz w:val="20"/>
              </w:rPr>
              <w:t>些</w:t>
            </w:r>
            <w:r>
              <w:rPr>
                <w:rFonts w:ascii="仿宋_GB2312" w:hAnsi="仿宋_GB2312" w:cs="仿宋_GB2312" w:eastAsia="仿宋_GB2312"/>
                <w:sz w:val="20"/>
              </w:rPr>
              <w:t>水、电、装饰维修。</w:t>
            </w:r>
          </w:p>
          <w:p>
            <w:pPr>
              <w:pStyle w:val="null3"/>
              <w:ind w:firstLine="459"/>
              <w:jc w:val="left"/>
            </w:pPr>
            <w:r>
              <w:rPr>
                <w:rFonts w:ascii="仿宋_GB2312" w:hAnsi="仿宋_GB2312" w:cs="仿宋_GB2312" w:eastAsia="仿宋_GB2312"/>
                <w:sz w:val="20"/>
              </w:rPr>
              <w:t>②</w:t>
            </w:r>
            <w:r>
              <w:rPr>
                <w:rFonts w:ascii="仿宋_GB2312" w:hAnsi="仿宋_GB2312" w:cs="仿宋_GB2312" w:eastAsia="仿宋_GB2312"/>
                <w:sz w:val="20"/>
              </w:rPr>
              <w:t>手术楼六楼中央控制</w:t>
            </w:r>
            <w:r>
              <w:rPr>
                <w:rFonts w:ascii="仿宋_GB2312" w:hAnsi="仿宋_GB2312" w:cs="仿宋_GB2312" w:eastAsia="仿宋_GB2312"/>
                <w:sz w:val="20"/>
              </w:rPr>
              <w:t>24小时值守</w:t>
            </w:r>
          </w:p>
          <w:p>
            <w:pPr>
              <w:pStyle w:val="null3"/>
              <w:ind w:firstLine="459"/>
              <w:jc w:val="left"/>
            </w:pPr>
            <w:r>
              <w:rPr>
                <w:rFonts w:ascii="仿宋_GB2312" w:hAnsi="仿宋_GB2312" w:cs="仿宋_GB2312" w:eastAsia="仿宋_GB2312"/>
                <w:sz w:val="20"/>
              </w:rPr>
              <w:t>根据当日手术工作安排及各手术间的净化级别，按照相关流</w:t>
            </w:r>
            <w:r>
              <w:rPr>
                <w:rFonts w:ascii="仿宋_GB2312" w:hAnsi="仿宋_GB2312" w:cs="仿宋_GB2312" w:eastAsia="仿宋_GB2312"/>
                <w:sz w:val="20"/>
              </w:rPr>
              <w:t>程提前开启相关手术室的净化、照明等，确保在手术开展前手术间室内具备使用条件。</w:t>
            </w:r>
          </w:p>
          <w:p>
            <w:pPr>
              <w:pStyle w:val="null3"/>
              <w:ind w:firstLine="459"/>
              <w:jc w:val="left"/>
            </w:pPr>
            <w:r>
              <w:rPr>
                <w:rFonts w:ascii="仿宋_GB2312" w:hAnsi="仿宋_GB2312" w:cs="仿宋_GB2312" w:eastAsia="仿宋_GB2312"/>
                <w:sz w:val="20"/>
              </w:rPr>
              <w:t>在手术中根据不同的手术要求及时调整温度、湿度等指标。</w:t>
            </w:r>
          </w:p>
          <w:p>
            <w:pPr>
              <w:pStyle w:val="null3"/>
              <w:ind w:firstLine="459"/>
              <w:jc w:val="left"/>
            </w:pPr>
            <w:r>
              <w:rPr>
                <w:rFonts w:ascii="仿宋_GB2312" w:hAnsi="仿宋_GB2312" w:cs="仿宋_GB2312" w:eastAsia="仿宋_GB2312"/>
                <w:sz w:val="20"/>
              </w:rPr>
              <w:t>在手术结束后，待手术室清洁完毕后，按照各手术室的净化级别分别对手术室进行自净运行。</w:t>
            </w:r>
          </w:p>
          <w:p>
            <w:pPr>
              <w:pStyle w:val="null3"/>
              <w:ind w:firstLine="459"/>
              <w:jc w:val="left"/>
            </w:pPr>
            <w:r>
              <w:rPr>
                <w:rFonts w:ascii="仿宋_GB2312" w:hAnsi="仿宋_GB2312" w:cs="仿宋_GB2312" w:eastAsia="仿宋_GB2312"/>
                <w:sz w:val="20"/>
              </w:rPr>
              <w:t>对手术室的运行状态进行时实监控和修正调整，并每小时抄表记录一次。</w:t>
            </w:r>
          </w:p>
          <w:p>
            <w:pPr>
              <w:pStyle w:val="null3"/>
              <w:ind w:firstLine="459"/>
              <w:jc w:val="left"/>
            </w:pPr>
            <w:r>
              <w:rPr>
                <w:rFonts w:ascii="仿宋_GB2312" w:hAnsi="仿宋_GB2312" w:cs="仿宋_GB2312" w:eastAsia="仿宋_GB2312"/>
                <w:sz w:val="20"/>
              </w:rPr>
              <w:t>手术监控录像系统的操作。</w:t>
            </w:r>
          </w:p>
          <w:p>
            <w:pPr>
              <w:pStyle w:val="null3"/>
              <w:ind w:firstLine="459"/>
              <w:jc w:val="left"/>
            </w:pPr>
            <w:r>
              <w:rPr>
                <w:rFonts w:ascii="仿宋_GB2312" w:hAnsi="仿宋_GB2312" w:cs="仿宋_GB2312" w:eastAsia="仿宋_GB2312"/>
                <w:sz w:val="20"/>
              </w:rPr>
              <w:t>③</w:t>
            </w:r>
            <w:r>
              <w:rPr>
                <w:rFonts w:ascii="仿宋_GB2312" w:hAnsi="仿宋_GB2312" w:cs="仿宋_GB2312" w:eastAsia="仿宋_GB2312"/>
                <w:sz w:val="20"/>
              </w:rPr>
              <w:t>二氧化碳气站监管和日常更换。</w:t>
            </w:r>
          </w:p>
          <w:p>
            <w:pPr>
              <w:pStyle w:val="null3"/>
              <w:ind w:firstLine="459"/>
              <w:jc w:val="left"/>
            </w:pPr>
            <w:r>
              <w:rPr>
                <w:rFonts w:ascii="仿宋_GB2312" w:hAnsi="仿宋_GB2312" w:cs="仿宋_GB2312" w:eastAsia="仿宋_GB2312"/>
                <w:sz w:val="20"/>
              </w:rPr>
              <w:t>④</w:t>
            </w:r>
            <w:r>
              <w:rPr>
                <w:rFonts w:ascii="仿宋_GB2312" w:hAnsi="仿宋_GB2312" w:cs="仿宋_GB2312" w:eastAsia="仿宋_GB2312"/>
                <w:sz w:val="20"/>
              </w:rPr>
              <w:t>手术楼七楼泵房软化水两套设备处理维护。</w:t>
            </w:r>
          </w:p>
          <w:p>
            <w:pPr>
              <w:pStyle w:val="null3"/>
              <w:ind w:firstLine="459"/>
              <w:jc w:val="left"/>
            </w:pPr>
            <w:r>
              <w:rPr>
                <w:rFonts w:ascii="仿宋_GB2312" w:hAnsi="仿宋_GB2312" w:cs="仿宋_GB2312" w:eastAsia="仿宋_GB2312"/>
                <w:sz w:val="20"/>
              </w:rPr>
              <w:t>⑤</w:t>
            </w:r>
            <w:r>
              <w:rPr>
                <w:rFonts w:ascii="仿宋_GB2312" w:hAnsi="仿宋_GB2312" w:cs="仿宋_GB2312" w:eastAsia="仿宋_GB2312"/>
                <w:sz w:val="20"/>
              </w:rPr>
              <w:t>血液科层流病房：工作内容与普通手术室相同。</w:t>
            </w:r>
          </w:p>
          <w:p>
            <w:pPr>
              <w:pStyle w:val="null3"/>
              <w:ind w:firstLine="459"/>
              <w:jc w:val="left"/>
            </w:pPr>
            <w:r>
              <w:rPr>
                <w:rFonts w:ascii="仿宋_GB2312" w:hAnsi="仿宋_GB2312" w:cs="仿宋_GB2312" w:eastAsia="仿宋_GB2312"/>
                <w:sz w:val="20"/>
              </w:rPr>
              <w:t>⑥</w:t>
            </w:r>
            <w:r>
              <w:rPr>
                <w:rFonts w:ascii="仿宋_GB2312" w:hAnsi="仿宋_GB2312" w:cs="仿宋_GB2312" w:eastAsia="仿宋_GB2312"/>
                <w:sz w:val="20"/>
              </w:rPr>
              <w:t>门诊手术间（手术室</w:t>
            </w:r>
            <w:r>
              <w:rPr>
                <w:rFonts w:ascii="仿宋_GB2312" w:hAnsi="仿宋_GB2312" w:cs="仿宋_GB2312" w:eastAsia="仿宋_GB2312"/>
                <w:sz w:val="20"/>
              </w:rPr>
              <w:t>3间及辅房、辅助区等）：工作内容与普通手术室相同。</w:t>
            </w:r>
          </w:p>
          <w:p>
            <w:pPr>
              <w:pStyle w:val="null3"/>
              <w:ind w:firstLine="459"/>
              <w:jc w:val="left"/>
            </w:pPr>
            <w:r>
              <w:rPr>
                <w:rFonts w:ascii="仿宋_GB2312" w:hAnsi="仿宋_GB2312" w:cs="仿宋_GB2312" w:eastAsia="仿宋_GB2312"/>
                <w:sz w:val="20"/>
              </w:rPr>
              <w:t>⑦</w:t>
            </w:r>
            <w:r>
              <w:rPr>
                <w:rFonts w:ascii="仿宋_GB2312" w:hAnsi="仿宋_GB2312" w:cs="仿宋_GB2312" w:eastAsia="仿宋_GB2312"/>
                <w:sz w:val="20"/>
              </w:rPr>
              <w:t>压缩空气站：</w:t>
            </w:r>
          </w:p>
          <w:p>
            <w:pPr>
              <w:pStyle w:val="null3"/>
              <w:ind w:firstLine="459"/>
              <w:jc w:val="left"/>
            </w:pPr>
            <w:r>
              <w:rPr>
                <w:rFonts w:ascii="仿宋_GB2312" w:hAnsi="仿宋_GB2312" w:cs="仿宋_GB2312" w:eastAsia="仿宋_GB2312"/>
                <w:sz w:val="20"/>
              </w:rPr>
              <w:t>压缩空气站内所有设备设施的管理、操作、巡视、维护、保养等。</w:t>
            </w:r>
          </w:p>
          <w:p>
            <w:pPr>
              <w:pStyle w:val="null3"/>
              <w:ind w:firstLine="456"/>
              <w:jc w:val="both"/>
            </w:pPr>
            <w:r>
              <w:rPr>
                <w:rFonts w:ascii="仿宋_GB2312" w:hAnsi="仿宋_GB2312" w:cs="仿宋_GB2312" w:eastAsia="仿宋_GB2312"/>
                <w:sz w:val="20"/>
              </w:rPr>
              <w:t>所有设备即减压阀到压缩机之间的所有设备（含减压阀及压缩机两台）、干燥机所有的管道、储气罐安全审验，维保期间提供全面维修保养，更换三滤及整机全面检查、拆机进行全面维护一年一次、拆机进行维修维护解决故障、保证设备机组正常良好连续运行所需的一切工作；及时进行维修维护排除预见故障及现场故障，应在早期及时发现故障并以书面形式及时通知甲方（电机加脂属于乙方维保责任）；保证设备及系统工作运行良好无故障。</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备件清单（以下备件所标均为玛泰原厂原装备件）</w:t>
            </w:r>
          </w:p>
          <w:tbl>
            <w:tblPr>
              <w:tblInd w:type="dxa" w:w="120"/>
              <w:tblBorders>
                <w:top w:val="none" w:color="000000" w:sz="4"/>
                <w:left w:val="none" w:color="000000" w:sz="4"/>
                <w:bottom w:val="none" w:color="000000" w:sz="4"/>
                <w:right w:val="none" w:color="000000" w:sz="4"/>
                <w:insideH w:val="none"/>
                <w:insideV w:val="none"/>
              </w:tblBorders>
            </w:tblPr>
            <w:tblGrid>
              <w:gridCol w:w="341"/>
              <w:gridCol w:w="817"/>
              <w:gridCol w:w="705"/>
              <w:gridCol w:w="688"/>
            </w:tblGrid>
            <w:tr>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0"/>
                    <w:jc w:val="both"/>
                  </w:pPr>
                  <w:r>
                    <w:rPr>
                      <w:rFonts w:ascii="仿宋_GB2312" w:hAnsi="仿宋_GB2312" w:cs="仿宋_GB2312" w:eastAsia="仿宋_GB2312"/>
                      <w:sz w:val="16"/>
                    </w:rPr>
                    <w:t>序号</w:t>
                  </w:r>
                </w:p>
              </w:tc>
              <w:tc>
                <w:tcPr>
                  <w:tcW w:type="dxa" w:w="8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20"/>
                    <w:jc w:val="both"/>
                  </w:pPr>
                  <w:r>
                    <w:rPr>
                      <w:rFonts w:ascii="仿宋_GB2312" w:hAnsi="仿宋_GB2312" w:cs="仿宋_GB2312" w:eastAsia="仿宋_GB2312"/>
                      <w:sz w:val="16"/>
                    </w:rPr>
                    <w:t>备件名称</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6"/>
                    </w:rPr>
                    <w:t>型</w:t>
                  </w:r>
                  <w:r>
                    <w:rPr>
                      <w:rFonts w:ascii="仿宋_GB2312" w:hAnsi="仿宋_GB2312" w:cs="仿宋_GB2312" w:eastAsia="仿宋_GB2312"/>
                      <w:sz w:val="16"/>
                    </w:rPr>
                    <w:t xml:space="preserve">  </w:t>
                  </w:r>
                  <w:r>
                    <w:rPr>
                      <w:rFonts w:ascii="仿宋_GB2312" w:hAnsi="仿宋_GB2312" w:cs="仿宋_GB2312" w:eastAsia="仿宋_GB2312"/>
                      <w:sz w:val="16"/>
                    </w:rPr>
                    <w:t>号</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 xml:space="preserve">   </w:t>
                  </w:r>
                  <w:r>
                    <w:rPr>
                      <w:rFonts w:ascii="仿宋_GB2312" w:hAnsi="仿宋_GB2312" w:cs="仿宋_GB2312" w:eastAsia="仿宋_GB2312"/>
                      <w:sz w:val="16"/>
                    </w:rPr>
                    <w:t>数</w:t>
                  </w:r>
                  <w:r>
                    <w:rPr>
                      <w:rFonts w:ascii="仿宋_GB2312" w:hAnsi="仿宋_GB2312" w:cs="仿宋_GB2312" w:eastAsia="仿宋_GB2312"/>
                      <w:sz w:val="16"/>
                    </w:rPr>
                    <w:t xml:space="preserve">  </w:t>
                  </w:r>
                  <w:r>
                    <w:rPr>
                      <w:rFonts w:ascii="仿宋_GB2312" w:hAnsi="仿宋_GB2312" w:cs="仿宋_GB2312" w:eastAsia="仿宋_GB2312"/>
                      <w:sz w:val="16"/>
                    </w:rPr>
                    <w:t>量</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油过滤器</w:t>
                  </w:r>
                </w:p>
              </w:tc>
              <w:tc>
                <w:tcPr>
                  <w:tcW w:type="dxa" w:w="7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ERC507L</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空滤</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回油滤网</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油气分离器芯</w:t>
                  </w:r>
                </w:p>
              </w:tc>
              <w:tc>
                <w:tcPr>
                  <w:tcW w:type="dxa" w:w="7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温控阀芯</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卸载阀组件</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2套</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伺服阀组件</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2套</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16"/>
                    </w:rPr>
                    <w:t>弹性体</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0"/>
                    <w:jc w:val="center"/>
                  </w:pPr>
                  <w:r>
                    <w:rPr>
                      <w:rFonts w:ascii="仿宋_GB2312" w:hAnsi="仿宋_GB2312" w:cs="仿宋_GB2312" w:eastAsia="仿宋_GB2312"/>
                      <w:sz w:val="16"/>
                    </w:rPr>
                    <w:t>油分密封组立</w:t>
                  </w:r>
                </w:p>
              </w:tc>
              <w:tc>
                <w:tcPr>
                  <w:tcW w:type="dxa" w:w="705"/>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r>
                    <w:rPr>
                      <w:rFonts w:ascii="仿宋_GB2312" w:hAnsi="仿宋_GB2312" w:cs="仿宋_GB2312" w:eastAsia="仿宋_GB2312"/>
                      <w:sz w:val="16"/>
                    </w:rPr>
                    <w:t>2套</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滑片机专用油</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V-OIL2000-10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2桶</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定子总成保养包</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500系列</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2套</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前置过滤器滤芯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XF2-9</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后置过滤器滤芯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XF2-7</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14</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精密过滤器滤芯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XF2-5</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超精密过滤器滤芯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XF2-3</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 xml:space="preserve"> </w:t>
                  </w:r>
                  <w:r>
                    <w:rPr>
                      <w:rFonts w:ascii="仿宋_GB2312" w:hAnsi="仿宋_GB2312" w:cs="仿宋_GB2312" w:eastAsia="仿宋_GB2312"/>
                      <w:sz w:val="16"/>
                    </w:rPr>
                    <w:t>活性炭过滤器滤芯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XF2-1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1只</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17</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0"/>
                    <w:jc w:val="left"/>
                  </w:pPr>
                  <w:r>
                    <w:rPr>
                      <w:rFonts w:ascii="仿宋_GB2312" w:hAnsi="仿宋_GB2312" w:cs="仿宋_GB2312" w:eastAsia="仿宋_GB2312"/>
                      <w:sz w:val="16"/>
                    </w:rPr>
                    <w:t>全年维保托管</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ERC507L</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2台套</w:t>
                  </w:r>
                </w:p>
              </w:tc>
            </w:tr>
          </w:tbl>
          <w:p>
            <w:pPr>
              <w:pStyle w:val="null3"/>
              <w:ind w:firstLine="459"/>
              <w:jc w:val="left"/>
            </w:pPr>
            <w:r>
              <w:rPr>
                <w:rFonts w:ascii="仿宋_GB2312" w:hAnsi="仿宋_GB2312" w:cs="仿宋_GB2312" w:eastAsia="仿宋_GB2312"/>
                <w:sz w:val="20"/>
              </w:rPr>
              <w:t>⑧</w:t>
            </w:r>
            <w:r>
              <w:rPr>
                <w:rFonts w:ascii="仿宋_GB2312" w:hAnsi="仿宋_GB2312" w:cs="仿宋_GB2312" w:eastAsia="仿宋_GB2312"/>
                <w:sz w:val="20"/>
              </w:rPr>
              <w:t>所有检测、更换、维修费用均由乙方承担。</w:t>
            </w:r>
          </w:p>
          <w:p>
            <w:pPr>
              <w:pStyle w:val="null3"/>
              <w:ind w:firstLine="400"/>
              <w:jc w:val="both"/>
            </w:pPr>
            <w:r>
              <w:rPr>
                <w:rFonts w:ascii="仿宋_GB2312" w:hAnsi="仿宋_GB2312" w:cs="仿宋_GB2312" w:eastAsia="仿宋_GB2312"/>
                <w:sz w:val="20"/>
              </w:rPr>
              <w:t>5、电梯班业务：</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南院、北院区共计</w:t>
            </w:r>
            <w:r>
              <w:rPr>
                <w:rFonts w:ascii="仿宋_GB2312" w:hAnsi="仿宋_GB2312" w:cs="仿宋_GB2312" w:eastAsia="仿宋_GB2312"/>
                <w:sz w:val="20"/>
              </w:rPr>
              <w:t>26部电梯维保的日常管理、维修保养（包含年保养、季度保养、月保养、周保等）、年检、审验等。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乙方提供月检、年检所有服务、包含全院电梯</w:t>
            </w:r>
            <w:r>
              <w:rPr>
                <w:rFonts w:ascii="仿宋_GB2312" w:hAnsi="仿宋_GB2312" w:cs="仿宋_GB2312" w:eastAsia="仿宋_GB2312"/>
                <w:sz w:val="20"/>
              </w:rPr>
              <w:t>125载荷试验及限速器效验。</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所有审验费用均由乙方承担。</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保证门诊楼扶梯及直梯、手术楼直梯、北院直梯人员操作值守。</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维保期内乙方需派驻甲方至少</w:t>
            </w:r>
            <w:r>
              <w:rPr>
                <w:rFonts w:ascii="仿宋_GB2312" w:hAnsi="仿宋_GB2312" w:cs="仿宋_GB2312" w:eastAsia="仿宋_GB2312"/>
                <w:sz w:val="20"/>
              </w:rPr>
              <w:t>2名专业人员24小时全天值守。</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一般维修事件，乙方需确保</w:t>
            </w:r>
            <w:r>
              <w:rPr>
                <w:rFonts w:ascii="仿宋_GB2312" w:hAnsi="仿宋_GB2312" w:cs="仿宋_GB2312" w:eastAsia="仿宋_GB2312"/>
                <w:sz w:val="20"/>
              </w:rPr>
              <w:t>6小时维修完毕确保电梯正常运行。如维修需购入配件，则需确保3天内维修完毕确保电梯正常运行。</w:t>
            </w:r>
          </w:p>
          <w:p>
            <w:pPr>
              <w:pStyle w:val="null3"/>
              <w:ind w:firstLine="400"/>
              <w:jc w:val="both"/>
            </w:pPr>
            <w:r>
              <w:rPr>
                <w:rFonts w:ascii="仿宋_GB2312" w:hAnsi="仿宋_GB2312" w:cs="仿宋_GB2312" w:eastAsia="仿宋_GB2312"/>
                <w:sz w:val="20"/>
              </w:rPr>
              <w:t>⑦如电梯出现故障、意外、停电时，乙方维修人员须在接到甲方通知后的15分钟内到达现场处理，排除故障时间不得超过【24】小时；电梯困人时，应当在【10】分钟内抵达现场处理，在抵达现场后【10】分钟内救出被困乘客。</w:t>
            </w:r>
          </w:p>
          <w:p>
            <w:pPr>
              <w:pStyle w:val="null3"/>
              <w:ind w:firstLine="400"/>
              <w:jc w:val="both"/>
            </w:pPr>
            <w:r>
              <w:rPr>
                <w:rFonts w:ascii="仿宋_GB2312" w:hAnsi="仿宋_GB2312" w:cs="仿宋_GB2312" w:eastAsia="仿宋_GB2312"/>
                <w:sz w:val="20"/>
              </w:rPr>
              <w:t>⑧</w:t>
            </w:r>
            <w:r>
              <w:rPr>
                <w:rFonts w:ascii="仿宋_GB2312" w:hAnsi="仿宋_GB2312" w:cs="仿宋_GB2312" w:eastAsia="仿宋_GB2312"/>
                <w:sz w:val="20"/>
              </w:rPr>
              <w:t>26部电梯清单如下：</w:t>
            </w:r>
          </w:p>
          <w:tbl>
            <w:tblPr>
              <w:tblBorders>
                <w:top w:val="none" w:color="000000" w:sz="4"/>
                <w:left w:val="none" w:color="000000" w:sz="4"/>
                <w:bottom w:val="none" w:color="000000" w:sz="4"/>
                <w:right w:val="none" w:color="000000" w:sz="4"/>
                <w:insideH w:val="none"/>
                <w:insideV w:val="none"/>
              </w:tblBorders>
            </w:tblPr>
            <w:tblGrid>
              <w:gridCol w:w="336"/>
              <w:gridCol w:w="370"/>
              <w:gridCol w:w="320"/>
              <w:gridCol w:w="342"/>
              <w:gridCol w:w="364"/>
              <w:gridCol w:w="258"/>
              <w:gridCol w:w="561"/>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安装地点</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生产厂家</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层站</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使用日期</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载重量（</w:t>
                  </w:r>
                  <w:r>
                    <w:rPr>
                      <w:rFonts w:ascii="仿宋_GB2312" w:hAnsi="仿宋_GB2312" w:cs="仿宋_GB2312" w:eastAsia="仿宋_GB2312"/>
                      <w:sz w:val="16"/>
                    </w:rPr>
                    <w:t>KG）</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型号规格</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门诊楼</w:t>
                  </w:r>
                </w:p>
                <w:p>
                  <w:pPr>
                    <w:pStyle w:val="null3"/>
                    <w:jc w:val="center"/>
                  </w:pPr>
                </w:p>
              </w:tc>
              <w:tc>
                <w:tcPr>
                  <w:tcW w:type="dxa" w:w="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东芝电梯</w:t>
                  </w:r>
                </w:p>
                <w:p>
                  <w:pPr>
                    <w:pStyle w:val="null3"/>
                    <w:jc w:val="center"/>
                  </w:pPr>
                  <w:r>
                    <w:rPr>
                      <w:rFonts w:ascii="仿宋_GB2312" w:hAnsi="仿宋_GB2312" w:cs="仿宋_GB2312" w:eastAsia="仿宋_GB2312"/>
                      <w:sz w:val="16"/>
                    </w:rPr>
                    <w:t>（中国）</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2016.08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1350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2016.08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1350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2014.05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1350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ELCOSMO—LL</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2014.05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ELCOSMO—LL</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12层12站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自动扶梯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2017.04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TE</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自动扶梯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2017.04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TE</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自动扶梯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2017.04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TE</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自动扶梯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2017.04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TE</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外科楼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东芝</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4层4站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2019.01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东芝</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4层4站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2019.01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ELCOSMO－Ⅲ</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手术楼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肇庆肇凌电梯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货梯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2005.04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THJ1000/0.5—VVVF</w:t>
                  </w:r>
                </w:p>
              </w:tc>
            </w:tr>
            <w:tr>
              <w:tc>
                <w:tcPr>
                  <w:tcW w:type="dxa" w:w="336"/>
                  <w:vMerge/>
                  <w:tcBorders>
                    <w:top w:val="none" w:color="000000" w:sz="4"/>
                    <w:left w:val="single" w:color="000000" w:sz="4"/>
                    <w:bottom w:val="single" w:color="000000" w:sz="4"/>
                    <w:right w:val="single" w:color="000000" w:sz="4"/>
                  </w:tcBorders>
                </w:tcPr>
                <w:p/>
              </w:tc>
              <w:tc>
                <w:tcPr>
                  <w:tcW w:type="dxa" w:w="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巨人通力</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1#南医梯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2013.02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GPS20K（G78616）</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2#北医梯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2013.02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GPS20K（G78615）</w:t>
                  </w:r>
                </w:p>
              </w:tc>
            </w:tr>
            <w:tr>
              <w:tc>
                <w:tcPr>
                  <w:tcW w:type="dxa" w:w="336"/>
                  <w:vMerge/>
                  <w:tcBorders>
                    <w:top w:val="none" w:color="000000" w:sz="4"/>
                    <w:left w:val="single" w:color="000000" w:sz="4"/>
                    <w:bottom w:val="single" w:color="000000" w:sz="4"/>
                    <w:right w:val="single" w:color="000000" w:sz="4"/>
                  </w:tcBorders>
                </w:tcPr>
                <w:p/>
              </w:tc>
              <w:tc>
                <w:tcPr>
                  <w:tcW w:type="dxa" w:w="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广州东森</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窗口</w:t>
                  </w:r>
                </w:p>
                <w:p>
                  <w:pPr>
                    <w:pStyle w:val="null3"/>
                    <w:jc w:val="center"/>
                  </w:pPr>
                  <w:r>
                    <w:rPr>
                      <w:rFonts w:ascii="仿宋_GB2312" w:hAnsi="仿宋_GB2312" w:cs="仿宋_GB2312" w:eastAsia="仿宋_GB2312"/>
                      <w:sz w:val="16"/>
                    </w:rPr>
                    <w:t>杂物梯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2层2站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2019.04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TWJ－200</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vMerge/>
                  <w:tcBorders>
                    <w:top w:val="none" w:color="000000" w:sz="4"/>
                    <w:left w:val="single" w:color="000000" w:sz="4"/>
                    <w:bottom w:val="single" w:color="000000" w:sz="4"/>
                    <w:right w:val="single" w:color="000000" w:sz="4"/>
                  </w:tcBorders>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2层2站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2019.04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TWJ－200</w:t>
                  </w:r>
                </w:p>
              </w:tc>
            </w:tr>
            <w:tr>
              <w:tc>
                <w:tcPr>
                  <w:tcW w:type="dxa" w:w="336"/>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20"/>
                  <w:vMerge/>
                  <w:tcBorders>
                    <w:top w:val="none" w:color="000000" w:sz="4"/>
                    <w:left w:val="single" w:color="000000" w:sz="4"/>
                    <w:bottom w:val="single" w:color="000000" w:sz="4"/>
                    <w:right w:val="single" w:color="000000" w:sz="4"/>
                  </w:tcBorders>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6层2站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2019.04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TWJ－200</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北院</w:t>
                  </w:r>
                  <w:r>
                    <w:rPr>
                      <w:rFonts w:ascii="仿宋_GB2312" w:hAnsi="仿宋_GB2312" w:cs="仿宋_GB2312" w:eastAsia="仿宋_GB2312"/>
                      <w:sz w:val="16"/>
                    </w:rPr>
                    <w:t>1#楼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山东百斯特</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1#北医梯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8层8站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2008.03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BBCW1600/1.5VJX</w:t>
                  </w:r>
                </w:p>
              </w:tc>
            </w:tr>
            <w:tr>
              <w:tc>
                <w:tcPr>
                  <w:tcW w:type="dxa" w:w="336"/>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山东百斯特</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2#北医梯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8层8站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2008.03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BBCW1600/1.5VJX</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制剂楼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山东百斯特</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货梯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5层5站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2009.10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630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BMEV3.0</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康复楼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通力电梯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2015.08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KONEMINISPACE</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北院食堂</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苏州巨立</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3层3站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2015.06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GP30（1000/1.5）</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出版社北楼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浙江梅伦电梯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8层8站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FSLK</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出版社北楼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浙江梅伦电梯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客梯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10层10站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2016.11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FSLK</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16"/>
                    </w:rPr>
                    <w:t>出版社楼</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东芝电梯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9层9站</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2021.08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2000</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16"/>
                    </w:rPr>
                    <w:t>ELCOSMO－Ⅲ</w:t>
                  </w:r>
                </w:p>
              </w:tc>
            </w:tr>
          </w:tbl>
          <w:p>
            <w:pPr>
              <w:pStyle w:val="null3"/>
              <w:jc w:val="both"/>
            </w:pPr>
            <w:r>
              <w:rPr>
                <w:rFonts w:ascii="仿宋_GB2312" w:hAnsi="仿宋_GB2312" w:cs="仿宋_GB2312" w:eastAsia="仿宋_GB2312"/>
                <w:sz w:val="20"/>
              </w:rPr>
              <w:t>6、锅炉房运维业务：</w:t>
            </w:r>
          </w:p>
          <w:p>
            <w:pPr>
              <w:pStyle w:val="null3"/>
              <w:ind w:firstLine="400"/>
              <w:jc w:val="both"/>
            </w:pPr>
            <w:r>
              <w:rPr>
                <w:rFonts w:ascii="仿宋_GB2312" w:hAnsi="仿宋_GB2312" w:cs="仿宋_GB2312" w:eastAsia="仿宋_GB2312"/>
                <w:sz w:val="20"/>
              </w:rPr>
              <w:t>①北院区三台6T蒸汽锅炉及其辅机、前端燃气系统设备设施的操作、运行、管理、保养、维护、维修、年检、审验等服务。</w:t>
            </w:r>
          </w:p>
          <w:p>
            <w:pPr>
              <w:pStyle w:val="null3"/>
              <w:ind w:firstLine="400"/>
              <w:jc w:val="both"/>
            </w:pPr>
            <w:r>
              <w:rPr>
                <w:rFonts w:ascii="仿宋_GB2312" w:hAnsi="仿宋_GB2312" w:cs="仿宋_GB2312" w:eastAsia="仿宋_GB2312"/>
                <w:sz w:val="20"/>
              </w:rPr>
              <w:t>②北院家属区换热站设备设施的运行、操作、维修、维护、保养等工作。</w:t>
            </w:r>
          </w:p>
          <w:p>
            <w:pPr>
              <w:pStyle w:val="null3"/>
              <w:ind w:firstLine="400"/>
              <w:jc w:val="both"/>
            </w:pPr>
            <w:r>
              <w:rPr>
                <w:rFonts w:ascii="仿宋_GB2312" w:hAnsi="仿宋_GB2312" w:cs="仿宋_GB2312" w:eastAsia="仿宋_GB2312"/>
                <w:sz w:val="20"/>
              </w:rPr>
              <w:t>③锅炉房年检、审验、工业用盐、化验试剂等耗材费用均由乙方承担。</w:t>
            </w:r>
          </w:p>
          <w:tbl>
            <w:tblPr>
              <w:tblBorders>
                <w:top w:val="none" w:color="000000" w:sz="4"/>
                <w:left w:val="none" w:color="000000" w:sz="4"/>
                <w:bottom w:val="none" w:color="000000" w:sz="4"/>
                <w:right w:val="none" w:color="000000" w:sz="4"/>
                <w:insideH w:val="none"/>
                <w:insideV w:val="none"/>
              </w:tblBorders>
            </w:tblPr>
            <w:tblGrid>
              <w:gridCol w:w="442"/>
              <w:gridCol w:w="2104"/>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岗位名称</w:t>
                  </w:r>
                </w:p>
              </w:tc>
              <w:tc>
                <w:tcPr>
                  <w:tcW w:type="dxa" w:w="2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资格要求</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现场负责人</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西安市市场监督管理局颁发《特种设备作业人员证》作业项目代号：</w:t>
                  </w:r>
                  <w:r>
                    <w:rPr>
                      <w:rFonts w:ascii="仿宋_GB2312" w:hAnsi="仿宋_GB2312" w:cs="仿宋_GB2312" w:eastAsia="仿宋_GB2312"/>
                      <w:sz w:val="16"/>
                    </w:rPr>
                    <w:t>G1和A两证。</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化验员</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西安市市场监督管理局颁发《特种设备作业人员证》作业项目代号：</w:t>
                  </w:r>
                  <w:r>
                    <w:rPr>
                      <w:rFonts w:ascii="仿宋_GB2312" w:hAnsi="仿宋_GB2312" w:cs="仿宋_GB2312" w:eastAsia="仿宋_GB2312"/>
                      <w:sz w:val="16"/>
                    </w:rPr>
                    <w:t>G3</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锅炉工</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西安市市场监督管理局颁发《特种设备作业人员证》作业项目代号：</w:t>
                  </w:r>
                  <w:r>
                    <w:rPr>
                      <w:rFonts w:ascii="仿宋_GB2312" w:hAnsi="仿宋_GB2312" w:cs="仿宋_GB2312" w:eastAsia="仿宋_GB2312"/>
                      <w:sz w:val="16"/>
                    </w:rPr>
                    <w:t>G1</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换热站操作工</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有两年以上机电设备操作的从业经验</w:t>
                  </w:r>
                </w:p>
              </w:tc>
            </w:tr>
          </w:tbl>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换热站及锅炉的用途：冬季供暖。</w:t>
            </w:r>
          </w:p>
          <w:p>
            <w:pPr>
              <w:pStyle w:val="null3"/>
              <w:ind w:firstLine="400"/>
              <w:jc w:val="both"/>
            </w:pPr>
            <w:r>
              <w:rPr>
                <w:rFonts w:ascii="仿宋_GB2312" w:hAnsi="仿宋_GB2312" w:cs="仿宋_GB2312" w:eastAsia="仿宋_GB2312"/>
                <w:sz w:val="20"/>
              </w:rPr>
              <w:t>⑤运行期间乙方需派驻甲方至少2名专业人员24小时全天值守。</w:t>
            </w:r>
          </w:p>
          <w:p>
            <w:pPr>
              <w:pStyle w:val="null3"/>
              <w:jc w:val="both"/>
            </w:pPr>
            <w:r>
              <w:rPr>
                <w:rFonts w:ascii="仿宋_GB2312" w:hAnsi="仿宋_GB2312" w:cs="仿宋_GB2312" w:eastAsia="仿宋_GB2312"/>
                <w:sz w:val="20"/>
              </w:rPr>
              <w:t>7、污水站运维业务：</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南院区及糖坊街院区的两个污水处理站服务、操作、维修、维护、保养等工作。</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设备维护保养、环保运行管理费、院区危险废物管理处置、水质监测及平台填报、药剂采购。</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保证甲方污水处理设备全年</w:t>
            </w:r>
            <w:r>
              <w:rPr>
                <w:rFonts w:ascii="仿宋_GB2312" w:hAnsi="仿宋_GB2312" w:cs="仿宋_GB2312" w:eastAsia="仿宋_GB2312"/>
                <w:sz w:val="20"/>
              </w:rPr>
              <w:t>365天正常运行，在环保部门检查中能够达到环保要求。保证甲方原有污水处理设备的完整性，不得私自改动任何设备。</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要求达到《医疗机构水污染物排放标准》（</w:t>
            </w:r>
            <w:r>
              <w:rPr>
                <w:rFonts w:ascii="仿宋_GB2312" w:hAnsi="仿宋_GB2312" w:cs="仿宋_GB2312" w:eastAsia="仿宋_GB2312"/>
                <w:sz w:val="20"/>
              </w:rPr>
              <w:t>GB18466-2005）中预处理标准和《黄河流域（陕西段）污水综合排放标准》（DB61/224-2011）中二级标准，《污水排入城镇下水道水质标准》（GBT31962-2015）标准，或最新的污水排放标准。</w:t>
            </w:r>
          </w:p>
          <w:p>
            <w:pPr>
              <w:pStyle w:val="null3"/>
              <w:ind w:firstLine="400"/>
              <w:jc w:val="both"/>
            </w:pPr>
            <w:r>
              <w:rPr>
                <w:rFonts w:ascii="仿宋_GB2312" w:hAnsi="仿宋_GB2312" w:cs="仿宋_GB2312" w:eastAsia="仿宋_GB2312"/>
                <w:sz w:val="20"/>
              </w:rPr>
              <w:t>主要指标如下表：</w:t>
            </w:r>
          </w:p>
          <w:p>
            <w:pPr>
              <w:pStyle w:val="null3"/>
              <w:ind w:firstLine="400"/>
              <w:jc w:val="both"/>
            </w:pPr>
            <w:r>
              <w:rPr>
                <w:rFonts w:ascii="仿宋_GB2312" w:hAnsi="仿宋_GB2312" w:cs="仿宋_GB2312" w:eastAsia="仿宋_GB2312"/>
                <w:sz w:val="20"/>
              </w:rPr>
              <w:t>单位：</w:t>
            </w:r>
            <w:r>
              <w:rPr>
                <w:rFonts w:ascii="仿宋_GB2312" w:hAnsi="仿宋_GB2312" w:cs="仿宋_GB2312" w:eastAsia="仿宋_GB2312"/>
                <w:sz w:val="20"/>
              </w:rPr>
              <w:t>mg/L</w:t>
            </w:r>
          </w:p>
          <w:tbl>
            <w:tblPr>
              <w:tblBorders>
                <w:top w:val="none" w:color="000000" w:sz="4"/>
                <w:left w:val="none" w:color="000000" w:sz="4"/>
                <w:bottom w:val="none" w:color="000000" w:sz="4"/>
                <w:right w:val="none" w:color="000000" w:sz="4"/>
                <w:insideH w:val="none"/>
                <w:insideV w:val="none"/>
              </w:tblBorders>
            </w:tblPr>
            <w:tblGrid>
              <w:gridCol w:w="484"/>
              <w:gridCol w:w="321"/>
              <w:gridCol w:w="268"/>
              <w:gridCol w:w="268"/>
              <w:gridCol w:w="198"/>
              <w:gridCol w:w="309"/>
              <w:gridCol w:w="705"/>
            </w:tblGrid>
            <w:tr>
              <w:tc>
                <w:tcPr>
                  <w:tcW w:type="dxa" w:w="4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指标</w:t>
                  </w: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PH</w:t>
                  </w:r>
                </w:p>
              </w:tc>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CODcr</w:t>
                  </w:r>
                </w:p>
              </w:tc>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BOD5</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SS</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NH3-N</w:t>
                  </w:r>
                </w:p>
              </w:tc>
              <w:tc>
                <w:tcPr>
                  <w:tcW w:type="dxa" w:w="7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粪大肠菌群</w:t>
                  </w:r>
                  <w:r>
                    <w:rPr>
                      <w:rFonts w:ascii="仿宋_GB2312" w:hAnsi="仿宋_GB2312" w:cs="仿宋_GB2312" w:eastAsia="仿宋_GB2312"/>
                      <w:sz w:val="16"/>
                    </w:rPr>
                    <w:t>(个/L)</w:t>
                  </w:r>
                </w:p>
              </w:tc>
            </w:tr>
            <w:tr>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排放标准</w:t>
                  </w: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6～9</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250</w:t>
                  </w: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100</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60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25</w:t>
                  </w:r>
                </w:p>
              </w:tc>
              <w:tc>
                <w:tcPr>
                  <w:tcW w:type="dxa" w:w="7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5000</w:t>
                  </w:r>
                </w:p>
              </w:tc>
            </w:tr>
          </w:tbl>
          <w:p>
            <w:pPr>
              <w:pStyle w:val="null3"/>
              <w:ind w:firstLine="400"/>
              <w:jc w:val="both"/>
            </w:pPr>
            <w:r>
              <w:rPr>
                <w:rFonts w:ascii="仿宋_GB2312" w:hAnsi="仿宋_GB2312" w:cs="仿宋_GB2312" w:eastAsia="仿宋_GB2312"/>
                <w:sz w:val="20"/>
              </w:rPr>
              <w:t>注：当地方标准与国家标准不一致时，以最高标准为最终标准。</w:t>
            </w:r>
          </w:p>
          <w:p>
            <w:pPr>
              <w:pStyle w:val="null3"/>
              <w:ind w:firstLine="400"/>
              <w:jc w:val="both"/>
            </w:pPr>
            <w:r>
              <w:rPr>
                <w:rFonts w:ascii="仿宋_GB2312" w:hAnsi="仿宋_GB2312" w:cs="仿宋_GB2312" w:eastAsia="仿宋_GB2312"/>
                <w:sz w:val="20"/>
              </w:rPr>
              <w:t>此外按照新的排污许可证要求，医院需要开展污水、臭气、噪音等方面的检测均由乙方进行，乙方需达到自行检测方案中与污水站相关的各项指标要求。</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确保环保部门检查及抽样检测结果均达标，若因乙方原因导致污水排放未达到《黄河流域（陕西段）污水综合排放标准》（</w:t>
            </w:r>
            <w:r>
              <w:rPr>
                <w:rFonts w:ascii="仿宋_GB2312" w:hAnsi="仿宋_GB2312" w:cs="仿宋_GB2312" w:eastAsia="仿宋_GB2312"/>
                <w:sz w:val="20"/>
              </w:rPr>
              <w:t>DB61／224-2011）中二级标准，《医疗机构水污染物排放标准》（GB18466-2005）中预处理标准和《污水排入城镇下水道水质标准》（GBT31962-2015）等标准所带来的后果及处罚均由乙方承担。</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按照排污许可证相关要求及规定按时完成水质的日检、周检、月检、季检的检测工作，整理保存相关的检测报告并将检测报告的副本交至总务科，并按照环保局相关规定按时完成网上的各项数据的填报工作。</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托管期间水质监测由乙方进行监测，并按季度提供具有</w:t>
            </w:r>
            <w:r>
              <w:rPr>
                <w:rFonts w:ascii="仿宋_GB2312" w:hAnsi="仿宋_GB2312" w:cs="仿宋_GB2312" w:eastAsia="仿宋_GB2312"/>
                <w:sz w:val="20"/>
              </w:rPr>
              <w:t>CMA的检测报告。</w:t>
            </w:r>
          </w:p>
          <w:p>
            <w:pPr>
              <w:pStyle w:val="null3"/>
              <w:ind w:firstLine="400"/>
              <w:jc w:val="both"/>
            </w:pPr>
            <w:r>
              <w:rPr>
                <w:rFonts w:ascii="仿宋_GB2312" w:hAnsi="仿宋_GB2312" w:cs="仿宋_GB2312" w:eastAsia="仿宋_GB2312"/>
                <w:sz w:val="20"/>
              </w:rPr>
              <w:t>⑧</w:t>
            </w:r>
            <w:r>
              <w:rPr>
                <w:rFonts w:ascii="仿宋_GB2312" w:hAnsi="仿宋_GB2312" w:cs="仿宋_GB2312" w:eastAsia="仿宋_GB2312"/>
                <w:sz w:val="20"/>
              </w:rPr>
              <w:t>人工、设备维护、环保运行管理和院区危险废物处置、水质监测、平台填报等其他费用均由乙方承担。</w:t>
            </w:r>
          </w:p>
          <w:p>
            <w:pPr>
              <w:pStyle w:val="null3"/>
              <w:ind w:firstLine="400"/>
              <w:jc w:val="both"/>
            </w:pPr>
            <w:r>
              <w:rPr>
                <w:rFonts w:ascii="仿宋_GB2312" w:hAnsi="仿宋_GB2312" w:cs="仿宋_GB2312" w:eastAsia="仿宋_GB2312"/>
                <w:sz w:val="20"/>
              </w:rPr>
              <w:t>附件一</w:t>
            </w:r>
          </w:p>
          <w:tbl>
            <w:tblPr>
              <w:tblInd w:type="dxa" w:w="120"/>
              <w:tblBorders>
                <w:top w:val="none" w:color="000000" w:sz="4"/>
                <w:left w:val="none" w:color="000000" w:sz="4"/>
                <w:bottom w:val="none" w:color="000000" w:sz="4"/>
                <w:right w:val="none" w:color="000000" w:sz="4"/>
                <w:insideH w:val="none"/>
                <w:insideV w:val="none"/>
              </w:tblBorders>
            </w:tblPr>
            <w:tblGrid>
              <w:gridCol w:w="179"/>
              <w:gridCol w:w="2374"/>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服务内容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2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对污水站各项设施进行日常管理维护，保证处理设施正常运行，污水排放达到国家有关标准要求。</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1）定期清理格栅池垃圾；</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2）定期检查出水池液位是否正常；</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3）定期检查设备调节池内的水位控制器动作是否正常，一旦发现问题应及时修复调整；</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4）定期检查“手动”功能是否正常，如有故障及时排除；</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5）定期检查控制柜内的电子元件技术性能是否良好，如有误差及时维修或调整；</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6）定期检查控制柜的液位信号、工作指示信号及报警信号是否正常，如发现问题及时修复或更换；</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7）定期检测机电设备的工作运行电流并做记录，如有异常应及时检查原因并作相应处理；</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8）检查污水消毒设备是否正常，消毒剂是否有效，如发现问题及时修复或更换；</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9）做好工作记录，日常的维修保养记录；</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10）工艺技术工程师对污水站定期巡检；</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11）每日对水质进行自检，检测项目有：PH、余氯等并做好记录；</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12）其他与污水站质量相关的临时性工作。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w:t>
                  </w:r>
                </w:p>
              </w:tc>
              <w:tc>
                <w:tcPr>
                  <w:tcW w:type="dxa" w:w="2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每月工作项目</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1）清理水泵内的污物以防堵塞；</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2）调整和加固水泵底座螺丝；</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3）检测电机绝缘电阻并做记录；</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4）检查水泵提升链条是否牢固可行，如发现问题应及时更换。</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3</w:t>
                  </w:r>
                </w:p>
              </w:tc>
              <w:tc>
                <w:tcPr>
                  <w:tcW w:type="dxa" w:w="2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每年</w:t>
                  </w:r>
                  <w:r>
                    <w:rPr>
                      <w:rFonts w:ascii="仿宋_GB2312" w:hAnsi="仿宋_GB2312" w:cs="仿宋_GB2312" w:eastAsia="仿宋_GB2312"/>
                      <w:sz w:val="16"/>
                    </w:rPr>
                    <w:t>/半年工作项目</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1）对污水站内所有设备、系统每半年进行一次大保养，以确保运行正常；</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2）对所有污水池每年一次彻底清污；</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3）污水处理站设施设备的日常保养及设施设备损坏维修均由甲方负责解决；</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4）所有污水站在院工作人员资料及设备保养维护资料交医院存档。</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5）污水站台账记录整理装订交医院存档</w:t>
                  </w:r>
                </w:p>
              </w:tc>
            </w:tr>
          </w:tbl>
          <w:p>
            <w:pPr>
              <w:pStyle w:val="null3"/>
              <w:jc w:val="both"/>
            </w:pPr>
            <w:r>
              <w:rPr>
                <w:rFonts w:ascii="仿宋_GB2312" w:hAnsi="仿宋_GB2312" w:cs="仿宋_GB2312" w:eastAsia="仿宋_GB2312"/>
                <w:sz w:val="20"/>
              </w:rPr>
              <w:t>附件二</w:t>
            </w:r>
          </w:p>
          <w:p>
            <w:pPr>
              <w:pStyle w:val="null3"/>
              <w:jc w:val="both"/>
            </w:pPr>
            <w:r>
              <w:rPr>
                <w:rFonts w:ascii="仿宋_GB2312" w:hAnsi="仿宋_GB2312" w:cs="仿宋_GB2312" w:eastAsia="仿宋_GB2312"/>
                <w:sz w:val="20"/>
              </w:rPr>
              <w:t>危险废物处置清单：</w:t>
            </w:r>
          </w:p>
          <w:tbl>
            <w:tblPr>
              <w:tblBorders>
                <w:top w:val="none" w:color="000000" w:sz="4"/>
                <w:left w:val="none" w:color="000000" w:sz="4"/>
                <w:bottom w:val="none" w:color="000000" w:sz="4"/>
                <w:right w:val="none" w:color="000000" w:sz="4"/>
                <w:insideH w:val="none"/>
                <w:insideV w:val="none"/>
              </w:tblBorders>
            </w:tblPr>
            <w:tblGrid>
              <w:gridCol w:w="302"/>
              <w:gridCol w:w="946"/>
              <w:gridCol w:w="1304"/>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序号</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危废名称</w:t>
                  </w:r>
                </w:p>
              </w:tc>
              <w:tc>
                <w:tcPr>
                  <w:tcW w:type="dxa" w:w="1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危废代码</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污泥</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772-006-49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废液</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841-004-01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3</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矿物油</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900-214-08</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4</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含汞废物</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900-023-29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5</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废活性炭</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900-039-49</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6</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其他废物</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900-047-49</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备注：按照甲方要求及科室危险废物产生情况及时上报清运处置并按照危险废物处置相关规定执行。</w:t>
                  </w:r>
                </w:p>
              </w:tc>
            </w:tr>
          </w:tbl>
          <w:p>
            <w:pPr>
              <w:pStyle w:val="null3"/>
              <w:jc w:val="both"/>
            </w:pPr>
            <w:r>
              <w:rPr>
                <w:rFonts w:ascii="仿宋_GB2312" w:hAnsi="仿宋_GB2312" w:cs="仿宋_GB2312" w:eastAsia="仿宋_GB2312"/>
                <w:sz w:val="20"/>
              </w:rPr>
              <w:t>附件三</w:t>
            </w:r>
          </w:p>
          <w:tbl>
            <w:tblPr>
              <w:tblBorders>
                <w:top w:val="none" w:color="000000" w:sz="4"/>
                <w:left w:val="none" w:color="000000" w:sz="4"/>
                <w:bottom w:val="none" w:color="000000" w:sz="4"/>
                <w:right w:val="none" w:color="000000" w:sz="4"/>
                <w:insideH w:val="none"/>
                <w:insideV w:val="none"/>
              </w:tblBorders>
            </w:tblPr>
            <w:tblGrid>
              <w:gridCol w:w="300"/>
              <w:gridCol w:w="110"/>
              <w:gridCol w:w="110"/>
              <w:gridCol w:w="110"/>
              <w:gridCol w:w="110"/>
              <w:gridCol w:w="350"/>
              <w:gridCol w:w="110"/>
              <w:gridCol w:w="110"/>
              <w:gridCol w:w="411"/>
              <w:gridCol w:w="416"/>
              <w:gridCol w:w="416"/>
            </w:tblGrid>
            <w:tr>
              <w:tc>
                <w:tcPr>
                  <w:tcW w:type="dxa" w:w="2553"/>
                  <w:gridSpan w:val="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西安市中心医院北大街院区及糖坊街院区水质及环境检测项目</w:t>
                  </w:r>
                </w:p>
              </w:tc>
            </w:tr>
            <w:tr>
              <w:tc>
                <w:tcPr>
                  <w:tcW w:type="dxa" w:w="4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废水类型</w:t>
                  </w:r>
                </w:p>
              </w:tc>
              <w:tc>
                <w:tcPr>
                  <w:tcW w:type="dxa" w:w="33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监测项目</w:t>
                  </w:r>
                </w:p>
              </w:tc>
              <w:tc>
                <w:tcPr>
                  <w:tcW w:type="dxa" w:w="57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监测点位</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监测频次</w:t>
                  </w:r>
                </w:p>
              </w:tc>
              <w:tc>
                <w:tcPr>
                  <w:tcW w:type="dxa" w:w="4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监测方式</w:t>
                  </w:r>
                </w:p>
              </w:tc>
              <w:tc>
                <w:tcPr>
                  <w:tcW w:type="dxa" w:w="4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质控方案</w:t>
                  </w:r>
                </w:p>
              </w:tc>
            </w:tr>
            <w:tr>
              <w:tc>
                <w:tcPr>
                  <w:tcW w:type="dxa" w:w="410"/>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医疗废水</w:t>
                  </w: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PH/总余氯</w:t>
                  </w:r>
                </w:p>
              </w:tc>
              <w:tc>
                <w:tcPr>
                  <w:tcW w:type="dxa" w:w="570"/>
                  <w:gridSpan w:val="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污水排放口</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2 次/日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设备校准</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悬浮物</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次/周</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平行样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COD</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五日生化需氧量</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动植物油</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空白</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氨氮</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色度</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平行</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总氰化物</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石油类</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空白</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挥发酚</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阴离子表面活性剂</w:t>
                  </w:r>
                </w:p>
              </w:tc>
              <w:tc>
                <w:tcPr>
                  <w:tcW w:type="dxa" w:w="570"/>
                  <w:gridSpan w:val="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沙门氏菌</w:t>
                  </w:r>
                </w:p>
              </w:tc>
              <w:tc>
                <w:tcPr>
                  <w:tcW w:type="dxa" w:w="570"/>
                  <w:gridSpan w:val="3"/>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阳性对照</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粪大肠菌群</w:t>
                  </w:r>
                </w:p>
              </w:tc>
              <w:tc>
                <w:tcPr>
                  <w:tcW w:type="dxa" w:w="570"/>
                  <w:gridSpan w:val="3"/>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次/月</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阳性对照</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志贺氏菌</w:t>
                  </w:r>
                </w:p>
              </w:tc>
              <w:tc>
                <w:tcPr>
                  <w:tcW w:type="dxa" w:w="570"/>
                  <w:gridSpan w:val="3"/>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次/半年</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阳性对照</w:t>
                  </w:r>
                </w:p>
              </w:tc>
            </w:tr>
            <w:tr>
              <w:tc>
                <w:tcPr>
                  <w:tcW w:type="dxa" w:w="410"/>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低放射废水</w:t>
                  </w: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总</w:t>
                  </w:r>
                  <w:r>
                    <w:rPr>
                      <w:rFonts w:ascii="仿宋_GB2312" w:hAnsi="仿宋_GB2312" w:cs="仿宋_GB2312" w:eastAsia="仿宋_GB2312"/>
                      <w:sz w:val="16"/>
                    </w:rPr>
                    <w:t>α</w:t>
                  </w:r>
                </w:p>
              </w:tc>
              <w:tc>
                <w:tcPr>
                  <w:tcW w:type="dxa" w:w="570"/>
                  <w:gridSpan w:val="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衰变池排放口</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总</w:t>
                  </w:r>
                  <w:r>
                    <w:rPr>
                      <w:rFonts w:ascii="仿宋_GB2312" w:hAnsi="仿宋_GB2312" w:cs="仿宋_GB2312" w:eastAsia="仿宋_GB2312"/>
                      <w:sz w:val="16"/>
                    </w:rPr>
                    <w:t>β</w:t>
                  </w:r>
                </w:p>
              </w:tc>
              <w:tc>
                <w:tcPr>
                  <w:tcW w:type="dxa" w:w="570"/>
                  <w:gridSpan w:val="3"/>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4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锅炉废水</w:t>
                  </w: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溶解性总（全盐类）</w:t>
                  </w:r>
                </w:p>
              </w:tc>
              <w:tc>
                <w:tcPr>
                  <w:tcW w:type="dxa" w:w="57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污水总</w:t>
                  </w:r>
                </w:p>
                <w:p>
                  <w:pPr>
                    <w:pStyle w:val="null3"/>
                    <w:jc w:val="center"/>
                  </w:pPr>
                  <w:r>
                    <w:rPr>
                      <w:rFonts w:ascii="仿宋_GB2312" w:hAnsi="仿宋_GB2312" w:cs="仿宋_GB2312" w:eastAsia="仿宋_GB2312"/>
                      <w:sz w:val="16"/>
                    </w:rPr>
                    <w:t>排口</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52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类型</w:t>
                  </w: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监测项目</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监测点位</w:t>
                  </w:r>
                </w:p>
              </w:tc>
              <w:tc>
                <w:tcPr>
                  <w:tcW w:type="dxa" w:w="5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监测频次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监测方式</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质控方案</w:t>
                  </w:r>
                </w:p>
              </w:tc>
            </w:tr>
            <w:tr>
              <w:tc>
                <w:tcPr>
                  <w:tcW w:type="dxa" w:w="520"/>
                  <w:gridSpan w:val="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厂界废气无组织</w:t>
                  </w: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甲烷</w:t>
                  </w:r>
                </w:p>
              </w:tc>
              <w:tc>
                <w:tcPr>
                  <w:tcW w:type="dxa" w:w="460"/>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厂界四周</w:t>
                  </w:r>
                  <w:r>
                    <w:rPr>
                      <w:rFonts w:ascii="仿宋_GB2312" w:hAnsi="仿宋_GB2312" w:cs="仿宋_GB2312" w:eastAsia="仿宋_GB2312"/>
                      <w:sz w:val="16"/>
                    </w:rPr>
                    <w:t>4 个监测点位</w:t>
                  </w:r>
                </w:p>
              </w:tc>
              <w:tc>
                <w:tcPr>
                  <w:tcW w:type="dxa" w:w="521"/>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中间点校准</w:t>
                  </w:r>
                </w:p>
              </w:tc>
            </w:tr>
            <w:tr>
              <w:tc>
                <w:tcPr>
                  <w:tcW w:type="dxa" w:w="520"/>
                  <w:gridSpan w:val="3"/>
                  <w:vMerge/>
                  <w:tcBorders>
                    <w:top w:val="none" w:color="000000" w:sz="4"/>
                    <w:left w:val="single" w:color="000000" w:sz="4"/>
                    <w:bottom w:val="single" w:color="000000" w:sz="4"/>
                    <w:right w:val="single" w:color="000000" w:sz="4"/>
                  </w:tcBorders>
                </w:tcP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臭气浓度</w:t>
                  </w:r>
                </w:p>
              </w:tc>
              <w:tc>
                <w:tcPr>
                  <w:tcW w:type="dxa" w:w="460"/>
                  <w:gridSpan w:val="2"/>
                  <w:vMerge/>
                  <w:tcBorders>
                    <w:top w:val="none" w:color="000000" w:sz="4"/>
                    <w:left w:val="single" w:color="000000" w:sz="4"/>
                    <w:bottom w:val="single" w:color="000000" w:sz="4"/>
                    <w:right w:val="single" w:color="000000" w:sz="4"/>
                  </w:tcBorders>
                </w:tcPr>
                <w:p/>
              </w:tc>
              <w:tc>
                <w:tcPr>
                  <w:tcW w:type="dxa" w:w="521"/>
                  <w:gridSpan w:val="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w:t>
                  </w:r>
                </w:p>
              </w:tc>
            </w:tr>
            <w:tr>
              <w:tc>
                <w:tcPr>
                  <w:tcW w:type="dxa" w:w="520"/>
                  <w:gridSpan w:val="3"/>
                  <w:vMerge/>
                  <w:tcBorders>
                    <w:top w:val="none" w:color="000000" w:sz="4"/>
                    <w:left w:val="single" w:color="000000" w:sz="4"/>
                    <w:bottom w:val="single" w:color="000000" w:sz="4"/>
                    <w:right w:val="single" w:color="000000" w:sz="4"/>
                  </w:tcBorders>
                </w:tcP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氨气</w:t>
                  </w:r>
                </w:p>
              </w:tc>
              <w:tc>
                <w:tcPr>
                  <w:tcW w:type="dxa" w:w="460"/>
                  <w:gridSpan w:val="2"/>
                  <w:vMerge/>
                  <w:tcBorders>
                    <w:top w:val="none" w:color="000000" w:sz="4"/>
                    <w:left w:val="single" w:color="000000" w:sz="4"/>
                    <w:bottom w:val="single" w:color="000000" w:sz="4"/>
                    <w:right w:val="single" w:color="000000" w:sz="4"/>
                  </w:tcBorders>
                </w:tcPr>
                <w:p/>
              </w:tc>
              <w:tc>
                <w:tcPr>
                  <w:tcW w:type="dxa" w:w="521"/>
                  <w:gridSpan w:val="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520"/>
                  <w:gridSpan w:val="3"/>
                  <w:vMerge/>
                  <w:tcBorders>
                    <w:top w:val="none" w:color="000000" w:sz="4"/>
                    <w:left w:val="single" w:color="000000" w:sz="4"/>
                    <w:bottom w:val="single" w:color="000000" w:sz="4"/>
                    <w:right w:val="single" w:color="000000" w:sz="4"/>
                  </w:tcBorders>
                </w:tcP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氯气</w:t>
                  </w:r>
                </w:p>
              </w:tc>
              <w:tc>
                <w:tcPr>
                  <w:tcW w:type="dxa" w:w="460"/>
                  <w:gridSpan w:val="2"/>
                  <w:vMerge/>
                  <w:tcBorders>
                    <w:top w:val="none" w:color="000000" w:sz="4"/>
                    <w:left w:val="single" w:color="000000" w:sz="4"/>
                    <w:bottom w:val="single" w:color="000000" w:sz="4"/>
                    <w:right w:val="single" w:color="000000" w:sz="4"/>
                  </w:tcBorders>
                </w:tcPr>
                <w:p/>
              </w:tc>
              <w:tc>
                <w:tcPr>
                  <w:tcW w:type="dxa" w:w="521"/>
                  <w:gridSpan w:val="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w:t>
                  </w:r>
                </w:p>
              </w:tc>
            </w:tr>
            <w:tr>
              <w:tc>
                <w:tcPr>
                  <w:tcW w:type="dxa" w:w="520"/>
                  <w:gridSpan w:val="3"/>
                  <w:vMerge/>
                  <w:tcBorders>
                    <w:top w:val="none" w:color="000000" w:sz="4"/>
                    <w:left w:val="single" w:color="000000" w:sz="4"/>
                    <w:bottom w:val="single" w:color="000000" w:sz="4"/>
                    <w:right w:val="single" w:color="000000" w:sz="4"/>
                  </w:tcBorders>
                </w:tcPr>
                <w:p/>
              </w:tc>
              <w:tc>
                <w:tcPr>
                  <w:tcW w:type="dxa" w:w="22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硫化氢</w:t>
                  </w:r>
                </w:p>
              </w:tc>
              <w:tc>
                <w:tcPr>
                  <w:tcW w:type="dxa" w:w="460"/>
                  <w:gridSpan w:val="2"/>
                  <w:vMerge/>
                  <w:tcBorders>
                    <w:top w:val="none" w:color="000000" w:sz="4"/>
                    <w:left w:val="single" w:color="000000" w:sz="4"/>
                    <w:bottom w:val="single" w:color="000000" w:sz="4"/>
                    <w:right w:val="single" w:color="000000" w:sz="4"/>
                  </w:tcBorders>
                </w:tcPr>
                <w:p/>
              </w:tc>
              <w:tc>
                <w:tcPr>
                  <w:tcW w:type="dxa" w:w="521"/>
                  <w:gridSpan w:val="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74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类型</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监测项目</w:t>
                  </w:r>
                </w:p>
              </w:tc>
              <w:tc>
                <w:tcPr>
                  <w:tcW w:type="dxa" w:w="63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监测频次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监测方式</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质控方案</w:t>
                  </w:r>
                </w:p>
              </w:tc>
            </w:tr>
            <w:tr>
              <w:tc>
                <w:tcPr>
                  <w:tcW w:type="dxa" w:w="740"/>
                  <w:gridSpan w:val="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废气有组织</w:t>
                  </w:r>
                </w:p>
                <w:p>
                  <w:pPr>
                    <w:pStyle w:val="null3"/>
                    <w:jc w:val="center"/>
                  </w:pPr>
                  <w:r>
                    <w:rPr>
                      <w:rFonts w:ascii="仿宋_GB2312" w:hAnsi="仿宋_GB2312" w:cs="仿宋_GB2312" w:eastAsia="仿宋_GB2312"/>
                      <w:sz w:val="16"/>
                    </w:rPr>
                    <w:t>DA001</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臭气浓度</w:t>
                  </w:r>
                </w:p>
              </w:tc>
              <w:tc>
                <w:tcPr>
                  <w:tcW w:type="dxa" w:w="631"/>
                  <w:gridSpan w:val="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次/季度</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w:t>
                  </w:r>
                </w:p>
              </w:tc>
            </w:tr>
            <w:tr>
              <w:tc>
                <w:tcPr>
                  <w:tcW w:type="dxa" w:w="740"/>
                  <w:gridSpan w:val="5"/>
                  <w:vMerge/>
                  <w:tcBorders>
                    <w:top w:val="none" w:color="000000" w:sz="4"/>
                    <w:left w:val="single" w:color="000000" w:sz="4"/>
                    <w:bottom w:val="single" w:color="000000" w:sz="4"/>
                    <w:right w:val="single" w:color="000000" w:sz="4"/>
                  </w:tcBorders>
                </w:tcP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氨气</w:t>
                  </w:r>
                </w:p>
              </w:tc>
              <w:tc>
                <w:tcPr>
                  <w:tcW w:type="dxa" w:w="631"/>
                  <w:gridSpan w:val="3"/>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740"/>
                  <w:gridSpan w:val="5"/>
                  <w:vMerge/>
                  <w:tcBorders>
                    <w:top w:val="none" w:color="000000" w:sz="4"/>
                    <w:left w:val="single" w:color="000000" w:sz="4"/>
                    <w:bottom w:val="single" w:color="000000" w:sz="4"/>
                    <w:right w:val="single" w:color="000000" w:sz="4"/>
                  </w:tcBorders>
                </w:tcP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硫化氢</w:t>
                  </w:r>
                </w:p>
              </w:tc>
              <w:tc>
                <w:tcPr>
                  <w:tcW w:type="dxa" w:w="631"/>
                  <w:gridSpan w:val="3"/>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质控样</w:t>
                  </w:r>
                </w:p>
              </w:tc>
            </w:tr>
            <w:tr>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类型</w:t>
                  </w: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监测项目</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监测点位</w:t>
                  </w:r>
                </w:p>
              </w:tc>
              <w:tc>
                <w:tcPr>
                  <w:tcW w:type="dxa" w:w="10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监测频次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监测方式</w:t>
                  </w:r>
                </w:p>
              </w:tc>
            </w:tr>
            <w:tr>
              <w:tc>
                <w:tcPr>
                  <w:tcW w:type="dxa" w:w="3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厂界噪声</w:t>
                  </w: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LeqA</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厂东界外</w:t>
                  </w:r>
                  <w:r>
                    <w:rPr>
                      <w:rFonts w:ascii="仿宋_GB2312" w:hAnsi="仿宋_GB2312" w:cs="仿宋_GB2312" w:eastAsia="仿宋_GB2312"/>
                      <w:sz w:val="16"/>
                    </w:rPr>
                    <w:t>1 米</w:t>
                  </w:r>
                </w:p>
              </w:tc>
              <w:tc>
                <w:tcPr>
                  <w:tcW w:type="dxa" w:w="10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 昼、夜各一次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r>
            <w:tr>
              <w:tc>
                <w:tcPr>
                  <w:tcW w:type="dxa" w:w="300"/>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LeqA</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厂南界外</w:t>
                  </w:r>
                  <w:r>
                    <w:rPr>
                      <w:rFonts w:ascii="仿宋_GB2312" w:hAnsi="仿宋_GB2312" w:cs="仿宋_GB2312" w:eastAsia="仿宋_GB2312"/>
                      <w:sz w:val="16"/>
                    </w:rPr>
                    <w:t>1 米</w:t>
                  </w:r>
                </w:p>
              </w:tc>
              <w:tc>
                <w:tcPr>
                  <w:tcW w:type="dxa" w:w="10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 昼、夜各一次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r>
            <w:tr>
              <w:tc>
                <w:tcPr>
                  <w:tcW w:type="dxa" w:w="300"/>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LeqA</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厂西界外</w:t>
                  </w:r>
                  <w:r>
                    <w:rPr>
                      <w:rFonts w:ascii="仿宋_GB2312" w:hAnsi="仿宋_GB2312" w:cs="仿宋_GB2312" w:eastAsia="仿宋_GB2312"/>
                      <w:sz w:val="16"/>
                    </w:rPr>
                    <w:t>1 米</w:t>
                  </w:r>
                </w:p>
              </w:tc>
              <w:tc>
                <w:tcPr>
                  <w:tcW w:type="dxa" w:w="10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 昼、夜各一次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r>
            <w:tr>
              <w:tc>
                <w:tcPr>
                  <w:tcW w:type="dxa" w:w="300"/>
                  <w:vMerge/>
                  <w:tcBorders>
                    <w:top w:val="none" w:color="000000" w:sz="4"/>
                    <w:left w:val="single" w:color="000000" w:sz="4"/>
                    <w:bottom w:val="single" w:color="000000" w:sz="4"/>
                    <w:right w:val="single" w:color="000000" w:sz="4"/>
                  </w:tcBorders>
                </w:tcPr>
                <w:p/>
              </w:tc>
              <w:tc>
                <w:tcPr>
                  <w:tcW w:type="dxa" w:w="33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LeqA</w:t>
                  </w:r>
                </w:p>
              </w:tc>
              <w:tc>
                <w:tcPr>
                  <w:tcW w:type="dxa" w:w="46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厂北界外</w:t>
                  </w:r>
                  <w:r>
                    <w:rPr>
                      <w:rFonts w:ascii="仿宋_GB2312" w:hAnsi="仿宋_GB2312" w:cs="仿宋_GB2312" w:eastAsia="仿宋_GB2312"/>
                      <w:sz w:val="16"/>
                    </w:rPr>
                    <w:t>1 米</w:t>
                  </w:r>
                </w:p>
              </w:tc>
              <w:tc>
                <w:tcPr>
                  <w:tcW w:type="dxa" w:w="1047"/>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1 次/季， 昼、夜各一次</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手工监测</w:t>
                  </w:r>
                </w:p>
              </w:tc>
            </w:tr>
          </w:tbl>
          <w:p>
            <w:pPr>
              <w:pStyle w:val="null3"/>
              <w:jc w:val="both"/>
            </w:pPr>
            <w:r>
              <w:rPr>
                <w:rFonts w:ascii="仿宋_GB2312" w:hAnsi="仿宋_GB2312" w:cs="仿宋_GB2312" w:eastAsia="仿宋_GB2312"/>
                <w:sz w:val="20"/>
              </w:rPr>
              <w:t>注：须完成甲方核医学科要求的各项检测。</w:t>
            </w:r>
          </w:p>
          <w:p>
            <w:pPr>
              <w:pStyle w:val="null3"/>
              <w:ind w:firstLine="400"/>
              <w:jc w:val="both"/>
            </w:pPr>
            <w:r>
              <w:rPr>
                <w:rFonts w:ascii="仿宋_GB2312" w:hAnsi="仿宋_GB2312" w:cs="仿宋_GB2312" w:eastAsia="仿宋_GB2312"/>
                <w:sz w:val="20"/>
              </w:rPr>
              <w:t>⑨24小时值守。</w:t>
            </w:r>
          </w:p>
          <w:p>
            <w:pPr>
              <w:pStyle w:val="null3"/>
              <w:ind w:firstLine="400"/>
              <w:jc w:val="both"/>
            </w:pPr>
            <w:r>
              <w:rPr>
                <w:rFonts w:ascii="仿宋_GB2312" w:hAnsi="仿宋_GB2312" w:cs="仿宋_GB2312" w:eastAsia="仿宋_GB2312"/>
                <w:sz w:val="20"/>
              </w:rPr>
              <w:t>⑩维保期内，如有环保等上级部门下发新的环保要求及检测内容，所新增的费用均由乙方承担。</w:t>
            </w:r>
          </w:p>
          <w:p>
            <w:pPr>
              <w:pStyle w:val="null3"/>
              <w:jc w:val="both"/>
            </w:pPr>
            <w:r>
              <w:rPr>
                <w:rFonts w:ascii="仿宋_GB2312" w:hAnsi="仿宋_GB2312" w:cs="仿宋_GB2312" w:eastAsia="仿宋_GB2312"/>
                <w:sz w:val="20"/>
              </w:rPr>
              <w:t>北大街院区污水排放在线监测站</w:t>
            </w:r>
          </w:p>
          <w:tbl>
            <w:tblPr>
              <w:tblBorders>
                <w:top w:val="none" w:color="000000" w:sz="4"/>
                <w:left w:val="none" w:color="000000" w:sz="4"/>
                <w:bottom w:val="none" w:color="000000" w:sz="4"/>
                <w:right w:val="none" w:color="000000" w:sz="4"/>
                <w:insideH w:val="none"/>
                <w:insideV w:val="none"/>
              </w:tblBorders>
            </w:tblPr>
            <w:tblGrid>
              <w:gridCol w:w="259"/>
              <w:gridCol w:w="635"/>
              <w:gridCol w:w="360"/>
              <w:gridCol w:w="545"/>
              <w:gridCol w:w="753"/>
            </w:tblGrid>
            <w:tr>
              <w:tc>
                <w:tcPr>
                  <w:tcW w:type="dxa" w:w="25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序号</w:t>
                  </w:r>
                </w:p>
              </w:tc>
              <w:tc>
                <w:tcPr>
                  <w:tcW w:type="dxa" w:w="63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项目名称</w:t>
                  </w:r>
                </w:p>
              </w:tc>
              <w:tc>
                <w:tcPr>
                  <w:tcW w:type="dxa" w:w="36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服务期</w:t>
                  </w:r>
                </w:p>
              </w:tc>
              <w:tc>
                <w:tcPr>
                  <w:tcW w:type="dxa" w:w="54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服务要求</w:t>
                  </w:r>
                </w:p>
              </w:tc>
              <w:tc>
                <w:tcPr>
                  <w:tcW w:type="dxa" w:w="75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备注</w:t>
                  </w: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1</w:t>
                  </w:r>
                </w:p>
              </w:tc>
              <w:tc>
                <w:tcPr>
                  <w:tcW w:type="dxa" w:w="6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主院区在线监测站运维外包项目</w:t>
                  </w:r>
                </w:p>
              </w:tc>
              <w:tc>
                <w:tcPr>
                  <w:tcW w:type="dxa" w:w="36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1年</w:t>
                  </w: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运维管理</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倒班</w:t>
                  </w: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2</w:t>
                  </w:r>
                </w:p>
              </w:tc>
              <w:tc>
                <w:tcPr>
                  <w:tcW w:type="dxa" w:w="635"/>
                  <w:vMerge/>
                  <w:tcBorders>
                    <w:top w:val="none" w:color="000000" w:sz="4"/>
                    <w:left w:val="non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手工检测</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数据异常时对比检测</w:t>
                  </w: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3</w:t>
                  </w:r>
                </w:p>
              </w:tc>
              <w:tc>
                <w:tcPr>
                  <w:tcW w:type="dxa" w:w="635"/>
                  <w:vMerge/>
                  <w:tcBorders>
                    <w:top w:val="none" w:color="000000" w:sz="4"/>
                    <w:left w:val="non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PH 标液</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4</w:t>
                  </w:r>
                </w:p>
              </w:tc>
              <w:tc>
                <w:tcPr>
                  <w:tcW w:type="dxa" w:w="635"/>
                  <w:vMerge/>
                  <w:tcBorders>
                    <w:top w:val="none" w:color="000000" w:sz="4"/>
                    <w:left w:val="non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检测试剂</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A\B\C试剂</w:t>
                  </w: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5</w:t>
                  </w:r>
                </w:p>
              </w:tc>
              <w:tc>
                <w:tcPr>
                  <w:tcW w:type="dxa" w:w="635"/>
                  <w:vMerge/>
                  <w:tcBorders>
                    <w:top w:val="none" w:color="000000" w:sz="4"/>
                    <w:left w:val="non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纯水</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由乙方免费提供合同履行过程中所需全部纯水</w:t>
                  </w:r>
                </w:p>
              </w:tc>
            </w:tr>
            <w:tr>
              <w:tc>
                <w:tcPr>
                  <w:tcW w:type="dxa" w:w="2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6</w:t>
                  </w:r>
                </w:p>
              </w:tc>
              <w:tc>
                <w:tcPr>
                  <w:tcW w:type="dxa" w:w="635"/>
                  <w:vMerge/>
                  <w:tcBorders>
                    <w:top w:val="none" w:color="000000" w:sz="4"/>
                    <w:left w:val="non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对比报告</w:t>
                  </w:r>
                </w:p>
              </w:tc>
              <w:tc>
                <w:tcPr>
                  <w:tcW w:type="dxa" w:w="7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6"/>
                    </w:rPr>
                    <w:t>提供第三方出具的官方认可的对比报告</w:t>
                  </w:r>
                </w:p>
              </w:tc>
            </w:tr>
          </w:tbl>
          <w:p>
            <w:pPr>
              <w:pStyle w:val="null3"/>
              <w:ind w:firstLine="400"/>
              <w:jc w:val="both"/>
            </w:pPr>
            <w:r>
              <w:rPr>
                <w:rFonts w:ascii="仿宋_GB2312" w:hAnsi="仿宋_GB2312" w:cs="仿宋_GB2312" w:eastAsia="仿宋_GB2312"/>
                <w:sz w:val="20"/>
              </w:rPr>
              <w:t>24小时在线监控</w:t>
            </w:r>
          </w:p>
          <w:p>
            <w:pPr>
              <w:pStyle w:val="null3"/>
              <w:ind w:firstLine="400"/>
              <w:jc w:val="both"/>
            </w:pPr>
            <w:r>
              <w:rPr>
                <w:rFonts w:ascii="仿宋_GB2312" w:hAnsi="仿宋_GB2312" w:cs="仿宋_GB2312" w:eastAsia="仿宋_GB2312"/>
                <w:sz w:val="20"/>
              </w:rPr>
              <w:t>9、锅炉污染物排放检测业务：</w:t>
            </w:r>
          </w:p>
          <w:p>
            <w:pPr>
              <w:pStyle w:val="null3"/>
              <w:ind w:firstLine="400"/>
              <w:jc w:val="both"/>
            </w:pPr>
            <w:r>
              <w:rPr>
                <w:rFonts w:ascii="仿宋_GB2312" w:hAnsi="仿宋_GB2312" w:cs="仿宋_GB2312" w:eastAsia="仿宋_GB2312"/>
                <w:sz w:val="20"/>
              </w:rPr>
              <w:t>检测内容为北院区锅炉及糖坊街院区直燃机污染物排放检测，并及时按环保要求及时上传数据并提供检测报告，如未按时或延迟上传数据导致甲方造成的损失，由乙方承担一切后果。</w:t>
            </w:r>
          </w:p>
          <w:p>
            <w:pPr>
              <w:pStyle w:val="null3"/>
              <w:ind w:firstLine="400"/>
              <w:jc w:val="both"/>
            </w:pPr>
            <w:r>
              <w:rPr>
                <w:rFonts w:ascii="仿宋_GB2312" w:hAnsi="仿宋_GB2312" w:cs="仿宋_GB2312" w:eastAsia="仿宋_GB2312"/>
                <w:sz w:val="20"/>
              </w:rPr>
              <w:t>检测内容：</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氮氧化物：固定污染源废气、氮氧化物的测定、定电位电解法</w:t>
            </w:r>
            <w:r>
              <w:rPr>
                <w:rFonts w:ascii="仿宋_GB2312" w:hAnsi="仿宋_GB2312" w:cs="仿宋_GB2312" w:eastAsia="仿宋_GB2312"/>
                <w:sz w:val="20"/>
              </w:rPr>
              <w:t>HJ693-2014</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二氧化硫：固定污染源废气、二氧化硫的测定、定电位电解法</w:t>
            </w:r>
            <w:r>
              <w:rPr>
                <w:rFonts w:ascii="仿宋_GB2312" w:hAnsi="仿宋_GB2312" w:cs="仿宋_GB2312" w:eastAsia="仿宋_GB2312"/>
                <w:sz w:val="20"/>
              </w:rPr>
              <w:t>HJ57-2017</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烟气黑度：固定污染源排放烟气黑度的测定、林格曼烟气黑度图法</w:t>
            </w:r>
            <w:r>
              <w:rPr>
                <w:rFonts w:ascii="仿宋_GB2312" w:hAnsi="仿宋_GB2312" w:cs="仿宋_GB2312" w:eastAsia="仿宋_GB2312"/>
                <w:sz w:val="20"/>
              </w:rPr>
              <w:t>HJ/T398-2007</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颗粒物：固定污染源废气、低浓度颗粒物的测定、重量法</w:t>
            </w:r>
            <w:r>
              <w:rPr>
                <w:rFonts w:ascii="仿宋_GB2312" w:hAnsi="仿宋_GB2312" w:cs="仿宋_GB2312" w:eastAsia="仿宋_GB2312"/>
                <w:sz w:val="20"/>
              </w:rPr>
              <w:t>HJ 836-2017固定污染源排气中颗粒物测定与气态污染物采样方法 GB/T 16157-1996</w:t>
            </w:r>
          </w:p>
          <w:tbl>
            <w:tblPr>
              <w:tblBorders>
                <w:top w:val="none" w:color="000000" w:sz="4"/>
                <w:left w:val="none" w:color="000000" w:sz="4"/>
                <w:bottom w:val="none" w:color="000000" w:sz="4"/>
                <w:right w:val="none" w:color="000000" w:sz="4"/>
                <w:insideH w:val="none"/>
                <w:insideV w:val="none"/>
              </w:tblBorders>
            </w:tblPr>
            <w:tblGrid>
              <w:gridCol w:w="186"/>
              <w:gridCol w:w="593"/>
              <w:gridCol w:w="361"/>
              <w:gridCol w:w="570"/>
              <w:gridCol w:w="824"/>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监测类别</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点位数</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监测项目及点位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监测点位</w:t>
                  </w:r>
                  <w:r>
                    <w:rPr>
                      <w:rFonts w:ascii="仿宋_GB2312" w:hAnsi="仿宋_GB2312" w:cs="仿宋_GB2312" w:eastAsia="仿宋_GB2312"/>
                      <w:sz w:val="16"/>
                    </w:rPr>
                    <w:t>/项目/频次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锅炉废气排放口</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3个点位</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颗粒物、二氧化硫、烟气黑度</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3个点位/3个项目/1次/年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锅炉废气排放口</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3个点位</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氮氧化物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3个点位/1个项目/5次/年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直燃机废气排放口</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1个点位</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颗粒物、二氧化硫、烟气黑度</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1个点位/3个项目/1次/年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直燃机废气排放口</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1个点位</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氮氧化物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1个点位/1个项目/10次/年</w:t>
                  </w:r>
                </w:p>
              </w:tc>
            </w:tr>
          </w:tbl>
          <w:p>
            <w:pPr>
              <w:pStyle w:val="null3"/>
              <w:ind w:firstLine="400"/>
              <w:jc w:val="both"/>
            </w:pPr>
            <w:r>
              <w:rPr>
                <w:rFonts w:ascii="仿宋_GB2312" w:hAnsi="仿宋_GB2312" w:cs="仿宋_GB2312" w:eastAsia="仿宋_GB2312"/>
                <w:sz w:val="20"/>
              </w:rPr>
              <w:t>注：乙方应按环保要求及时上传数据，如未按时或延迟上传数据导致甲方造成的损失，由乙方承担一切后果。</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及时按月提供检测报告。</w:t>
            </w:r>
          </w:p>
          <w:p>
            <w:pPr>
              <w:pStyle w:val="null3"/>
              <w:ind w:firstLine="400"/>
              <w:jc w:val="both"/>
            </w:pPr>
            <w:r>
              <w:rPr>
                <w:rFonts w:ascii="仿宋_GB2312" w:hAnsi="仿宋_GB2312" w:cs="仿宋_GB2312" w:eastAsia="仿宋_GB2312"/>
                <w:sz w:val="21"/>
              </w:rPr>
              <w:t xml:space="preserve"> </w:t>
            </w:r>
            <w:r>
              <w:rPr>
                <w:rFonts w:ascii="仿宋_GB2312" w:hAnsi="仿宋_GB2312" w:cs="仿宋_GB2312" w:eastAsia="仿宋_GB2312"/>
                <w:sz w:val="20"/>
              </w:rPr>
              <w:t>⑥</w:t>
            </w:r>
            <w:r>
              <w:rPr>
                <w:rFonts w:ascii="仿宋_GB2312" w:hAnsi="仿宋_GB2312" w:cs="仿宋_GB2312" w:eastAsia="仿宋_GB2312"/>
                <w:sz w:val="20"/>
              </w:rPr>
              <w:t>维保期内，如有环保等上级部门下发新的环保要求及检测内容，所新增的费用均由乙方承担。</w:t>
            </w:r>
          </w:p>
          <w:p>
            <w:pPr>
              <w:pStyle w:val="null3"/>
              <w:ind w:firstLine="400"/>
              <w:jc w:val="both"/>
            </w:pPr>
            <w:r>
              <w:rPr>
                <w:rFonts w:ascii="仿宋_GB2312" w:hAnsi="仿宋_GB2312" w:cs="仿宋_GB2312" w:eastAsia="仿宋_GB2312"/>
                <w:sz w:val="20"/>
              </w:rPr>
              <w:t>10、二次供水清洗消毒业务：</w:t>
            </w:r>
          </w:p>
          <w:p>
            <w:pPr>
              <w:pStyle w:val="null3"/>
              <w:ind w:firstLine="400"/>
              <w:jc w:val="both"/>
            </w:pPr>
            <w:r>
              <w:rPr>
                <w:rFonts w:ascii="仿宋_GB2312" w:hAnsi="仿宋_GB2312" w:cs="仿宋_GB2312" w:eastAsia="仿宋_GB2312"/>
                <w:sz w:val="20"/>
              </w:rPr>
              <w:t>清洗内容</w:t>
            </w:r>
          </w:p>
          <w:p>
            <w:pPr>
              <w:pStyle w:val="null3"/>
              <w:ind w:firstLine="400"/>
              <w:jc w:val="both"/>
            </w:pPr>
            <w:r>
              <w:rPr>
                <w:rFonts w:ascii="仿宋_GB2312" w:hAnsi="仿宋_GB2312" w:cs="仿宋_GB2312" w:eastAsia="仿宋_GB2312"/>
                <w:sz w:val="20"/>
              </w:rPr>
              <w:t>①500m³生活水蓄水池壹座，80m³、40m³、30m³、25m³、20 m³生活水箱各壹台的清洗消毒。</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二次供水设施清洗消毒时间：保证一年两次清洗消毒。</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代办医院年度二次供水设施年审手续。</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所有审验费用均由乙方承担。</w:t>
            </w:r>
          </w:p>
          <w:p>
            <w:pPr>
              <w:pStyle w:val="null3"/>
              <w:ind w:firstLine="400"/>
              <w:jc w:val="both"/>
            </w:pPr>
            <w:r>
              <w:rPr>
                <w:rFonts w:ascii="仿宋_GB2312" w:hAnsi="仿宋_GB2312" w:cs="仿宋_GB2312" w:eastAsia="仿宋_GB2312"/>
                <w:sz w:val="20"/>
              </w:rPr>
              <w:t>质量技术要求</w:t>
            </w:r>
          </w:p>
          <w:p>
            <w:pPr>
              <w:pStyle w:val="null3"/>
              <w:ind w:firstLine="400"/>
              <w:jc w:val="both"/>
            </w:pPr>
            <w:r>
              <w:rPr>
                <w:rFonts w:ascii="仿宋_GB2312" w:hAnsi="仿宋_GB2312" w:cs="仿宋_GB2312" w:eastAsia="仿宋_GB2312"/>
                <w:sz w:val="20"/>
              </w:rPr>
              <w:t>①按照甲方要求的时间对二次供水设施进行清洗消毒，消毒工艺流程等符合国家相关要求。</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操作程序：排水　　刷洗</w:t>
            </w:r>
            <w:r>
              <w:rPr>
                <w:rFonts w:ascii="仿宋_GB2312" w:hAnsi="仿宋_GB2312" w:cs="仿宋_GB2312" w:eastAsia="仿宋_GB2312"/>
                <w:sz w:val="20"/>
              </w:rPr>
              <w:t xml:space="preserve">     </w:t>
            </w:r>
            <w:r>
              <w:rPr>
                <w:rFonts w:ascii="仿宋_GB2312" w:hAnsi="仿宋_GB2312" w:cs="仿宋_GB2312" w:eastAsia="仿宋_GB2312"/>
                <w:sz w:val="20"/>
              </w:rPr>
              <w:t>去垢清淤　　</w:t>
            </w:r>
            <w:r>
              <w:rPr>
                <w:rFonts w:ascii="仿宋_GB2312" w:hAnsi="仿宋_GB2312" w:cs="仿宋_GB2312" w:eastAsia="仿宋_GB2312"/>
                <w:sz w:val="20"/>
              </w:rPr>
              <w:t>初次漂洗　　　首次消毒　　二次漂洗　</w:t>
            </w:r>
            <w:r>
              <w:rPr>
                <w:rFonts w:ascii="仿宋_GB2312" w:hAnsi="仿宋_GB2312" w:cs="仿宋_GB2312" w:eastAsia="仿宋_GB2312"/>
                <w:sz w:val="20"/>
              </w:rPr>
              <w:t xml:space="preserve">    </w:t>
            </w:r>
            <w:r>
              <w:rPr>
                <w:rFonts w:ascii="仿宋_GB2312" w:hAnsi="仿宋_GB2312" w:cs="仿宋_GB2312" w:eastAsia="仿宋_GB2312"/>
                <w:sz w:val="20"/>
              </w:rPr>
              <w:t>二次消毒　　注入新水</w:t>
            </w:r>
            <w:r>
              <w:rPr>
                <w:rFonts w:ascii="仿宋_GB2312" w:hAnsi="仿宋_GB2312" w:cs="仿宋_GB2312" w:eastAsia="仿宋_GB2312"/>
                <w:sz w:val="20"/>
              </w:rPr>
              <w:t xml:space="preserve">    </w:t>
            </w:r>
            <w:r>
              <w:rPr>
                <w:rFonts w:ascii="仿宋_GB2312" w:hAnsi="仿宋_GB2312" w:cs="仿宋_GB2312" w:eastAsia="仿宋_GB2312"/>
                <w:sz w:val="20"/>
              </w:rPr>
              <w:t>四孔维护</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合理安排清洗消毒时间，不得影响医院正常医疗秩序</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水质检测结果必须达到国家相关现行标准。</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使用符合《生活饮用水监督管理办法》内所规定的二次供水设施清洗生活饮用水专用消毒剂。</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清洗后水质检测结果须到达国家生活饮用水</w:t>
            </w:r>
            <w:r>
              <w:rPr>
                <w:rFonts w:ascii="仿宋_GB2312" w:hAnsi="仿宋_GB2312" w:cs="仿宋_GB2312" w:eastAsia="仿宋_GB2312"/>
                <w:sz w:val="20"/>
              </w:rPr>
              <w:t>GB/T5750.12—2006及GB/T5750.4—2006相关标准并通过相关部门验收。</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乙方确保施工范围内设施一次性通过西安市疾病预防控制中心检测，否则承担再次检测产生的一切费用和后果责任，直到检测合格。</w:t>
            </w:r>
          </w:p>
          <w:p>
            <w:pPr>
              <w:pStyle w:val="null3"/>
              <w:ind w:firstLine="400"/>
              <w:jc w:val="both"/>
            </w:pPr>
            <w:r>
              <w:rPr>
                <w:rFonts w:ascii="仿宋_GB2312" w:hAnsi="仿宋_GB2312" w:cs="仿宋_GB2312" w:eastAsia="仿宋_GB2312"/>
                <w:sz w:val="20"/>
              </w:rPr>
              <w:t>11、防雷检测业务：</w:t>
            </w:r>
          </w:p>
          <w:p>
            <w:pPr>
              <w:pStyle w:val="null3"/>
              <w:ind w:firstLine="400"/>
              <w:jc w:val="both"/>
            </w:pPr>
            <w:r>
              <w:rPr>
                <w:rFonts w:ascii="仿宋_GB2312" w:hAnsi="仿宋_GB2312" w:cs="仿宋_GB2312" w:eastAsia="仿宋_GB2312"/>
                <w:sz w:val="20"/>
              </w:rPr>
              <w:t>检测内容为三个院区的化学中毒急救基地肿瘤诊治中心大楼、手术楼、康复楼、门诊楼、保障楼、外科楼及糖坊街院区所属的住院部大楼、配电室、污水处理站、医技楼等建筑物防雷装置进行每年防雷装置检测工作。</w:t>
            </w:r>
          </w:p>
          <w:p>
            <w:pPr>
              <w:pStyle w:val="null3"/>
              <w:ind w:firstLine="400"/>
              <w:jc w:val="both"/>
            </w:pPr>
            <w:r>
              <w:rPr>
                <w:rFonts w:ascii="仿宋_GB2312" w:hAnsi="仿宋_GB2312" w:cs="仿宋_GB2312" w:eastAsia="仿宋_GB2312"/>
                <w:sz w:val="20"/>
              </w:rPr>
              <w:t>检测所用的器材质量必须符合国家相关质量规定要求，确保检测数据真实准确。</w:t>
            </w:r>
          </w:p>
          <w:p>
            <w:pPr>
              <w:pStyle w:val="null3"/>
              <w:ind w:firstLine="400"/>
              <w:jc w:val="both"/>
            </w:pPr>
            <w:r>
              <w:rPr>
                <w:rFonts w:ascii="仿宋_GB2312" w:hAnsi="仿宋_GB2312" w:cs="仿宋_GB2312" w:eastAsia="仿宋_GB2312"/>
                <w:sz w:val="20"/>
              </w:rPr>
              <w:t>防雷电装置检测点位不得少于下表的数量</w:t>
            </w:r>
            <w:r>
              <w:rPr>
                <w:rFonts w:ascii="仿宋_GB2312" w:hAnsi="仿宋_GB2312" w:cs="仿宋_GB2312" w:eastAsia="仿宋_GB2312"/>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572"/>
              <w:gridCol w:w="920"/>
              <w:gridCol w:w="740"/>
              <w:gridCol w:w="308"/>
            </w:tblGrid>
            <w:tr>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建筑物名称</w:t>
                  </w:r>
                </w:p>
              </w:tc>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检测内容（包含但不限于）</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数量（包含但不限于）</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合计</w:t>
                  </w: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化学中毒急救基地肿瘤诊治中心大楼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45</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手术楼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57</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康复楼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22</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门诊楼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66</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18</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18</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保障楼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外科楼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药剂楼</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8"/>
                  <w:vMerge/>
                  <w:tcBorders>
                    <w:top w:val="none" w:color="000000" w:sz="4"/>
                    <w:left w:val="single" w:color="000000" w:sz="4"/>
                    <w:bottom w:val="single" w:color="000000" w:sz="4"/>
                    <w:right w:val="single" w:color="000000" w:sz="4"/>
                  </w:tcBorders>
                </w:tcPr>
                <w:p/>
              </w:tc>
            </w:tr>
            <w:tr>
              <w:tc>
                <w:tcPr>
                  <w:tcW w:type="dxa" w:w="572"/>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08"/>
                  <w:vMerge/>
                  <w:tcBorders>
                    <w:top w:val="none" w:color="000000" w:sz="4"/>
                    <w:left w:val="single" w:color="000000" w:sz="4"/>
                    <w:bottom w:val="single" w:color="000000" w:sz="4"/>
                    <w:right w:val="single" w:color="000000" w:sz="4"/>
                  </w:tcBorders>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合计</w:t>
                  </w:r>
                </w:p>
              </w:tc>
              <w:tc>
                <w:tcPr>
                  <w:tcW w:type="dxa" w:w="19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236</w:t>
                  </w:r>
                </w:p>
              </w:tc>
            </w:tr>
          </w:tbl>
          <w:p>
            <w:pPr>
              <w:pStyle w:val="null3"/>
              <w:ind w:firstLine="400"/>
              <w:jc w:val="both"/>
            </w:pPr>
            <w:r>
              <w:rPr>
                <w:rFonts w:ascii="仿宋_GB2312" w:hAnsi="仿宋_GB2312" w:cs="仿宋_GB2312" w:eastAsia="仿宋_GB2312"/>
                <w:sz w:val="20"/>
              </w:rPr>
              <w:t>注：检测不得影响医院正常医疗秩序。</w:t>
            </w:r>
          </w:p>
          <w:p>
            <w:pPr>
              <w:pStyle w:val="null3"/>
              <w:ind w:firstLine="400"/>
              <w:jc w:val="both"/>
            </w:pPr>
            <w:r>
              <w:rPr>
                <w:rFonts w:ascii="仿宋_GB2312" w:hAnsi="仿宋_GB2312" w:cs="仿宋_GB2312" w:eastAsia="仿宋_GB2312"/>
                <w:sz w:val="20"/>
              </w:rPr>
              <w:t>严格按照《建筑物雷电防护装置检测技术规范》（</w:t>
            </w:r>
            <w:r>
              <w:rPr>
                <w:rFonts w:ascii="仿宋_GB2312" w:hAnsi="仿宋_GB2312" w:cs="仿宋_GB2312" w:eastAsia="仿宋_GB2312"/>
                <w:sz w:val="20"/>
              </w:rPr>
              <w:t>GB/T21431-2023）等相关防雷电规范的规定对西安市中心医院的防雷电装置进行检测，并在检测各建筑物具体内容时需遵循以下检测方法：</w:t>
            </w:r>
          </w:p>
          <w:p>
            <w:pPr>
              <w:pStyle w:val="null3"/>
              <w:ind w:firstLine="400"/>
              <w:jc w:val="both"/>
            </w:pPr>
            <w:r>
              <w:rPr>
                <w:rFonts w:ascii="仿宋_GB2312" w:hAnsi="仿宋_GB2312" w:cs="仿宋_GB2312" w:eastAsia="仿宋_GB2312"/>
                <w:sz w:val="20"/>
              </w:rPr>
              <w:t>①接闪杆、带、网、线及其引下线等材料规格、焊接长度和接地电阻，引下线的间隔距离，接闪网网格尺寸的测试。</w:t>
            </w:r>
          </w:p>
          <w:p>
            <w:pPr>
              <w:pStyle w:val="null3"/>
              <w:ind w:firstLine="400"/>
              <w:jc w:val="both"/>
            </w:pPr>
            <w:r>
              <w:rPr>
                <w:rFonts w:ascii="仿宋_GB2312" w:hAnsi="仿宋_GB2312" w:cs="仿宋_GB2312" w:eastAsia="仿宋_GB2312"/>
                <w:sz w:val="20"/>
              </w:rPr>
              <w:t>②天面金属构件（包括栏杆、放散管、旗杆、设备、广告牌等）接地阻值的测试。天面电气设备，主要是天线、空调机组、风机管口、风机管道及电气设备电源配电箱，电源及信号线的屏蔽管、槽等接地阻值的测试。</w:t>
            </w:r>
          </w:p>
          <w:p>
            <w:pPr>
              <w:pStyle w:val="null3"/>
              <w:ind w:firstLine="400"/>
              <w:jc w:val="both"/>
            </w:pPr>
            <w:r>
              <w:rPr>
                <w:rFonts w:ascii="仿宋_GB2312" w:hAnsi="仿宋_GB2312" w:cs="仿宋_GB2312" w:eastAsia="仿宋_GB2312"/>
                <w:sz w:val="20"/>
              </w:rPr>
              <w:t>③水箱接地，规范要求接地引线不少于两点，浮标控制线路的屏蔽管接地电阻的测试等。</w:t>
            </w:r>
          </w:p>
          <w:p>
            <w:pPr>
              <w:pStyle w:val="null3"/>
              <w:ind w:firstLine="400"/>
              <w:jc w:val="both"/>
            </w:pPr>
            <w:r>
              <w:rPr>
                <w:rFonts w:ascii="仿宋_GB2312" w:hAnsi="仿宋_GB2312" w:cs="仿宋_GB2312" w:eastAsia="仿宋_GB2312"/>
                <w:sz w:val="20"/>
              </w:rPr>
              <w:t>④电梯机房，主要是对其配电箱、SPD、柜，控制柜，线槽，电机，限速器，平衡器，轨道的接地测试。</w:t>
            </w:r>
          </w:p>
          <w:p>
            <w:pPr>
              <w:pStyle w:val="null3"/>
              <w:ind w:firstLine="400"/>
              <w:jc w:val="both"/>
            </w:pPr>
            <w:r>
              <w:rPr>
                <w:rFonts w:ascii="仿宋_GB2312" w:hAnsi="仿宋_GB2312" w:cs="仿宋_GB2312" w:eastAsia="仿宋_GB2312"/>
                <w:sz w:val="20"/>
              </w:rPr>
              <w:t>⑤其他设施的测试，如有的建筑物接闪带时暗敷的，其水泥标明厚度不应大于2cm。</w:t>
            </w:r>
          </w:p>
          <w:p>
            <w:pPr>
              <w:pStyle w:val="null3"/>
              <w:ind w:firstLine="400"/>
              <w:jc w:val="both"/>
            </w:pPr>
            <w:r>
              <w:rPr>
                <w:rFonts w:ascii="仿宋_GB2312" w:hAnsi="仿宋_GB2312" w:cs="仿宋_GB2312" w:eastAsia="仿宋_GB2312"/>
                <w:sz w:val="20"/>
              </w:rPr>
              <w:t>⑥配电房设备：包括接地母排、低压柜、总配电箱、分配电箱、SPD、单元PE线等接地阻值的检测。</w:t>
            </w:r>
          </w:p>
          <w:p>
            <w:pPr>
              <w:pStyle w:val="null3"/>
              <w:ind w:firstLine="400"/>
              <w:jc w:val="both"/>
            </w:pPr>
            <w:r>
              <w:rPr>
                <w:rFonts w:ascii="仿宋_GB2312" w:hAnsi="仿宋_GB2312" w:cs="仿宋_GB2312" w:eastAsia="仿宋_GB2312"/>
                <w:sz w:val="20"/>
              </w:rPr>
              <w:t>⑦泵房设备：主要是消防泵房，喷淋泵，生活泵，潜水泵，加压罐，各类泵的配电柜（箱)，各类泵的控制柜（箱),各类泵的电源屏蔽管等接地阻值或连接过渡电阻的测量</w:t>
            </w:r>
          </w:p>
          <w:p>
            <w:pPr>
              <w:pStyle w:val="null3"/>
              <w:ind w:firstLine="400"/>
              <w:jc w:val="both"/>
            </w:pPr>
            <w:r>
              <w:rPr>
                <w:rFonts w:ascii="仿宋_GB2312" w:hAnsi="仿宋_GB2312" w:cs="仿宋_GB2312" w:eastAsia="仿宋_GB2312"/>
                <w:sz w:val="20"/>
              </w:rPr>
              <w:t>⑧电缆桥架：水平电缆桥架一般要求不超过30米就近做等电位连接一次，因此，宜每隔25-30m检测一次其接地电阻值。</w:t>
            </w:r>
          </w:p>
          <w:p>
            <w:pPr>
              <w:pStyle w:val="null3"/>
              <w:ind w:firstLine="400"/>
              <w:jc w:val="both"/>
            </w:pPr>
            <w:r>
              <w:rPr>
                <w:rFonts w:ascii="仿宋_GB2312" w:hAnsi="仿宋_GB2312" w:cs="仿宋_GB2312" w:eastAsia="仿宋_GB2312"/>
                <w:sz w:val="20"/>
              </w:rPr>
              <w:t>⑨按相应的规范要求检测的其他防雷装置和设施。</w:t>
            </w:r>
          </w:p>
          <w:p>
            <w:pPr>
              <w:pStyle w:val="null3"/>
              <w:ind w:firstLine="400"/>
              <w:jc w:val="both"/>
            </w:pPr>
            <w:r>
              <w:rPr>
                <w:rFonts w:ascii="仿宋_GB2312" w:hAnsi="仿宋_GB2312" w:cs="仿宋_GB2312" w:eastAsia="仿宋_GB2312"/>
                <w:sz w:val="20"/>
              </w:rPr>
              <w:t>糖坊街院区</w:t>
            </w:r>
          </w:p>
          <w:p>
            <w:pPr>
              <w:pStyle w:val="null3"/>
              <w:ind w:firstLine="400"/>
              <w:jc w:val="both"/>
            </w:pPr>
            <w:r>
              <w:rPr>
                <w:rFonts w:ascii="仿宋_GB2312" w:hAnsi="仿宋_GB2312" w:cs="仿宋_GB2312" w:eastAsia="仿宋_GB2312"/>
                <w:sz w:val="20"/>
              </w:rPr>
              <w:t>1、中央空调运行管理、日常值守操作、维修保养、清洗消毒。</w:t>
            </w:r>
          </w:p>
          <w:p>
            <w:pPr>
              <w:pStyle w:val="null3"/>
              <w:ind w:firstLine="400"/>
              <w:jc w:val="both"/>
            </w:pPr>
            <w:r>
              <w:rPr>
                <w:rFonts w:ascii="仿宋_GB2312" w:hAnsi="仿宋_GB2312" w:cs="仿宋_GB2312" w:eastAsia="仿宋_GB2312"/>
                <w:sz w:val="20"/>
              </w:rPr>
              <w:t>2、抢险抢修任务：如停电时发电、跑水时抽水等。</w:t>
            </w:r>
          </w:p>
          <w:p>
            <w:pPr>
              <w:pStyle w:val="null3"/>
              <w:ind w:firstLine="400"/>
              <w:jc w:val="both"/>
            </w:pPr>
            <w:r>
              <w:rPr>
                <w:rFonts w:ascii="仿宋_GB2312" w:hAnsi="仿宋_GB2312" w:cs="仿宋_GB2312" w:eastAsia="仿宋_GB2312"/>
                <w:sz w:val="20"/>
              </w:rPr>
              <w:t>3、简单铁器制品的制作维修</w:t>
            </w:r>
          </w:p>
          <w:p>
            <w:pPr>
              <w:pStyle w:val="null3"/>
              <w:ind w:firstLine="400"/>
              <w:jc w:val="both"/>
            </w:pPr>
            <w:r>
              <w:rPr>
                <w:rFonts w:ascii="仿宋_GB2312" w:hAnsi="仿宋_GB2312" w:cs="仿宋_GB2312" w:eastAsia="仿宋_GB2312"/>
                <w:sz w:val="20"/>
              </w:rPr>
              <w:t>如：钢制座椅维修、铁艺栏栅维修、简易钢制防护网、货架、走廊扶手等的维修、制作、及安装。</w:t>
            </w:r>
          </w:p>
          <w:p>
            <w:pPr>
              <w:pStyle w:val="null3"/>
              <w:ind w:firstLine="400"/>
              <w:jc w:val="both"/>
            </w:pPr>
            <w:r>
              <w:rPr>
                <w:rFonts w:ascii="仿宋_GB2312" w:hAnsi="仿宋_GB2312" w:cs="仿宋_GB2312" w:eastAsia="仿宋_GB2312"/>
                <w:sz w:val="20"/>
              </w:rPr>
              <w:t>4、各大楼出入口的门帘维修。</w:t>
            </w:r>
          </w:p>
          <w:p>
            <w:pPr>
              <w:pStyle w:val="null3"/>
              <w:ind w:firstLine="400"/>
              <w:jc w:val="both"/>
            </w:pPr>
            <w:r>
              <w:rPr>
                <w:rFonts w:ascii="仿宋_GB2312" w:hAnsi="仿宋_GB2312" w:cs="仿宋_GB2312" w:eastAsia="仿宋_GB2312"/>
                <w:sz w:val="20"/>
              </w:rPr>
              <w:t>5、小型发电机的维护管理操作。</w:t>
            </w:r>
          </w:p>
          <w:p>
            <w:pPr>
              <w:pStyle w:val="null3"/>
              <w:ind w:firstLine="400"/>
              <w:jc w:val="both"/>
            </w:pPr>
            <w:r>
              <w:rPr>
                <w:rFonts w:ascii="仿宋_GB2312" w:hAnsi="仿宋_GB2312" w:cs="仿宋_GB2312" w:eastAsia="仿宋_GB2312"/>
                <w:sz w:val="20"/>
              </w:rPr>
              <w:t>6、变配电室设施的24小时值守、完成继电保护及预防性耐压试验等工作和全院电器照明、强电、线路等电力设备设施维护管理、维修及安装等。</w:t>
            </w:r>
          </w:p>
          <w:p>
            <w:pPr>
              <w:pStyle w:val="null3"/>
              <w:ind w:firstLine="400"/>
              <w:jc w:val="both"/>
            </w:pPr>
            <w:r>
              <w:rPr>
                <w:rFonts w:ascii="仿宋_GB2312" w:hAnsi="仿宋_GB2312" w:cs="仿宋_GB2312" w:eastAsia="仿宋_GB2312"/>
                <w:sz w:val="20"/>
              </w:rPr>
              <w:t>7、全院上、下水管道及设施的维修、保养、疏通等。</w:t>
            </w:r>
          </w:p>
          <w:p>
            <w:pPr>
              <w:pStyle w:val="null3"/>
              <w:ind w:firstLine="400"/>
              <w:jc w:val="both"/>
            </w:pPr>
            <w:r>
              <w:rPr>
                <w:rFonts w:ascii="仿宋_GB2312" w:hAnsi="仿宋_GB2312" w:cs="仿宋_GB2312" w:eastAsia="仿宋_GB2312"/>
                <w:sz w:val="20"/>
              </w:rPr>
              <w:t>8、全院上水阀门、龙头、马桶、便池、面盆、抽纸盒、皂液器等卫生洁具的维修。</w:t>
            </w:r>
          </w:p>
          <w:p>
            <w:pPr>
              <w:pStyle w:val="null3"/>
              <w:ind w:firstLine="400"/>
              <w:jc w:val="both"/>
            </w:pPr>
            <w:r>
              <w:rPr>
                <w:rFonts w:ascii="仿宋_GB2312" w:hAnsi="仿宋_GB2312" w:cs="仿宋_GB2312" w:eastAsia="仿宋_GB2312"/>
                <w:sz w:val="20"/>
              </w:rPr>
              <w:t>9、各类家具锁具、及各类门、窗、吊顶等装饰维修。</w:t>
            </w:r>
          </w:p>
          <w:p>
            <w:pPr>
              <w:pStyle w:val="null3"/>
              <w:ind w:firstLine="400"/>
              <w:jc w:val="both"/>
            </w:pPr>
            <w:r>
              <w:rPr>
                <w:rFonts w:ascii="仿宋_GB2312" w:hAnsi="仿宋_GB2312" w:cs="仿宋_GB2312" w:eastAsia="仿宋_GB2312"/>
                <w:sz w:val="20"/>
              </w:rPr>
              <w:t>10、血液层流病房及其机房设备设施的维护、保养、操作、值守定期检测等。</w:t>
            </w:r>
          </w:p>
          <w:p>
            <w:pPr>
              <w:pStyle w:val="null3"/>
              <w:ind w:firstLine="400"/>
              <w:jc w:val="both"/>
            </w:pPr>
            <w:r>
              <w:rPr>
                <w:rFonts w:ascii="仿宋_GB2312" w:hAnsi="仿宋_GB2312" w:cs="仿宋_GB2312" w:eastAsia="仿宋_GB2312"/>
                <w:sz w:val="20"/>
              </w:rPr>
              <w:t>11、5部电梯（含医梯）的操作值守，维保期内乙方需派驻甲方至少2名专业人员24小时全天值守。</w:t>
            </w:r>
          </w:p>
          <w:tbl>
            <w:tblPr>
              <w:tblInd w:type="dxa" w:w="120"/>
              <w:tblBorders>
                <w:top w:val="none" w:color="000000" w:sz="4"/>
                <w:left w:val="none" w:color="000000" w:sz="4"/>
                <w:bottom w:val="none" w:color="000000" w:sz="4"/>
                <w:right w:val="none" w:color="000000" w:sz="4"/>
                <w:insideH w:val="none"/>
                <w:insideV w:val="none"/>
              </w:tblBorders>
            </w:tblPr>
            <w:tblGrid>
              <w:gridCol w:w="506"/>
              <w:gridCol w:w="309"/>
              <w:gridCol w:w="264"/>
              <w:gridCol w:w="343"/>
              <w:gridCol w:w="298"/>
              <w:gridCol w:w="281"/>
              <w:gridCol w:w="551"/>
            </w:tblGrid>
            <w:tr>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糖坊街医技楼</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富士达</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3层3站</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2020.01</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ZEAIA-B-1600kg-1.0m/s</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糖坊街门诊楼</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富士达</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3层3站</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2020.01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ZEAIA-B-1600kg-1.0m/s</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糖坊街住院楼</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富士达</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2020.01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ZEAIA-B-1600kg-1.0m/s</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糖坊街住院楼</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富士达</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6层6站</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2020.01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ZEAIA-B-1600kg-1.0m/s</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糖坊街口腔楼</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东芝</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医梯</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3层3站</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2020.07</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1600</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SPACEL－Ⅲ</w:t>
                  </w:r>
                </w:p>
              </w:tc>
            </w:tr>
          </w:tbl>
          <w:p>
            <w:pPr>
              <w:pStyle w:val="null3"/>
              <w:jc w:val="both"/>
            </w:pPr>
            <w:r>
              <w:rPr>
                <w:rFonts w:ascii="仿宋_GB2312" w:hAnsi="仿宋_GB2312" w:cs="仿宋_GB2312" w:eastAsia="仿宋_GB2312"/>
                <w:sz w:val="20"/>
              </w:rPr>
              <w:t>12、各大楼集中供应式开水器维修管理和排气扇等小电器。</w:t>
            </w:r>
          </w:p>
          <w:p>
            <w:pPr>
              <w:pStyle w:val="null3"/>
              <w:jc w:val="both"/>
            </w:pPr>
            <w:r>
              <w:rPr>
                <w:rFonts w:ascii="仿宋_GB2312" w:hAnsi="仿宋_GB2312" w:cs="仿宋_GB2312" w:eastAsia="仿宋_GB2312"/>
                <w:sz w:val="20"/>
              </w:rPr>
              <w:t>13、各大楼防雷检测。</w:t>
            </w:r>
          </w:p>
          <w:tbl>
            <w:tblPr>
              <w:tblInd w:type="dxa" w:w="120"/>
              <w:tblBorders>
                <w:top w:val="none" w:color="000000" w:sz="4"/>
                <w:left w:val="none" w:color="000000" w:sz="4"/>
                <w:bottom w:val="none" w:color="000000" w:sz="4"/>
                <w:right w:val="none" w:color="000000" w:sz="4"/>
                <w:insideH w:val="none"/>
                <w:insideV w:val="none"/>
              </w:tblBorders>
            </w:tblPr>
            <w:tblGrid>
              <w:gridCol w:w="590"/>
              <w:gridCol w:w="948"/>
              <w:gridCol w:w="760"/>
              <w:gridCol w:w="242"/>
            </w:tblGrid>
            <w:tr>
              <w:tc>
                <w:tcPr>
                  <w:tcW w:type="dxa" w:w="5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住院部（糖坊街）</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2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35</w:t>
                  </w:r>
                </w:p>
              </w:tc>
            </w:tr>
            <w:tr>
              <w:tc>
                <w:tcPr>
                  <w:tcW w:type="dxa" w:w="590"/>
                  <w:vMerge/>
                  <w:tcBorders>
                    <w:top w:val="singl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242"/>
                  <w:vMerge/>
                  <w:tcBorders>
                    <w:top w:val="single" w:color="000000" w:sz="4"/>
                    <w:left w:val="single" w:color="000000" w:sz="4"/>
                    <w:bottom w:val="single" w:color="000000" w:sz="4"/>
                    <w:right w:val="single" w:color="000000" w:sz="4"/>
                  </w:tcBorders>
                </w:tcPr>
                <w:p/>
              </w:tc>
            </w:tr>
            <w:tr>
              <w:tc>
                <w:tcPr>
                  <w:tcW w:type="dxa" w:w="590"/>
                  <w:vMerge/>
                  <w:tcBorders>
                    <w:top w:val="singl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屋面设备</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242"/>
                  <w:vMerge/>
                  <w:tcBorders>
                    <w:top w:val="single" w:color="000000" w:sz="4"/>
                    <w:left w:val="single" w:color="000000" w:sz="4"/>
                    <w:bottom w:val="single" w:color="000000" w:sz="4"/>
                    <w:right w:val="single" w:color="000000" w:sz="4"/>
                  </w:tcBorders>
                </w:tcPr>
                <w:p/>
              </w:tc>
            </w:tr>
            <w:tr>
              <w:tc>
                <w:tcPr>
                  <w:tcW w:type="dxa" w:w="590"/>
                  <w:vMerge/>
                  <w:tcBorders>
                    <w:top w:val="singl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电梯机房或设备</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242"/>
                  <w:vMerge/>
                  <w:tcBorders>
                    <w:top w:val="single" w:color="000000" w:sz="4"/>
                    <w:left w:val="single" w:color="000000" w:sz="4"/>
                    <w:bottom w:val="single" w:color="000000" w:sz="4"/>
                    <w:right w:val="single" w:color="000000" w:sz="4"/>
                  </w:tcBorders>
                </w:tcPr>
                <w:p/>
              </w:tc>
            </w:tr>
            <w:tr>
              <w:tc>
                <w:tcPr>
                  <w:tcW w:type="dxa" w:w="590"/>
                  <w:vMerge/>
                  <w:tcBorders>
                    <w:top w:val="singl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242"/>
                  <w:vMerge/>
                  <w:tcBorders>
                    <w:top w:val="single" w:color="000000" w:sz="4"/>
                    <w:left w:val="singl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配电室（糖坊街）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r>
            <w:tr>
              <w:tc>
                <w:tcPr>
                  <w:tcW w:type="dxa" w:w="590"/>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242"/>
                  <w:vMerge/>
                  <w:tcBorders>
                    <w:top w:val="none" w:color="000000" w:sz="4"/>
                    <w:left w:val="single" w:color="000000" w:sz="4"/>
                    <w:bottom w:val="single" w:color="000000" w:sz="4"/>
                    <w:right w:val="single" w:color="000000" w:sz="4"/>
                  </w:tcBorders>
                </w:tcPr>
                <w:p/>
              </w:tc>
            </w:tr>
            <w:tr>
              <w:tc>
                <w:tcPr>
                  <w:tcW w:type="dxa" w:w="590"/>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各类配电柜及</w:t>
                  </w:r>
                  <w:r>
                    <w:rPr>
                      <w:rFonts w:ascii="仿宋_GB2312" w:hAnsi="仿宋_GB2312" w:cs="仿宋_GB2312" w:eastAsia="仿宋_GB2312"/>
                      <w:sz w:val="16"/>
                    </w:rPr>
                    <w:t>SPD</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w:t>
                  </w:r>
                </w:p>
              </w:tc>
              <w:tc>
                <w:tcPr>
                  <w:tcW w:type="dxa" w:w="242"/>
                  <w:vMerge/>
                  <w:tcBorders>
                    <w:top w:val="none" w:color="000000" w:sz="4"/>
                    <w:left w:val="singl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污水处理站</w:t>
                  </w:r>
                </w:p>
                <w:p>
                  <w:pPr>
                    <w:pStyle w:val="null3"/>
                    <w:jc w:val="center"/>
                  </w:pPr>
                  <w:r>
                    <w:rPr>
                      <w:rFonts w:ascii="仿宋_GB2312" w:hAnsi="仿宋_GB2312" w:cs="仿宋_GB2312" w:eastAsia="仿宋_GB2312"/>
                      <w:sz w:val="16"/>
                    </w:rPr>
                    <w:t>（糖坊街）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r>
            <w:tr>
              <w:tc>
                <w:tcPr>
                  <w:tcW w:type="dxa" w:w="590"/>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242"/>
                  <w:vMerge/>
                  <w:tcBorders>
                    <w:top w:val="none" w:color="000000" w:sz="4"/>
                    <w:left w:val="singl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医技楼（糖坊街）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r>
            <w:tr>
              <w:tc>
                <w:tcPr>
                  <w:tcW w:type="dxa" w:w="590"/>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242"/>
                  <w:vMerge/>
                  <w:tcBorders>
                    <w:top w:val="none" w:color="000000" w:sz="4"/>
                    <w:left w:val="single" w:color="000000" w:sz="4"/>
                    <w:bottom w:val="single" w:color="000000" w:sz="4"/>
                    <w:right w:val="single" w:color="000000" w:sz="4"/>
                  </w:tcBorders>
                </w:tcPr>
                <w:p/>
              </w:tc>
            </w:tr>
            <w:tr>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制氧站（糖坊街）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接闪带</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r>
            <w:tr>
              <w:tc>
                <w:tcPr>
                  <w:tcW w:type="dxa" w:w="590"/>
                  <w:vMerge/>
                  <w:tcBorders>
                    <w:top w:val="none" w:color="000000" w:sz="4"/>
                    <w:left w:val="single" w:color="000000" w:sz="4"/>
                    <w:bottom w:val="single" w:color="000000" w:sz="4"/>
                    <w:right w:val="single" w:color="000000" w:sz="4"/>
                  </w:tcBorders>
                </w:tcP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引下线及接地装置</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242"/>
                  <w:vMerge/>
                  <w:tcBorders>
                    <w:top w:val="none" w:color="000000" w:sz="4"/>
                    <w:left w:val="single" w:color="000000" w:sz="4"/>
                    <w:bottom w:val="single" w:color="000000" w:sz="4"/>
                    <w:right w:val="single" w:color="000000" w:sz="4"/>
                  </w:tcBorders>
                </w:tcP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合计</w:t>
                  </w:r>
                </w:p>
              </w:tc>
              <w:tc>
                <w:tcPr>
                  <w:tcW w:type="dxa" w:w="19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83</w:t>
                  </w:r>
                </w:p>
              </w:tc>
            </w:tr>
          </w:tbl>
          <w:p>
            <w:pPr>
              <w:pStyle w:val="null3"/>
              <w:ind w:firstLine="400"/>
              <w:jc w:val="both"/>
            </w:pPr>
            <w:r>
              <w:rPr>
                <w:rFonts w:ascii="仿宋_GB2312" w:hAnsi="仿宋_GB2312" w:cs="仿宋_GB2312" w:eastAsia="仿宋_GB2312"/>
                <w:sz w:val="20"/>
              </w:rPr>
              <w:t>14、各专业维修人员的24小时值守响应。</w:t>
            </w:r>
          </w:p>
          <w:p>
            <w:pPr>
              <w:pStyle w:val="null3"/>
              <w:ind w:firstLine="456"/>
              <w:jc w:val="both"/>
            </w:pPr>
            <w:r>
              <w:rPr>
                <w:rFonts w:ascii="仿宋_GB2312" w:hAnsi="仿宋_GB2312" w:cs="仿宋_GB2312" w:eastAsia="仿宋_GB2312"/>
                <w:sz w:val="20"/>
              </w:rPr>
              <w:t>以上所述</w:t>
            </w:r>
            <w:r>
              <w:rPr>
                <w:rFonts w:ascii="仿宋_GB2312" w:hAnsi="仿宋_GB2312" w:cs="仿宋_GB2312" w:eastAsia="仿宋_GB2312"/>
                <w:sz w:val="20"/>
              </w:rPr>
              <w:t>三个院区</w:t>
            </w:r>
            <w:r>
              <w:rPr>
                <w:rFonts w:ascii="仿宋_GB2312" w:hAnsi="仿宋_GB2312" w:cs="仿宋_GB2312" w:eastAsia="仿宋_GB2312"/>
                <w:sz w:val="20"/>
              </w:rPr>
              <w:t>业务范围</w:t>
            </w:r>
            <w:r>
              <w:rPr>
                <w:rFonts w:ascii="仿宋_GB2312" w:hAnsi="仿宋_GB2312" w:cs="仿宋_GB2312" w:eastAsia="仿宋_GB2312"/>
                <w:sz w:val="20"/>
              </w:rPr>
              <w:t>检测、年审、审验的费用均由乙方承担。</w:t>
            </w:r>
            <w:r>
              <w:rPr>
                <w:rFonts w:ascii="仿宋_GB2312" w:hAnsi="仿宋_GB2312" w:cs="仿宋_GB2312" w:eastAsia="仿宋_GB2312"/>
                <w:sz w:val="20"/>
              </w:rPr>
              <w:t>单次单项维修</w:t>
            </w:r>
            <w:r>
              <w:rPr>
                <w:rFonts w:ascii="仿宋_GB2312" w:hAnsi="仿宋_GB2312" w:cs="仿宋_GB2312" w:eastAsia="仿宋_GB2312"/>
                <w:sz w:val="20"/>
              </w:rPr>
              <w:t>、</w:t>
            </w:r>
            <w:r>
              <w:rPr>
                <w:rFonts w:ascii="仿宋_GB2312" w:hAnsi="仿宋_GB2312" w:cs="仿宋_GB2312" w:eastAsia="仿宋_GB2312"/>
                <w:sz w:val="20"/>
              </w:rPr>
              <w:t>保养</w:t>
            </w:r>
            <w:r>
              <w:rPr>
                <w:rFonts w:ascii="仿宋_GB2312" w:hAnsi="仿宋_GB2312" w:cs="仿宋_GB2312" w:eastAsia="仿宋_GB2312"/>
                <w:sz w:val="20"/>
              </w:rPr>
              <w:t>、</w:t>
            </w:r>
            <w:r>
              <w:rPr>
                <w:rFonts w:ascii="仿宋_GB2312" w:hAnsi="仿宋_GB2312" w:cs="仿宋_GB2312" w:eastAsia="仿宋_GB2312"/>
                <w:sz w:val="20"/>
              </w:rPr>
              <w:t>材料费</w:t>
            </w:r>
            <w:r>
              <w:rPr>
                <w:rFonts w:ascii="仿宋_GB2312" w:hAnsi="仿宋_GB2312" w:cs="仿宋_GB2312" w:eastAsia="仿宋_GB2312"/>
                <w:sz w:val="20"/>
              </w:rPr>
              <w:t>在</w:t>
            </w:r>
            <w:r>
              <w:rPr>
                <w:rFonts w:ascii="仿宋_GB2312" w:hAnsi="仿宋_GB2312" w:cs="仿宋_GB2312" w:eastAsia="仿宋_GB2312"/>
                <w:sz w:val="20"/>
              </w:rPr>
              <w:t>5000.00元以内（包含5000.00元）时全部由</w:t>
            </w:r>
            <w:r>
              <w:rPr>
                <w:rFonts w:ascii="仿宋_GB2312" w:hAnsi="仿宋_GB2312" w:cs="仿宋_GB2312" w:eastAsia="仿宋_GB2312"/>
                <w:sz w:val="20"/>
              </w:rPr>
              <w:t>乙</w:t>
            </w:r>
            <w:r>
              <w:rPr>
                <w:rFonts w:ascii="仿宋_GB2312" w:hAnsi="仿宋_GB2312" w:cs="仿宋_GB2312" w:eastAsia="仿宋_GB2312"/>
                <w:sz w:val="20"/>
              </w:rPr>
              <w:t>方负责，超出</w:t>
            </w:r>
            <w:r>
              <w:rPr>
                <w:rFonts w:ascii="仿宋_GB2312" w:hAnsi="仿宋_GB2312" w:cs="仿宋_GB2312" w:eastAsia="仿宋_GB2312"/>
                <w:sz w:val="20"/>
              </w:rPr>
              <w:t>5000.00元时则由</w:t>
            </w:r>
            <w:r>
              <w:rPr>
                <w:rFonts w:ascii="仿宋_GB2312" w:hAnsi="仿宋_GB2312" w:cs="仿宋_GB2312" w:eastAsia="仿宋_GB2312"/>
                <w:sz w:val="20"/>
              </w:rPr>
              <w:t>甲方</w:t>
            </w:r>
            <w:r>
              <w:rPr>
                <w:rFonts w:ascii="仿宋_GB2312" w:hAnsi="仿宋_GB2312" w:cs="仿宋_GB2312" w:eastAsia="仿宋_GB2312"/>
                <w:sz w:val="20"/>
              </w:rPr>
              <w:t>承担超出部分的费用，</w:t>
            </w:r>
            <w:r>
              <w:rPr>
                <w:rFonts w:ascii="仿宋_GB2312" w:hAnsi="仿宋_GB2312" w:cs="仿宋_GB2312" w:eastAsia="仿宋_GB2312"/>
                <w:sz w:val="20"/>
              </w:rPr>
              <w:t>5000.00元的基数仍由</w:t>
            </w:r>
            <w:r>
              <w:rPr>
                <w:rFonts w:ascii="仿宋_GB2312" w:hAnsi="仿宋_GB2312" w:cs="仿宋_GB2312" w:eastAsia="仿宋_GB2312"/>
                <w:sz w:val="20"/>
              </w:rPr>
              <w:t>乙方</w:t>
            </w:r>
            <w:r>
              <w:rPr>
                <w:rFonts w:ascii="仿宋_GB2312" w:hAnsi="仿宋_GB2312" w:cs="仿宋_GB2312" w:eastAsia="仿宋_GB2312"/>
                <w:sz w:val="20"/>
              </w:rPr>
              <w:t>负责并自当月应付款项里扣除。但如因</w:t>
            </w:r>
            <w:r>
              <w:rPr>
                <w:rFonts w:ascii="仿宋_GB2312" w:hAnsi="仿宋_GB2312" w:cs="仿宋_GB2312" w:eastAsia="仿宋_GB2312"/>
                <w:sz w:val="20"/>
              </w:rPr>
              <w:t>乙方</w:t>
            </w:r>
            <w:r>
              <w:rPr>
                <w:rFonts w:ascii="仿宋_GB2312" w:hAnsi="仿宋_GB2312" w:cs="仿宋_GB2312" w:eastAsia="仿宋_GB2312"/>
                <w:sz w:val="20"/>
              </w:rPr>
              <w:t>维护不利、操作或管理不当而造成的设备设施损坏，则由</w:t>
            </w:r>
            <w:r>
              <w:rPr>
                <w:rFonts w:ascii="仿宋_GB2312" w:hAnsi="仿宋_GB2312" w:cs="仿宋_GB2312" w:eastAsia="仿宋_GB2312"/>
                <w:sz w:val="20"/>
              </w:rPr>
              <w:t>乙方</w:t>
            </w:r>
            <w:r>
              <w:rPr>
                <w:rFonts w:ascii="仿宋_GB2312" w:hAnsi="仿宋_GB2312" w:cs="仿宋_GB2312" w:eastAsia="仿宋_GB2312"/>
                <w:sz w:val="20"/>
              </w:rPr>
              <w:t>承担所有损失及费用。</w:t>
            </w:r>
          </w:p>
          <w:p>
            <w:pPr>
              <w:pStyle w:val="null3"/>
              <w:ind w:firstLine="400"/>
              <w:jc w:val="both"/>
            </w:pPr>
            <w:r>
              <w:rPr>
                <w:rFonts w:ascii="仿宋_GB2312" w:hAnsi="仿宋_GB2312" w:cs="仿宋_GB2312" w:eastAsia="仿宋_GB2312"/>
                <w:sz w:val="20"/>
              </w:rPr>
              <w:t>单次单项维修费用在</w:t>
            </w:r>
            <w:r>
              <w:rPr>
                <w:rFonts w:ascii="仿宋_GB2312" w:hAnsi="仿宋_GB2312" w:cs="仿宋_GB2312" w:eastAsia="仿宋_GB2312"/>
                <w:sz w:val="20"/>
              </w:rPr>
              <w:t>1万元以上的（包含1万元）中大型维修项目由甲方按照医院相关规定另行招标实施，费用由甲方自行承担。</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1、人员安置：接收甲方12名合同制人员，无论乙方留用与否，12名人员的安置均由乙方负责，人员安置所产生的费用由乙方承担，人员安置必须于服务起始时间前完成。（详细人员情况见本项目招标文件）。</w:t>
            </w:r>
          </w:p>
          <w:p>
            <w:pPr>
              <w:pStyle w:val="null3"/>
              <w:ind w:firstLine="400"/>
              <w:jc w:val="both"/>
            </w:pPr>
            <w:r>
              <w:rPr>
                <w:rFonts w:ascii="仿宋_GB2312" w:hAnsi="仿宋_GB2312" w:cs="仿宋_GB2312" w:eastAsia="仿宋_GB2312"/>
                <w:sz w:val="20"/>
              </w:rPr>
              <w:t>2、按照国家及行业相关规范、标准及三级甲等医院相关要求，建立健全各项管理制度、设备档案管理制度。设备档案分类成册，管理有序，查阅方便。　</w:t>
            </w:r>
          </w:p>
          <w:p>
            <w:pPr>
              <w:pStyle w:val="null3"/>
              <w:ind w:firstLine="400"/>
              <w:jc w:val="both"/>
            </w:pPr>
            <w:r>
              <w:rPr>
                <w:rFonts w:ascii="仿宋_GB2312" w:hAnsi="仿宋_GB2312" w:cs="仿宋_GB2312" w:eastAsia="仿宋_GB2312"/>
                <w:sz w:val="20"/>
              </w:rPr>
              <w:t>3、制订设施设备年度、月度养护及维修计划，保养和维修记录齐全。</w:t>
            </w:r>
          </w:p>
          <w:p>
            <w:pPr>
              <w:pStyle w:val="null3"/>
              <w:ind w:firstLine="400"/>
              <w:jc w:val="both"/>
            </w:pPr>
            <w:r>
              <w:rPr>
                <w:rFonts w:ascii="仿宋_GB2312" w:hAnsi="仿宋_GB2312" w:cs="仿宋_GB2312" w:eastAsia="仿宋_GB2312"/>
                <w:sz w:val="20"/>
              </w:rPr>
              <w:t>4、设施设备标识齐全、规范，责任人明确。有设备台帐、维修状况、运行记录、巡查记录等。</w:t>
            </w:r>
          </w:p>
          <w:p>
            <w:pPr>
              <w:pStyle w:val="null3"/>
              <w:ind w:firstLine="400"/>
              <w:jc w:val="both"/>
            </w:pPr>
            <w:r>
              <w:rPr>
                <w:rFonts w:ascii="仿宋_GB2312" w:hAnsi="仿宋_GB2312" w:cs="仿宋_GB2312" w:eastAsia="仿宋_GB2312"/>
                <w:sz w:val="20"/>
              </w:rPr>
              <w:t>5、操作维护人员严格执行设施设备操作规程及保养规范，确保设备设施运行正常，有突发事件应急处置预案和处理记录。</w:t>
            </w:r>
          </w:p>
          <w:p>
            <w:pPr>
              <w:pStyle w:val="null3"/>
              <w:ind w:firstLine="400"/>
              <w:jc w:val="both"/>
            </w:pPr>
            <w:r>
              <w:rPr>
                <w:rFonts w:ascii="仿宋_GB2312" w:hAnsi="仿宋_GB2312" w:cs="仿宋_GB2312" w:eastAsia="仿宋_GB2312"/>
                <w:sz w:val="20"/>
              </w:rPr>
              <w:t>6、设备用房应保持整洁、通风，无跑、冒、滴、漏和鼠害现象。</w:t>
            </w:r>
          </w:p>
          <w:p>
            <w:pPr>
              <w:pStyle w:val="null3"/>
              <w:ind w:firstLine="400"/>
              <w:jc w:val="both"/>
            </w:pPr>
            <w:r>
              <w:rPr>
                <w:rFonts w:ascii="仿宋_GB2312" w:hAnsi="仿宋_GB2312" w:cs="仿宋_GB2312" w:eastAsia="仿宋_GB2312"/>
                <w:sz w:val="20"/>
              </w:rPr>
              <w:t>7、确保每日对设施设备进行巡检，巡检记录规范齐全。特种设备的巡检按相关标准执行。</w:t>
            </w:r>
          </w:p>
          <w:p>
            <w:pPr>
              <w:pStyle w:val="null3"/>
              <w:ind w:firstLine="400"/>
              <w:jc w:val="both"/>
            </w:pPr>
            <w:r>
              <w:rPr>
                <w:rFonts w:ascii="仿宋_GB2312" w:hAnsi="仿宋_GB2312" w:cs="仿宋_GB2312" w:eastAsia="仿宋_GB2312"/>
                <w:sz w:val="20"/>
              </w:rPr>
              <w:t>8、对可能危及人身安全隐患的设施设备、场所、需设有明显警示标识和防范措施。</w:t>
            </w:r>
          </w:p>
          <w:p>
            <w:pPr>
              <w:pStyle w:val="null3"/>
              <w:ind w:firstLine="400"/>
              <w:jc w:val="both"/>
            </w:pPr>
            <w:r>
              <w:rPr>
                <w:rFonts w:ascii="仿宋_GB2312" w:hAnsi="仿宋_GB2312" w:cs="仿宋_GB2312" w:eastAsia="仿宋_GB2312"/>
                <w:sz w:val="20"/>
              </w:rPr>
              <w:t>9、对雨、污管道每二个月检查一次，每年对公共雨、污水管道全面疏通一次，确保排水通畅。</w:t>
            </w:r>
          </w:p>
          <w:p>
            <w:pPr>
              <w:pStyle w:val="null3"/>
              <w:ind w:firstLine="400"/>
              <w:jc w:val="both"/>
            </w:pPr>
            <w:r>
              <w:rPr>
                <w:rFonts w:ascii="仿宋_GB2312" w:hAnsi="仿宋_GB2312" w:cs="仿宋_GB2312" w:eastAsia="仿宋_GB2312"/>
                <w:sz w:val="20"/>
              </w:rPr>
              <w:t>10、按照国家及地方有关要求，及时办理各项设备设施年检审验手续，但缴纳的各项费用由</w:t>
            </w:r>
            <w:r>
              <w:rPr>
                <w:rFonts w:ascii="仿宋_GB2312" w:hAnsi="仿宋_GB2312" w:cs="仿宋_GB2312" w:eastAsia="仿宋_GB2312"/>
                <w:sz w:val="20"/>
              </w:rPr>
              <w:t>乙</w:t>
            </w:r>
            <w:r>
              <w:rPr>
                <w:rFonts w:ascii="仿宋_GB2312" w:hAnsi="仿宋_GB2312" w:cs="仿宋_GB2312" w:eastAsia="仿宋_GB2312"/>
                <w:sz w:val="20"/>
              </w:rPr>
              <w:t>方承担。</w:t>
            </w:r>
          </w:p>
          <w:p>
            <w:pPr>
              <w:pStyle w:val="null3"/>
              <w:ind w:firstLine="400"/>
              <w:jc w:val="both"/>
            </w:pPr>
            <w:r>
              <w:rPr>
                <w:rFonts w:ascii="仿宋_GB2312" w:hAnsi="仿宋_GB2312" w:cs="仿宋_GB2312" w:eastAsia="仿宋_GB2312"/>
                <w:sz w:val="20"/>
              </w:rPr>
              <w:t>11、甲方原有的四部服务电话保留给乙方使用，乙方需保证电话只作为工作使用，除此之外乙方还需自行配备24小时服务移动电话两部。</w:t>
            </w:r>
          </w:p>
          <w:p>
            <w:pPr>
              <w:pStyle w:val="null3"/>
              <w:ind w:firstLine="400"/>
              <w:jc w:val="both"/>
            </w:pPr>
            <w:r>
              <w:rPr>
                <w:rFonts w:ascii="仿宋_GB2312" w:hAnsi="仿宋_GB2312" w:cs="仿宋_GB2312" w:eastAsia="仿宋_GB2312"/>
                <w:sz w:val="20"/>
              </w:rPr>
              <w:t>12、确保设备正常运行，及时做好维护保养工作。</w:t>
            </w:r>
          </w:p>
          <w:p>
            <w:pPr>
              <w:pStyle w:val="null3"/>
              <w:ind w:firstLine="400"/>
              <w:jc w:val="both"/>
            </w:pPr>
            <w:r>
              <w:rPr>
                <w:rFonts w:ascii="仿宋_GB2312" w:hAnsi="仿宋_GB2312" w:cs="仿宋_GB2312" w:eastAsia="仿宋_GB2312"/>
                <w:sz w:val="20"/>
              </w:rPr>
              <w:t>13、一般维修事件，乙方需确保30分钟内派员到场维修，特殊维修事件（如跑水、停电等）需确保10分钟内到场维修。若乙方人员未在上述约定时间内到场维修，甲方有权委托第三方进行维修，乙方应承担甲方由此支付的全部费用（包括但不限于委托第三方维修的费用）。</w:t>
            </w:r>
          </w:p>
          <w:p>
            <w:pPr>
              <w:pStyle w:val="null3"/>
              <w:ind w:firstLine="400"/>
              <w:jc w:val="both"/>
            </w:pPr>
            <w:r>
              <w:rPr>
                <w:rFonts w:ascii="仿宋_GB2312" w:hAnsi="仿宋_GB2312" w:cs="仿宋_GB2312" w:eastAsia="仿宋_GB2312"/>
                <w:sz w:val="20"/>
              </w:rPr>
              <w:t>14、特殊工种的人员必须按照国家相关规定，持证上岗。</w:t>
            </w:r>
          </w:p>
          <w:p>
            <w:pPr>
              <w:pStyle w:val="null3"/>
              <w:ind w:firstLine="400"/>
              <w:jc w:val="both"/>
            </w:pPr>
            <w:r>
              <w:rPr>
                <w:rFonts w:ascii="仿宋_GB2312" w:hAnsi="仿宋_GB2312" w:cs="仿宋_GB2312" w:eastAsia="仿宋_GB2312"/>
                <w:sz w:val="20"/>
              </w:rPr>
              <w:t>15、乙方需统一服装和报修流程（以书面形式发送至甲方），做到一站式服务。</w:t>
            </w:r>
          </w:p>
          <w:p>
            <w:pPr>
              <w:pStyle w:val="null3"/>
              <w:ind w:firstLine="400"/>
              <w:jc w:val="both"/>
            </w:pPr>
            <w:r>
              <w:rPr>
                <w:rFonts w:ascii="仿宋_GB2312" w:hAnsi="仿宋_GB2312" w:cs="仿宋_GB2312" w:eastAsia="仿宋_GB2312"/>
                <w:sz w:val="20"/>
              </w:rPr>
              <w:t>16、严格按照招、投标文件要求进行服务。</w:t>
            </w:r>
          </w:p>
          <w:p>
            <w:pPr>
              <w:pStyle w:val="null3"/>
              <w:ind w:firstLine="400"/>
              <w:jc w:val="both"/>
            </w:pPr>
            <w:r>
              <w:rPr>
                <w:rFonts w:ascii="仿宋_GB2312" w:hAnsi="仿宋_GB2312" w:cs="仿宋_GB2312" w:eastAsia="仿宋_GB2312"/>
                <w:sz w:val="20"/>
              </w:rPr>
              <w:t>17、乙方服务期间维修、维保所用的器材及材料质量必须符合国家相关质量规定要求，同时要提供材料器材及检验合格证、出厂合格证及相关证明文件。</w:t>
            </w:r>
          </w:p>
          <w:p>
            <w:pPr>
              <w:pStyle w:val="null3"/>
              <w:ind w:firstLine="400"/>
              <w:jc w:val="both"/>
            </w:pP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乙方需按照国家及行业相关规范及要求，结合医院各项规章制度及实际情况，建立健全各项管理制度、操作规范等规章制度及服务流程，计划性的按照有关规定要求组织检修、保养、应急演练等工作。</w:t>
            </w:r>
          </w:p>
          <w:p>
            <w:pPr>
              <w:pStyle w:val="null3"/>
              <w:ind w:firstLine="400"/>
              <w:jc w:val="both"/>
            </w:pPr>
            <w:r>
              <w:rPr>
                <w:rFonts w:ascii="仿宋_GB2312" w:hAnsi="仿宋_GB2312" w:cs="仿宋_GB2312" w:eastAsia="仿宋_GB2312"/>
                <w:sz w:val="20"/>
              </w:rPr>
              <w:t>19、协调与政府相关职能部门之间的关系，完成配电室设备的继电保护及预防性耐压试验等工作。</w:t>
            </w:r>
          </w:p>
          <w:p>
            <w:pPr>
              <w:pStyle w:val="null3"/>
              <w:ind w:firstLine="400"/>
              <w:jc w:val="both"/>
            </w:pPr>
            <w:r>
              <w:rPr>
                <w:rFonts w:ascii="仿宋_GB2312" w:hAnsi="仿宋_GB2312" w:cs="仿宋_GB2312" w:eastAsia="仿宋_GB2312"/>
                <w:sz w:val="20"/>
              </w:rPr>
              <w:t>20、人员配置要求：乙方</w:t>
            </w:r>
            <w:r>
              <w:rPr>
                <w:rFonts w:ascii="仿宋_GB2312" w:hAnsi="仿宋_GB2312" w:cs="仿宋_GB2312" w:eastAsia="仿宋_GB2312"/>
                <w:sz w:val="20"/>
              </w:rPr>
              <w:t>应</w:t>
            </w:r>
            <w:r>
              <w:rPr>
                <w:rFonts w:ascii="仿宋_GB2312" w:hAnsi="仿宋_GB2312" w:cs="仿宋_GB2312" w:eastAsia="仿宋_GB2312"/>
                <w:sz w:val="20"/>
              </w:rPr>
              <w:t>有</w:t>
            </w:r>
            <w:r>
              <w:rPr>
                <w:rFonts w:ascii="仿宋_GB2312" w:hAnsi="仿宋_GB2312" w:cs="仿宋_GB2312" w:eastAsia="仿宋_GB2312"/>
                <w:sz w:val="20"/>
              </w:rPr>
              <w:t>8</w:t>
            </w:r>
            <w:r>
              <w:rPr>
                <w:rFonts w:ascii="仿宋_GB2312" w:hAnsi="仿宋_GB2312" w:cs="仿宋_GB2312" w:eastAsia="仿宋_GB2312"/>
                <w:sz w:val="20"/>
              </w:rPr>
              <w:t>0</w:t>
            </w:r>
            <w:r>
              <w:rPr>
                <w:rFonts w:ascii="仿宋_GB2312" w:hAnsi="仿宋_GB2312" w:cs="仿宋_GB2312" w:eastAsia="仿宋_GB2312"/>
                <w:sz w:val="20"/>
              </w:rPr>
              <w:t>人专职服务于本项目</w:t>
            </w:r>
            <w:r>
              <w:rPr>
                <w:rFonts w:ascii="仿宋_GB2312" w:hAnsi="仿宋_GB2312" w:cs="仿宋_GB2312" w:eastAsia="仿宋_GB2312"/>
                <w:sz w:val="20"/>
              </w:rPr>
              <w:t>,</w:t>
            </w:r>
            <w:r>
              <w:rPr>
                <w:rFonts w:ascii="仿宋_GB2312" w:hAnsi="仿宋_GB2312" w:cs="仿宋_GB2312" w:eastAsia="仿宋_GB2312"/>
                <w:sz w:val="20"/>
              </w:rPr>
              <w:t>驻场人员</w:t>
            </w:r>
            <w:r>
              <w:rPr>
                <w:rFonts w:ascii="仿宋_GB2312" w:hAnsi="仿宋_GB2312" w:cs="仿宋_GB2312" w:eastAsia="仿宋_GB2312"/>
                <w:sz w:val="20"/>
              </w:rPr>
              <w:t>≥40人/天</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21、对配电设备及中央空调</w:t>
            </w:r>
            <w:r>
              <w:rPr>
                <w:rFonts w:ascii="仿宋_GB2312" w:hAnsi="仿宋_GB2312" w:cs="仿宋_GB2312" w:eastAsia="仿宋_GB2312"/>
                <w:sz w:val="20"/>
              </w:rPr>
              <w:t>、锅炉、电梯</w:t>
            </w:r>
            <w:r>
              <w:rPr>
                <w:rFonts w:ascii="仿宋_GB2312" w:hAnsi="仿宋_GB2312" w:cs="仿宋_GB2312" w:eastAsia="仿宋_GB2312"/>
                <w:sz w:val="20"/>
              </w:rPr>
              <w:t>等国家有特殊维修资质要求的设备设施，乙方需与具备相关资质的单位签订维保协议，由此产生的费用及责任由乙方承担。</w:t>
            </w:r>
          </w:p>
          <w:p>
            <w:pPr>
              <w:pStyle w:val="null3"/>
              <w:ind w:firstLine="400"/>
              <w:jc w:val="both"/>
            </w:pPr>
            <w:r>
              <w:rPr>
                <w:rFonts w:ascii="仿宋_GB2312" w:hAnsi="仿宋_GB2312" w:cs="仿宋_GB2312" w:eastAsia="仿宋_GB2312"/>
                <w:sz w:val="20"/>
              </w:rPr>
              <w:t>22、乙方应严格按照招、投标文件的要求对相关设备进行规范的操作及维护保养，合同期间一切安全事故、人员伤亡、财产损坏等所有损失全由乙方独自承担。</w:t>
            </w:r>
          </w:p>
          <w:p>
            <w:pPr>
              <w:pStyle w:val="null3"/>
              <w:ind w:firstLine="420"/>
              <w:jc w:val="both"/>
            </w:pPr>
            <w:r>
              <w:rPr>
                <w:rFonts w:ascii="仿宋_GB2312" w:hAnsi="仿宋_GB2312" w:cs="仿宋_GB2312" w:eastAsia="仿宋_GB2312"/>
                <w:sz w:val="20"/>
              </w:rPr>
              <w:t>人员名单：</w:t>
            </w:r>
          </w:p>
          <w:tbl>
            <w:tblPr>
              <w:tblInd w:type="dxa" w:w="120"/>
              <w:tblBorders>
                <w:top w:val="none" w:color="000000" w:sz="4"/>
                <w:left w:val="none" w:color="000000" w:sz="4"/>
                <w:bottom w:val="none" w:color="000000" w:sz="4"/>
                <w:right w:val="none" w:color="000000" w:sz="4"/>
                <w:insideH w:val="none"/>
                <w:insideV w:val="none"/>
              </w:tblBorders>
            </w:tblPr>
            <w:tblGrid>
              <w:gridCol w:w="151"/>
              <w:gridCol w:w="292"/>
              <w:gridCol w:w="196"/>
              <w:gridCol w:w="393"/>
              <w:gridCol w:w="325"/>
              <w:gridCol w:w="342"/>
              <w:gridCol w:w="280"/>
              <w:gridCol w:w="314"/>
              <w:gridCol w:w="258"/>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姓</w:t>
                  </w:r>
                  <w:r>
                    <w:rPr>
                      <w:rFonts w:ascii="仿宋_GB2312" w:hAnsi="仿宋_GB2312" w:cs="仿宋_GB2312" w:eastAsia="仿宋_GB2312"/>
                      <w:sz w:val="16"/>
                      <w:color w:val="000000"/>
                    </w:rPr>
                    <w:t>名</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性别</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出生日期</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到院时间</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年待遇（元）</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工</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种</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资质证书</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备注</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宋卫华</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1965.04.02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2001.03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75901.96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低压电工作业证</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中央空调组</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杨富平</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1968.09.19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1996.11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70344.16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锅炉工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G2二级锅炉司炉证</w:t>
                  </w:r>
                </w:p>
              </w:tc>
              <w:tc>
                <w:tcPr>
                  <w:tcW w:type="dxa" w:w="258"/>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胡忠实</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1965.08.10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2009.07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79598.80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水电工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水暖管道工证</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木工组</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张小安</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1971.08.27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1998.12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72672.16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水暖管道工证</w:t>
                  </w:r>
                </w:p>
              </w:tc>
              <w:tc>
                <w:tcPr>
                  <w:tcW w:type="dxa" w:w="258"/>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　鹤</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1999.07.</w:t>
                  </w:r>
                  <w:r>
                    <w:rPr>
                      <w:rFonts w:ascii="仿宋_GB2312" w:hAnsi="仿宋_GB2312" w:cs="仿宋_GB2312" w:eastAsia="仿宋_GB2312"/>
                      <w:sz w:val="16"/>
                      <w:color w:val="000000"/>
                    </w:rPr>
                    <w:t>0</w:t>
                  </w:r>
                  <w:r>
                    <w:rPr>
                      <w:rFonts w:ascii="仿宋_GB2312" w:hAnsi="仿宋_GB2312" w:cs="仿宋_GB2312" w:eastAsia="仿宋_GB2312"/>
                      <w:sz w:val="16"/>
                      <w:color w:val="000000"/>
                    </w:rPr>
                    <w:t>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2018.</w:t>
                  </w:r>
                  <w:r>
                    <w:rPr>
                      <w:rFonts w:ascii="仿宋_GB2312" w:hAnsi="仿宋_GB2312" w:cs="仿宋_GB2312" w:eastAsia="仿宋_GB2312"/>
                      <w:sz w:val="16"/>
                      <w:color w:val="000000"/>
                    </w:rPr>
                    <w:t>0</w:t>
                  </w:r>
                  <w:r>
                    <w:rPr>
                      <w:rFonts w:ascii="仿宋_GB2312" w:hAnsi="仿宋_GB2312" w:cs="仿宋_GB2312" w:eastAsia="仿宋_GB2312"/>
                      <w:sz w:val="16"/>
                      <w:color w:val="000000"/>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68424.16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低压电工作业证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电工班</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赵和斌</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1966.04.02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2009.06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71232.16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高压电工作业证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配电室</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苏</w:t>
                  </w:r>
                  <w:r>
                    <w:rPr>
                      <w:rFonts w:ascii="仿宋_GB2312" w:hAnsi="仿宋_GB2312" w:cs="仿宋_GB2312" w:eastAsia="仿宋_GB2312"/>
                      <w:sz w:val="21"/>
                    </w:rPr>
                    <w:t xml:space="preserve">  </w:t>
                  </w:r>
                  <w:r>
                    <w:rPr>
                      <w:rFonts w:ascii="仿宋_GB2312" w:hAnsi="仿宋_GB2312" w:cs="仿宋_GB2312" w:eastAsia="仿宋_GB2312"/>
                      <w:sz w:val="16"/>
                      <w:color w:val="000000"/>
                    </w:rPr>
                    <w:t>晖</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1970.01.22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2005.04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21"/>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低压电工作业证</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净化层流班组</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崔</w:t>
                  </w:r>
                  <w:r>
                    <w:rPr>
                      <w:rFonts w:ascii="仿宋_GB2312" w:hAnsi="仿宋_GB2312" w:cs="仿宋_GB2312" w:eastAsia="仿宋_GB2312"/>
                      <w:sz w:val="21"/>
                    </w:rPr>
                    <w:t xml:space="preserve">  </w:t>
                  </w:r>
                  <w:r>
                    <w:rPr>
                      <w:rFonts w:ascii="仿宋_GB2312" w:hAnsi="仿宋_GB2312" w:cs="仿宋_GB2312" w:eastAsia="仿宋_GB2312"/>
                      <w:sz w:val="16"/>
                      <w:color w:val="000000"/>
                    </w:rPr>
                    <w:t>涛</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1982.12.07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2012.05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79654.00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21"/>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低压电工作业证</w:t>
                  </w:r>
                </w:p>
              </w:tc>
              <w:tc>
                <w:tcPr>
                  <w:tcW w:type="dxa" w:w="258"/>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张随乐</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1971.06.22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2001.10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w:t>
                  </w:r>
                  <w:r>
                    <w:rPr>
                      <w:rFonts w:ascii="仿宋_GB2312" w:hAnsi="仿宋_GB2312" w:cs="仿宋_GB2312" w:eastAsia="仿宋_GB2312"/>
                      <w:sz w:val="21"/>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低压电工作业证</w:t>
                  </w:r>
                </w:p>
              </w:tc>
              <w:tc>
                <w:tcPr>
                  <w:tcW w:type="dxa" w:w="258"/>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刘</w:t>
                  </w:r>
                  <w:r>
                    <w:rPr>
                      <w:rFonts w:ascii="仿宋_GB2312" w:hAnsi="仿宋_GB2312" w:cs="仿宋_GB2312" w:eastAsia="仿宋_GB2312"/>
                      <w:sz w:val="21"/>
                    </w:rPr>
                    <w:t xml:space="preserve">  </w:t>
                  </w:r>
                  <w:r>
                    <w:rPr>
                      <w:rFonts w:ascii="仿宋_GB2312" w:hAnsi="仿宋_GB2312" w:cs="仿宋_GB2312" w:eastAsia="仿宋_GB2312"/>
                      <w:sz w:val="16"/>
                      <w:color w:val="000000"/>
                    </w:rPr>
                    <w:t>卫</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女</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1976.07.16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2005.10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工</w:t>
                  </w:r>
                  <w:r>
                    <w:rPr>
                      <w:rFonts w:ascii="仿宋_GB2312" w:hAnsi="仿宋_GB2312" w:cs="仿宋_GB2312" w:eastAsia="仿宋_GB2312"/>
                      <w:sz w:val="21"/>
                    </w:rPr>
                    <w:t xml:space="preserve">  </w:t>
                  </w:r>
                  <w:r>
                    <w:rPr>
                      <w:rFonts w:ascii="仿宋_GB2312" w:hAnsi="仿宋_GB2312" w:cs="仿宋_GB2312" w:eastAsia="仿宋_GB2312"/>
                      <w:sz w:val="16"/>
                      <w:color w:val="000000"/>
                    </w:rPr>
                    <w:t>人</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锅炉水质化验证</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电梯班特种设备安全管理证（</w:t>
                  </w:r>
                  <w:r>
                    <w:rPr>
                      <w:rFonts w:ascii="仿宋_GB2312" w:hAnsi="仿宋_GB2312" w:cs="仿宋_GB2312" w:eastAsia="仿宋_GB2312"/>
                      <w:sz w:val="16"/>
                      <w:color w:val="000000"/>
                    </w:rPr>
                    <w:t>T证</w:t>
                  </w:r>
                  <w:r>
                    <w:rPr>
                      <w:rFonts w:ascii="仿宋_GB2312" w:hAnsi="仿宋_GB2312" w:cs="仿宋_GB2312" w:eastAsia="仿宋_GB2312"/>
                      <w:sz w:val="16"/>
                      <w:color w:val="000000"/>
                    </w:rPr>
                    <w:t>）</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庆</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1978.03.08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2007.10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77784.16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电</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低压电工作业证</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糖坊街院区中央空调组</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煜</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男</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1973.11.21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2014.04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69000.16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电</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低压电工作业证</w:t>
                  </w:r>
                </w:p>
              </w:tc>
              <w:tc>
                <w:tcPr>
                  <w:tcW w:type="dxa" w:w="25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考评措施</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甲方将从服务质量、满意度、维修响应时间、质量等对乙方进行考核并进行相应的奖励或处罚，乙方需愉快接受并配合考核评价办法。</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考核表由甲方负责发放、统计，并最终以甲方的统计结果为准，乙方须无条件配合，不得提出异议。</w:t>
            </w:r>
          </w:p>
          <w:p>
            <w:pPr>
              <w:pStyle w:val="null3"/>
              <w:ind w:firstLine="400"/>
              <w:jc w:val="both"/>
            </w:pPr>
            <w:r>
              <w:rPr>
                <w:rFonts w:ascii="仿宋_GB2312" w:hAnsi="仿宋_GB2312" w:cs="仿宋_GB2312" w:eastAsia="仿宋_GB2312"/>
                <w:sz w:val="20"/>
              </w:rPr>
              <w:t>月考评，满分为</w:t>
            </w:r>
            <w:r>
              <w:rPr>
                <w:rFonts w:ascii="仿宋_GB2312" w:hAnsi="仿宋_GB2312" w:cs="仿宋_GB2312" w:eastAsia="仿宋_GB2312"/>
                <w:sz w:val="20"/>
              </w:rPr>
              <w:t>100分，每月按照以下具体考核办法考评一次。</w:t>
            </w:r>
          </w:p>
          <w:p>
            <w:pPr>
              <w:pStyle w:val="null3"/>
              <w:jc w:val="both"/>
            </w:pPr>
            <w:r>
              <w:rPr>
                <w:rFonts w:ascii="仿宋_GB2312" w:hAnsi="仿宋_GB2312" w:cs="仿宋_GB2312" w:eastAsia="仿宋_GB2312"/>
                <w:sz w:val="20"/>
              </w:rPr>
              <w:t>表</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服务质量</w:t>
            </w:r>
            <w:r>
              <w:rPr>
                <w:rFonts w:ascii="仿宋_GB2312" w:hAnsi="仿宋_GB2312" w:cs="仿宋_GB2312" w:eastAsia="仿宋_GB2312"/>
                <w:sz w:val="20"/>
              </w:rPr>
              <w:t>调查</w:t>
            </w:r>
            <w:r>
              <w:rPr>
                <w:rFonts w:ascii="仿宋_GB2312" w:hAnsi="仿宋_GB2312" w:cs="仿宋_GB2312" w:eastAsia="仿宋_GB2312"/>
                <w:sz w:val="20"/>
              </w:rPr>
              <w:t>80</w:t>
            </w:r>
            <w:r>
              <w:rPr>
                <w:rFonts w:ascii="仿宋_GB2312" w:hAnsi="仿宋_GB2312" w:cs="仿宋_GB2312" w:eastAsia="仿宋_GB2312"/>
                <w:sz w:val="20"/>
              </w:rPr>
              <w:t>分</w:t>
            </w:r>
            <w:r>
              <w:rPr>
                <w:rFonts w:ascii="仿宋_GB2312" w:hAnsi="仿宋_GB2312" w:cs="仿宋_GB2312" w:eastAsia="仿宋_GB2312"/>
                <w:sz w:val="20"/>
              </w:rPr>
              <w:t xml:space="preserve">       </w:t>
            </w:r>
            <w:r>
              <w:rPr>
                <w:rFonts w:ascii="仿宋_GB2312" w:hAnsi="仿宋_GB2312" w:cs="仿宋_GB2312" w:eastAsia="仿宋_GB2312"/>
                <w:sz w:val="21"/>
              </w:rPr>
              <w:t xml:space="preserve">                </w:t>
            </w:r>
            <w:r>
              <w:rPr>
                <w:rFonts w:ascii="仿宋_GB2312" w:hAnsi="仿宋_GB2312" w:cs="仿宋_GB2312" w:eastAsia="仿宋_GB2312"/>
                <w:sz w:val="20"/>
              </w:rPr>
              <w:t>202</w:t>
            </w:r>
            <w:r>
              <w:rPr>
                <w:rFonts w:ascii="仿宋_GB2312" w:hAnsi="仿宋_GB2312" w:cs="仿宋_GB2312" w:eastAsia="仿宋_GB2312"/>
                <w:sz w:val="21"/>
              </w:rPr>
              <w:t xml:space="preserve"> </w:t>
            </w:r>
            <w:r>
              <w:rPr>
                <w:rFonts w:ascii="仿宋_GB2312" w:hAnsi="仿宋_GB2312" w:cs="仿宋_GB2312" w:eastAsia="仿宋_GB2312"/>
                <w:sz w:val="20"/>
              </w:rPr>
              <w:t>年</w:t>
            </w:r>
            <w:r>
              <w:rPr>
                <w:rFonts w:ascii="仿宋_GB2312" w:hAnsi="仿宋_GB2312" w:cs="仿宋_GB2312" w:eastAsia="仿宋_GB2312"/>
                <w:sz w:val="21"/>
              </w:rPr>
              <w:t xml:space="preserve">    </w:t>
            </w:r>
            <w:r>
              <w:rPr>
                <w:rFonts w:ascii="仿宋_GB2312" w:hAnsi="仿宋_GB2312" w:cs="仿宋_GB2312" w:eastAsia="仿宋_GB2312"/>
                <w:sz w:val="20"/>
              </w:rPr>
              <w:t>月</w:t>
            </w:r>
          </w:p>
          <w:tbl>
            <w:tblPr>
              <w:tblBorders>
                <w:top w:val="none" w:color="000000" w:sz="4"/>
                <w:left w:val="none" w:color="000000" w:sz="4"/>
                <w:bottom w:val="none" w:color="000000" w:sz="4"/>
                <w:right w:val="none" w:color="000000" w:sz="4"/>
                <w:insideH w:val="none"/>
                <w:insideV w:val="none"/>
              </w:tblBorders>
            </w:tblPr>
            <w:tblGrid>
              <w:gridCol w:w="158"/>
              <w:gridCol w:w="186"/>
              <w:gridCol w:w="186"/>
              <w:gridCol w:w="225"/>
              <w:gridCol w:w="484"/>
              <w:gridCol w:w="270"/>
              <w:gridCol w:w="270"/>
              <w:gridCol w:w="282"/>
              <w:gridCol w:w="180"/>
              <w:gridCol w:w="310"/>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序号</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受访科室</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受访人</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受访人身份</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文明服务礼貌用语着装胸牌服务态度</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10</w:t>
                  </w:r>
                  <w:r>
                    <w:rPr>
                      <w:rFonts w:ascii="仿宋_GB2312" w:hAnsi="仿宋_GB2312" w:cs="仿宋_GB2312" w:eastAsia="仿宋_GB2312"/>
                      <w:sz w:val="16"/>
                    </w:rPr>
                    <w:t>分）</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报修响应时间</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20</w:t>
                  </w:r>
                  <w:r>
                    <w:rPr>
                      <w:rFonts w:ascii="仿宋_GB2312" w:hAnsi="仿宋_GB2312" w:cs="仿宋_GB2312" w:eastAsia="仿宋_GB2312"/>
                      <w:sz w:val="16"/>
                    </w:rPr>
                    <w:t>分）</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维修质量</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20</w:t>
                  </w:r>
                  <w:r>
                    <w:rPr>
                      <w:rFonts w:ascii="仿宋_GB2312" w:hAnsi="仿宋_GB2312" w:cs="仿宋_GB2312" w:eastAsia="仿宋_GB2312"/>
                      <w:sz w:val="16"/>
                    </w:rPr>
                    <w:t>分）</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科室满意度</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30分）</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得分合计</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调查人</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发包人</w:t>
                  </w:r>
                  <w:r>
                    <w:rPr>
                      <w:rFonts w:ascii="仿宋_GB2312" w:hAnsi="仿宋_GB2312" w:cs="仿宋_GB2312" w:eastAsia="仿宋_GB2312"/>
                      <w:sz w:val="16"/>
                    </w:rPr>
                    <w:t>）</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1"/>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当月服务质量得分（</w:t>
                  </w:r>
                  <w:r>
                    <w:rPr>
                      <w:rFonts w:ascii="仿宋_GB2312" w:hAnsi="仿宋_GB2312" w:cs="仿宋_GB2312" w:eastAsia="仿宋_GB2312"/>
                      <w:sz w:val="16"/>
                    </w:rPr>
                    <w:t>10</w:t>
                  </w:r>
                  <w:r>
                    <w:rPr>
                      <w:rFonts w:ascii="仿宋_GB2312" w:hAnsi="仿宋_GB2312" w:cs="仿宋_GB2312" w:eastAsia="仿宋_GB2312"/>
                      <w:sz w:val="16"/>
                    </w:rPr>
                    <w:t>次得分合计的均值）：</w:t>
                  </w:r>
                  <w:r>
                    <w:rPr>
                      <w:rFonts w:ascii="仿宋_GB2312" w:hAnsi="仿宋_GB2312" w:cs="仿宋_GB2312" w:eastAsia="仿宋_GB2312"/>
                      <w:sz w:val="16"/>
                    </w:rPr>
                    <w:t xml:space="preserve">              </w:t>
                  </w:r>
                  <w:r>
                    <w:rPr>
                      <w:rFonts w:ascii="仿宋_GB2312" w:hAnsi="仿宋_GB2312" w:cs="仿宋_GB2312" w:eastAsia="仿宋_GB2312"/>
                      <w:sz w:val="16"/>
                    </w:rPr>
                    <w:t>分</w:t>
                  </w:r>
                </w:p>
              </w:tc>
            </w:tr>
          </w:tbl>
          <w:p>
            <w:pPr>
              <w:pStyle w:val="null3"/>
              <w:jc w:val="both"/>
            </w:pPr>
            <w:r>
              <w:rPr>
                <w:rFonts w:ascii="仿宋_GB2312" w:hAnsi="仿宋_GB2312" w:cs="仿宋_GB2312" w:eastAsia="仿宋_GB2312"/>
                <w:sz w:val="20"/>
              </w:rPr>
              <w:t>表</w:t>
            </w:r>
            <w:r>
              <w:rPr>
                <w:rFonts w:ascii="仿宋_GB2312" w:hAnsi="仿宋_GB2312" w:cs="仿宋_GB2312" w:eastAsia="仿宋_GB2312"/>
                <w:sz w:val="20"/>
              </w:rPr>
              <w:t>2</w:t>
            </w:r>
            <w:r>
              <w:rPr>
                <w:rFonts w:ascii="仿宋_GB2312" w:hAnsi="仿宋_GB2312" w:cs="仿宋_GB2312" w:eastAsia="仿宋_GB2312"/>
                <w:sz w:val="20"/>
              </w:rPr>
              <w:t>、管理情况调查</w:t>
            </w:r>
            <w:r>
              <w:rPr>
                <w:rFonts w:ascii="仿宋_GB2312" w:hAnsi="仿宋_GB2312" w:cs="仿宋_GB2312" w:eastAsia="仿宋_GB2312"/>
                <w:sz w:val="20"/>
              </w:rPr>
              <w:t xml:space="preserve">20分              </w:t>
            </w:r>
            <w:r>
              <w:rPr>
                <w:rFonts w:ascii="仿宋_GB2312" w:hAnsi="仿宋_GB2312" w:cs="仿宋_GB2312" w:eastAsia="仿宋_GB2312"/>
                <w:sz w:val="21"/>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202</w:t>
            </w:r>
            <w:r>
              <w:rPr>
                <w:rFonts w:ascii="仿宋_GB2312" w:hAnsi="仿宋_GB2312" w:cs="仿宋_GB2312" w:eastAsia="仿宋_GB2312"/>
                <w:sz w:val="21"/>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p>
          <w:tbl>
            <w:tblPr>
              <w:tblBorders>
                <w:top w:val="none" w:color="000000" w:sz="4"/>
                <w:left w:val="none" w:color="000000" w:sz="4"/>
                <w:bottom w:val="none" w:color="000000" w:sz="4"/>
                <w:right w:val="none" w:color="000000" w:sz="4"/>
                <w:insideH w:val="none"/>
                <w:insideV w:val="none"/>
              </w:tblBorders>
            </w:tblPr>
            <w:tblGrid>
              <w:gridCol w:w="135"/>
              <w:gridCol w:w="157"/>
              <w:gridCol w:w="348"/>
              <w:gridCol w:w="600"/>
              <w:gridCol w:w="432"/>
              <w:gridCol w:w="303"/>
              <w:gridCol w:w="241"/>
              <w:gridCol w:w="337"/>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序号</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日期</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管理到位制度健全，</w:t>
                  </w:r>
                </w:p>
                <w:p>
                  <w:pPr>
                    <w:pStyle w:val="null3"/>
                    <w:jc w:val="both"/>
                  </w:pPr>
                  <w:r>
                    <w:rPr>
                      <w:rFonts w:ascii="仿宋_GB2312" w:hAnsi="仿宋_GB2312" w:cs="仿宋_GB2312" w:eastAsia="仿宋_GB2312"/>
                      <w:sz w:val="16"/>
                    </w:rPr>
                    <w:t>人员知晓</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5分）</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持证上岗</w:t>
                  </w:r>
                  <w:r>
                    <w:rPr>
                      <w:rFonts w:ascii="仿宋_GB2312" w:hAnsi="仿宋_GB2312" w:cs="仿宋_GB2312" w:eastAsia="仿宋_GB2312"/>
                      <w:sz w:val="16"/>
                    </w:rPr>
                    <w:t>，</w:t>
                  </w:r>
                  <w:r>
                    <w:rPr>
                      <w:rFonts w:ascii="仿宋_GB2312" w:hAnsi="仿宋_GB2312" w:cs="仿宋_GB2312" w:eastAsia="仿宋_GB2312"/>
                      <w:sz w:val="16"/>
                    </w:rPr>
                    <w:t>操作得当，</w:t>
                  </w:r>
                </w:p>
                <w:p>
                  <w:pPr>
                    <w:pStyle w:val="null3"/>
                    <w:jc w:val="both"/>
                  </w:pPr>
                  <w:r>
                    <w:rPr>
                      <w:rFonts w:ascii="仿宋_GB2312" w:hAnsi="仿宋_GB2312" w:cs="仿宋_GB2312" w:eastAsia="仿宋_GB2312"/>
                      <w:sz w:val="16"/>
                    </w:rPr>
                    <w:t>设施维护保养到位</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5分）</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日常巡视检查到位</w:t>
                  </w:r>
                </w:p>
                <w:p>
                  <w:pPr>
                    <w:pStyle w:val="null3"/>
                    <w:jc w:val="both"/>
                  </w:pPr>
                  <w:r>
                    <w:rPr>
                      <w:rFonts w:ascii="仿宋_GB2312" w:hAnsi="仿宋_GB2312" w:cs="仿宋_GB2312" w:eastAsia="仿宋_GB2312"/>
                      <w:sz w:val="16"/>
                    </w:rPr>
                    <w:t>服务响应及时</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5分）</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文明服务</w:t>
                  </w:r>
                </w:p>
                <w:p>
                  <w:pPr>
                    <w:pStyle w:val="null3"/>
                    <w:jc w:val="both"/>
                  </w:pPr>
                  <w:r>
                    <w:rPr>
                      <w:rFonts w:ascii="仿宋_GB2312" w:hAnsi="仿宋_GB2312" w:cs="仿宋_GB2312" w:eastAsia="仿宋_GB2312"/>
                      <w:sz w:val="16"/>
                    </w:rPr>
                    <w:t>机房整洁</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5分）</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得分合计</w:t>
                  </w:r>
                </w:p>
                <w:p>
                  <w:pPr>
                    <w:pStyle w:val="null3"/>
                    <w:jc w:val="both"/>
                  </w:pP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调查人</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发包人</w:t>
                  </w:r>
                  <w:r>
                    <w:rPr>
                      <w:rFonts w:ascii="仿宋_GB2312" w:hAnsi="仿宋_GB2312" w:cs="仿宋_GB2312" w:eastAsia="仿宋_GB2312"/>
                      <w:sz w:val="16"/>
                    </w:rPr>
                    <w:t>）</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3</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当月管理情况得分（</w:t>
                  </w:r>
                  <w:r>
                    <w:rPr>
                      <w:rFonts w:ascii="仿宋_GB2312" w:hAnsi="仿宋_GB2312" w:cs="仿宋_GB2312" w:eastAsia="仿宋_GB2312"/>
                      <w:sz w:val="16"/>
                    </w:rPr>
                    <w:t>2次得分合计的均值）：              分</w:t>
                  </w:r>
                </w:p>
              </w:tc>
            </w:tr>
          </w:tbl>
          <w:p>
            <w:pPr>
              <w:pStyle w:val="null3"/>
              <w:jc w:val="both"/>
            </w:pPr>
            <w:r>
              <w:rPr>
                <w:rFonts w:ascii="仿宋_GB2312" w:hAnsi="仿宋_GB2312" w:cs="仿宋_GB2312" w:eastAsia="仿宋_GB2312"/>
                <w:sz w:val="20"/>
              </w:rPr>
              <w:t>医院考核小组</w:t>
            </w:r>
            <w:r>
              <w:rPr>
                <w:rFonts w:ascii="仿宋_GB2312" w:hAnsi="仿宋_GB2312" w:cs="仿宋_GB2312" w:eastAsia="仿宋_GB2312"/>
                <w:sz w:val="20"/>
              </w:rPr>
              <w:t>:         　　　　　　　　　　　　　　　     运维公司:</w:t>
            </w:r>
          </w:p>
          <w:p>
            <w:pPr>
              <w:pStyle w:val="null3"/>
              <w:jc w:val="both"/>
            </w:pPr>
            <w:r>
              <w:rPr>
                <w:rFonts w:ascii="仿宋_GB2312" w:hAnsi="仿宋_GB2312" w:cs="仿宋_GB2312" w:eastAsia="仿宋_GB2312"/>
                <w:sz w:val="20"/>
              </w:rPr>
              <w:t>考核说明：</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1）、承包方月考评得分低于</w:t>
            </w:r>
            <w:r>
              <w:rPr>
                <w:rFonts w:ascii="仿宋_GB2312" w:hAnsi="仿宋_GB2312" w:cs="仿宋_GB2312" w:eastAsia="仿宋_GB2312"/>
                <w:sz w:val="20"/>
              </w:rPr>
              <w:t>70</w:t>
            </w:r>
            <w:r>
              <w:rPr>
                <w:rFonts w:ascii="仿宋_GB2312" w:hAnsi="仿宋_GB2312" w:cs="仿宋_GB2312" w:eastAsia="仿宋_GB2312"/>
                <w:sz w:val="20"/>
              </w:rPr>
              <w:t>分（含</w:t>
            </w:r>
            <w:r>
              <w:rPr>
                <w:rFonts w:ascii="仿宋_GB2312" w:hAnsi="仿宋_GB2312" w:cs="仿宋_GB2312" w:eastAsia="仿宋_GB2312"/>
                <w:sz w:val="20"/>
              </w:rPr>
              <w:t>70</w:t>
            </w:r>
            <w:r>
              <w:rPr>
                <w:rFonts w:ascii="仿宋_GB2312" w:hAnsi="仿宋_GB2312" w:cs="仿宋_GB2312" w:eastAsia="仿宋_GB2312"/>
                <w:sz w:val="20"/>
              </w:rPr>
              <w:t>分）时，医院方有权提前解除合同，由此产生的损失，由承包方负责。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2）、承包方单次月考评分低于</w:t>
            </w:r>
            <w:r>
              <w:rPr>
                <w:rFonts w:ascii="仿宋_GB2312" w:hAnsi="仿宋_GB2312" w:cs="仿宋_GB2312" w:eastAsia="仿宋_GB2312"/>
                <w:sz w:val="20"/>
              </w:rPr>
              <w:t>80</w:t>
            </w:r>
            <w:r>
              <w:rPr>
                <w:rFonts w:ascii="仿宋_GB2312" w:hAnsi="仿宋_GB2312" w:cs="仿宋_GB2312" w:eastAsia="仿宋_GB2312"/>
                <w:sz w:val="20"/>
              </w:rPr>
              <w:t>分（含</w:t>
            </w:r>
            <w:r>
              <w:rPr>
                <w:rFonts w:ascii="仿宋_GB2312" w:hAnsi="仿宋_GB2312" w:cs="仿宋_GB2312" w:eastAsia="仿宋_GB2312"/>
                <w:sz w:val="20"/>
              </w:rPr>
              <w:t>80</w:t>
            </w:r>
            <w:r>
              <w:rPr>
                <w:rFonts w:ascii="仿宋_GB2312" w:hAnsi="仿宋_GB2312" w:cs="仿宋_GB2312" w:eastAsia="仿宋_GB2312"/>
                <w:sz w:val="20"/>
              </w:rPr>
              <w:t>分），医院方可采取书面警告、罚款（</w:t>
            </w:r>
            <w:r>
              <w:rPr>
                <w:rFonts w:ascii="仿宋_GB2312" w:hAnsi="仿宋_GB2312" w:cs="仿宋_GB2312" w:eastAsia="仿宋_GB2312"/>
                <w:sz w:val="20"/>
              </w:rPr>
              <w:t>1000元-5000元）等方式处罚。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3）、承包方连续两次月考评分低于</w:t>
            </w:r>
            <w:r>
              <w:rPr>
                <w:rFonts w:ascii="仿宋_GB2312" w:hAnsi="仿宋_GB2312" w:cs="仿宋_GB2312" w:eastAsia="仿宋_GB2312"/>
                <w:sz w:val="20"/>
              </w:rPr>
              <w:t>80</w:t>
            </w:r>
            <w:r>
              <w:rPr>
                <w:rFonts w:ascii="仿宋_GB2312" w:hAnsi="仿宋_GB2312" w:cs="仿宋_GB2312" w:eastAsia="仿宋_GB2312"/>
                <w:sz w:val="20"/>
              </w:rPr>
              <w:t>分时，医院方有权提前解除合同，由此产生的损失，由承包方负责。磨合期（初次承包后约</w:t>
            </w:r>
            <w:r>
              <w:rPr>
                <w:rFonts w:ascii="仿宋_GB2312" w:hAnsi="仿宋_GB2312" w:cs="仿宋_GB2312" w:eastAsia="仿宋_GB2312"/>
                <w:sz w:val="20"/>
              </w:rPr>
              <w:t>2个月）可适当降低考核标准。</w:t>
            </w:r>
          </w:p>
          <w:p>
            <w:pPr>
              <w:pStyle w:val="null3"/>
              <w:jc w:val="both"/>
            </w:pPr>
            <w:r>
              <w:rPr>
                <w:rFonts w:ascii="仿宋_GB2312" w:hAnsi="仿宋_GB2312" w:cs="仿宋_GB2312" w:eastAsia="仿宋_GB2312"/>
                <w:sz w:val="20"/>
              </w:rPr>
              <w:t>年度考评，满分为</w:t>
            </w:r>
            <w:r>
              <w:rPr>
                <w:rFonts w:ascii="仿宋_GB2312" w:hAnsi="仿宋_GB2312" w:cs="仿宋_GB2312" w:eastAsia="仿宋_GB2312"/>
                <w:sz w:val="20"/>
              </w:rPr>
              <w:t>100分，每年根据各月度的考评情况，得出全年考评结果，具体考核办法如下：</w:t>
            </w:r>
          </w:p>
          <w:p>
            <w:pPr>
              <w:pStyle w:val="null3"/>
              <w:jc w:val="both"/>
            </w:pPr>
            <w:r>
              <w:rPr>
                <w:rFonts w:ascii="仿宋_GB2312" w:hAnsi="仿宋_GB2312" w:cs="仿宋_GB2312" w:eastAsia="仿宋_GB2312"/>
                <w:sz w:val="20"/>
              </w:rPr>
              <w:t>年度考评打分表</w:t>
            </w:r>
          </w:p>
          <w:tbl>
            <w:tblPr>
              <w:tblInd w:type="dxa" w:w="195"/>
              <w:tblBorders>
                <w:top w:val="none" w:color="000000" w:sz="4"/>
                <w:left w:val="none" w:color="000000" w:sz="4"/>
                <w:bottom w:val="none" w:color="000000" w:sz="4"/>
                <w:right w:val="none" w:color="000000" w:sz="4"/>
                <w:insideH w:val="none"/>
                <w:insideV w:val="none"/>
              </w:tblBorders>
            </w:tblPr>
            <w:tblGrid>
              <w:gridCol w:w="215"/>
              <w:gridCol w:w="504"/>
              <w:gridCol w:w="682"/>
              <w:gridCol w:w="364"/>
              <w:gridCol w:w="38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序号</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20 年 月</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服务质量</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管理情况</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当月得分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3</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12</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当年考评得分：</w:t>
                  </w:r>
                  <w:r>
                    <w:rPr>
                      <w:rFonts w:ascii="仿宋_GB2312" w:hAnsi="仿宋_GB2312" w:cs="仿宋_GB2312" w:eastAsia="仿宋_GB2312"/>
                      <w:sz w:val="16"/>
                    </w:rPr>
                    <w:t xml:space="preserve">        </w:t>
                  </w:r>
                  <w:r>
                    <w:rPr>
                      <w:rFonts w:ascii="仿宋_GB2312" w:hAnsi="仿宋_GB2312" w:cs="仿宋_GB2312" w:eastAsia="仿宋_GB2312"/>
                      <w:sz w:val="16"/>
                    </w:rPr>
                    <w:t>分</w:t>
                  </w:r>
                </w:p>
              </w:tc>
            </w:tr>
            <w:tr>
              <w:tc>
                <w:tcPr>
                  <w:tcW w:type="dxa" w:w="21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说明：</w:t>
                  </w:r>
                  <w:r>
                    <w:rPr>
                      <w:rFonts w:ascii="仿宋_GB2312" w:hAnsi="仿宋_GB2312" w:cs="仿宋_GB2312" w:eastAsia="仿宋_GB2312"/>
                      <w:sz w:val="16"/>
                    </w:rPr>
                    <w:t></w:t>
                  </w:r>
                  <w:r>
                    <w:rPr>
                      <w:rFonts w:ascii="仿宋_GB2312" w:hAnsi="仿宋_GB2312" w:cs="仿宋_GB2312" w:eastAsia="仿宋_GB2312"/>
                      <w:sz w:val="21"/>
                    </w:rPr>
                    <w:t xml:space="preserve"> </w:t>
                  </w:r>
                  <w:r>
                    <w:rPr>
                      <w:rFonts w:ascii="仿宋_GB2312" w:hAnsi="仿宋_GB2312" w:cs="仿宋_GB2312" w:eastAsia="仿宋_GB2312"/>
                      <w:sz w:val="16"/>
                    </w:rPr>
                    <w:t>年考评得分即为当年</w:t>
                  </w:r>
                  <w:r>
                    <w:rPr>
                      <w:rFonts w:ascii="仿宋_GB2312" w:hAnsi="仿宋_GB2312" w:cs="仿宋_GB2312" w:eastAsia="仿宋_GB2312"/>
                      <w:sz w:val="16"/>
                    </w:rPr>
                    <w:t>12个月的得分平均值；</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满分</w:t>
                  </w:r>
                  <w:r>
                    <w:rPr>
                      <w:rFonts w:ascii="仿宋_GB2312" w:hAnsi="仿宋_GB2312" w:cs="仿宋_GB2312" w:eastAsia="仿宋_GB2312"/>
                      <w:sz w:val="16"/>
                    </w:rPr>
                    <w:t>100分。</w:t>
                  </w:r>
                </w:p>
              </w:tc>
            </w:tr>
          </w:tbl>
          <w:p>
            <w:pPr>
              <w:pStyle w:val="null3"/>
              <w:jc w:val="both"/>
            </w:pPr>
            <w:r>
              <w:rPr>
                <w:rFonts w:ascii="仿宋_GB2312" w:hAnsi="仿宋_GB2312" w:cs="仿宋_GB2312" w:eastAsia="仿宋_GB2312"/>
                <w:sz w:val="20"/>
              </w:rPr>
              <w:t>医院考核小组</w:t>
            </w:r>
            <w:r>
              <w:rPr>
                <w:rFonts w:ascii="仿宋_GB2312" w:hAnsi="仿宋_GB2312" w:cs="仿宋_GB2312" w:eastAsia="仿宋_GB2312"/>
                <w:sz w:val="20"/>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运维公司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考核说明：</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1）承包方首年，年考评得分低于80分时，</w:t>
            </w:r>
            <w:r>
              <w:rPr>
                <w:rFonts w:ascii="仿宋_GB2312" w:hAnsi="仿宋_GB2312" w:cs="仿宋_GB2312" w:eastAsia="仿宋_GB2312"/>
                <w:sz w:val="20"/>
              </w:rPr>
              <w:t>发包方有权处以罚款（</w:t>
            </w:r>
            <w:r>
              <w:rPr>
                <w:rFonts w:ascii="仿宋_GB2312" w:hAnsi="仿宋_GB2312" w:cs="仿宋_GB2312" w:eastAsia="仿宋_GB2312"/>
                <w:sz w:val="20"/>
              </w:rPr>
              <w:t>1－2万元），并直接在余款中予以扣除</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2）承包方首年，年考评得分高于80分（含80分）时，视为合格</w:t>
            </w:r>
            <w:r>
              <w:rPr>
                <w:rFonts w:ascii="仿宋_GB2312" w:hAnsi="仿宋_GB2312" w:cs="仿宋_GB2312" w:eastAsia="仿宋_GB2312"/>
                <w:sz w:val="20"/>
              </w:rPr>
              <w:t>，</w:t>
            </w:r>
            <w:r>
              <w:rPr>
                <w:rFonts w:ascii="仿宋_GB2312" w:hAnsi="仿宋_GB2312" w:cs="仿宋_GB2312" w:eastAsia="仿宋_GB2312"/>
                <w:sz w:val="20"/>
              </w:rPr>
              <w:t>医院方应与承包方履行合同。</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人员安置要求：</w:t>
            </w:r>
          </w:p>
          <w:p>
            <w:pPr>
              <w:pStyle w:val="null3"/>
              <w:jc w:val="both"/>
            </w:pPr>
            <w:r>
              <w:rPr>
                <w:rFonts w:ascii="仿宋_GB2312" w:hAnsi="仿宋_GB2312" w:cs="仿宋_GB2312" w:eastAsia="仿宋_GB2312"/>
                <w:sz w:val="20"/>
              </w:rPr>
              <w:t>接收</w:t>
            </w:r>
            <w:r>
              <w:rPr>
                <w:rFonts w:ascii="仿宋_GB2312" w:hAnsi="仿宋_GB2312" w:cs="仿宋_GB2312" w:eastAsia="仿宋_GB2312"/>
                <w:sz w:val="20"/>
              </w:rPr>
              <w:t>12</w:t>
            </w:r>
            <w:r>
              <w:rPr>
                <w:rFonts w:ascii="仿宋_GB2312" w:hAnsi="仿宋_GB2312" w:cs="仿宋_GB2312" w:eastAsia="仿宋_GB2312"/>
                <w:sz w:val="20"/>
              </w:rPr>
              <w:t>名合同制人员，无论承包方留用与否，</w:t>
            </w:r>
            <w:r>
              <w:rPr>
                <w:rFonts w:ascii="仿宋_GB2312" w:hAnsi="仿宋_GB2312" w:cs="仿宋_GB2312" w:eastAsia="仿宋_GB2312"/>
                <w:sz w:val="20"/>
              </w:rPr>
              <w:t>12</w:t>
            </w:r>
            <w:r>
              <w:rPr>
                <w:rFonts w:ascii="仿宋_GB2312" w:hAnsi="仿宋_GB2312" w:cs="仿宋_GB2312" w:eastAsia="仿宋_GB2312"/>
                <w:sz w:val="20"/>
              </w:rPr>
              <w:t>名人员的安置均由承包方负责，投标时应充分考虑人员安置费用（详细人员情况见附表）。</w:t>
            </w:r>
          </w:p>
          <w:tbl>
            <w:tblPr>
              <w:tblBorders>
                <w:top w:val="none" w:color="000000" w:sz="4"/>
                <w:left w:val="none" w:color="000000" w:sz="4"/>
                <w:bottom w:val="none" w:color="000000" w:sz="4"/>
                <w:right w:val="none" w:color="000000" w:sz="4"/>
                <w:insideH w:val="none"/>
                <w:insideV w:val="none"/>
              </w:tblBorders>
            </w:tblPr>
            <w:tblGrid>
              <w:gridCol w:w="127"/>
              <w:gridCol w:w="300"/>
              <w:gridCol w:w="150"/>
              <w:gridCol w:w="415"/>
              <w:gridCol w:w="294"/>
              <w:gridCol w:w="363"/>
              <w:gridCol w:w="265"/>
              <w:gridCol w:w="328"/>
              <w:gridCol w:w="311"/>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姓</w:t>
                  </w:r>
                  <w:r>
                    <w:rPr>
                      <w:rFonts w:ascii="仿宋_GB2312" w:hAnsi="仿宋_GB2312" w:cs="仿宋_GB2312" w:eastAsia="仿宋_GB2312"/>
                      <w:sz w:val="16"/>
                    </w:rPr>
                    <w:t>名</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性别</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出生日期</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到院时间</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年待遇（元）</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工</w:t>
                  </w:r>
                  <w:r>
                    <w:rPr>
                      <w:rFonts w:ascii="仿宋_GB2312" w:hAnsi="仿宋_GB2312" w:cs="仿宋_GB2312" w:eastAsia="仿宋_GB2312"/>
                      <w:sz w:val="16"/>
                    </w:rPr>
                    <w:t>种</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资质证书</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备注</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宋卫华</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1965.04.02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2001.03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75901.96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中央空调组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杨富平</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1968.09.19</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1996.11</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70344.16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锅炉工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G2二级锅炉司炉证</w:t>
                  </w:r>
                </w:p>
              </w:tc>
              <w:tc>
                <w:tcPr>
                  <w:tcW w:type="dxa" w:w="311"/>
                  <w:vMerge/>
                  <w:tcBorders>
                    <w:top w:val="none" w:color="000000" w:sz="4"/>
                    <w:left w:val="single" w:color="000000" w:sz="4"/>
                    <w:bottom w:val="single" w:color="000000" w:sz="4"/>
                    <w:right w:val="single" w:color="000000" w:sz="4"/>
                  </w:tcBorders>
                </w:tc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胡忠实</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1965.08.10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2009.07</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79598.80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水电工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水暖管道工证</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木工组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张小安</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1971.08.27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1998.12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72672.16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木</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水暖管道工证</w:t>
                  </w:r>
                </w:p>
              </w:tc>
              <w:tc>
                <w:tcPr>
                  <w:tcW w:type="dxa" w:w="311"/>
                  <w:vMerge/>
                  <w:tcBorders>
                    <w:top w:val="none" w:color="000000" w:sz="4"/>
                    <w:left w:val="single" w:color="000000" w:sz="4"/>
                    <w:bottom w:val="single" w:color="000000" w:sz="4"/>
                    <w:right w:val="single" w:color="000000" w:sz="4"/>
                  </w:tcBorders>
                </w:tc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　鹤</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1999.07.</w:t>
                  </w:r>
                  <w:r>
                    <w:rPr>
                      <w:rFonts w:ascii="仿宋_GB2312" w:hAnsi="仿宋_GB2312" w:cs="仿宋_GB2312" w:eastAsia="仿宋_GB2312"/>
                      <w:sz w:val="16"/>
                    </w:rPr>
                    <w:t>0</w:t>
                  </w:r>
                  <w:r>
                    <w:rPr>
                      <w:rFonts w:ascii="仿宋_GB2312" w:hAnsi="仿宋_GB2312" w:cs="仿宋_GB2312" w:eastAsia="仿宋_GB2312"/>
                      <w:sz w:val="16"/>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2018.</w:t>
                  </w:r>
                  <w:r>
                    <w:rPr>
                      <w:rFonts w:ascii="仿宋_GB2312" w:hAnsi="仿宋_GB2312" w:cs="仿宋_GB2312" w:eastAsia="仿宋_GB2312"/>
                      <w:sz w:val="16"/>
                    </w:rPr>
                    <w:t>0</w:t>
                  </w:r>
                  <w:r>
                    <w:rPr>
                      <w:rFonts w:ascii="仿宋_GB2312" w:hAnsi="仿宋_GB2312" w:cs="仿宋_GB2312" w:eastAsia="仿宋_GB2312"/>
                      <w:sz w:val="16"/>
                    </w:rPr>
                    <w:t>1</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68424.16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电工班</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赵和斌</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1966.04.02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2009.06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71232.16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高压电工作业证</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配电室</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苏</w:t>
                  </w:r>
                  <w:r>
                    <w:rPr>
                      <w:rFonts w:ascii="仿宋_GB2312" w:hAnsi="仿宋_GB2312" w:cs="仿宋_GB2312" w:eastAsia="仿宋_GB2312"/>
                      <w:sz w:val="21"/>
                    </w:rPr>
                    <w:t xml:space="preserve">  </w:t>
                  </w:r>
                  <w:r>
                    <w:rPr>
                      <w:rFonts w:ascii="仿宋_GB2312" w:hAnsi="仿宋_GB2312" w:cs="仿宋_GB2312" w:eastAsia="仿宋_GB2312"/>
                      <w:sz w:val="16"/>
                    </w:rPr>
                    <w:t>晖</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1970.01.22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2005.04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21"/>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净化层流班组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崔</w:t>
                  </w:r>
                  <w:r>
                    <w:rPr>
                      <w:rFonts w:ascii="仿宋_GB2312" w:hAnsi="仿宋_GB2312" w:cs="仿宋_GB2312" w:eastAsia="仿宋_GB2312"/>
                      <w:sz w:val="21"/>
                    </w:rPr>
                    <w:t xml:space="preserve">  </w:t>
                  </w:r>
                  <w:r>
                    <w:rPr>
                      <w:rFonts w:ascii="仿宋_GB2312" w:hAnsi="仿宋_GB2312" w:cs="仿宋_GB2312" w:eastAsia="仿宋_GB2312"/>
                      <w:sz w:val="16"/>
                    </w:rPr>
                    <w:t>涛</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1982.12.07</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2012.05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79654.00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21"/>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tcBorders>
                    <w:top w:val="none" w:color="000000" w:sz="4"/>
                    <w:left w:val="single" w:color="000000" w:sz="4"/>
                    <w:bottom w:val="single" w:color="000000" w:sz="4"/>
                    <w:right w:val="single" w:color="000000" w:sz="4"/>
                  </w:tcBorders>
                </w:tc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张随乐</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1971.06.22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2001.10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21"/>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tcBorders>
                    <w:top w:val="none" w:color="000000" w:sz="4"/>
                    <w:left w:val="single" w:color="000000" w:sz="4"/>
                    <w:bottom w:val="single" w:color="000000" w:sz="4"/>
                    <w:right w:val="single" w:color="000000" w:sz="4"/>
                  </w:tcBorders>
                </w:tc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刘</w:t>
                  </w:r>
                  <w:r>
                    <w:rPr>
                      <w:rFonts w:ascii="仿宋_GB2312" w:hAnsi="仿宋_GB2312" w:cs="仿宋_GB2312" w:eastAsia="仿宋_GB2312"/>
                      <w:sz w:val="21"/>
                    </w:rPr>
                    <w:t xml:space="preserve">  </w:t>
                  </w:r>
                  <w:r>
                    <w:rPr>
                      <w:rFonts w:ascii="仿宋_GB2312" w:hAnsi="仿宋_GB2312" w:cs="仿宋_GB2312" w:eastAsia="仿宋_GB2312"/>
                      <w:sz w:val="16"/>
                    </w:rPr>
                    <w:t>卫</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1976.07.16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2005.10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80614.00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工</w:t>
                  </w:r>
                  <w:r>
                    <w:rPr>
                      <w:rFonts w:ascii="仿宋_GB2312" w:hAnsi="仿宋_GB2312" w:cs="仿宋_GB2312" w:eastAsia="仿宋_GB2312"/>
                      <w:sz w:val="21"/>
                    </w:rPr>
                    <w:t xml:space="preserve">  </w:t>
                  </w:r>
                  <w:r>
                    <w:rPr>
                      <w:rFonts w:ascii="仿宋_GB2312" w:hAnsi="仿宋_GB2312" w:cs="仿宋_GB2312" w:eastAsia="仿宋_GB2312"/>
                      <w:sz w:val="16"/>
                    </w:rPr>
                    <w:t>人</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锅炉水质化验证</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电梯班</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r>
                    <w:rPr>
                      <w:rFonts w:ascii="仿宋_GB2312" w:hAnsi="仿宋_GB2312" w:cs="仿宋_GB2312" w:eastAsia="仿宋_GB2312"/>
                      <w:sz w:val="16"/>
                    </w:rPr>
                    <w:t xml:space="preserve">  </w:t>
                  </w:r>
                  <w:r>
                    <w:rPr>
                      <w:rFonts w:ascii="仿宋_GB2312" w:hAnsi="仿宋_GB2312" w:cs="仿宋_GB2312" w:eastAsia="仿宋_GB2312"/>
                      <w:sz w:val="16"/>
                    </w:rPr>
                    <w:t>庆</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1978.03.08</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2007.10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77784.16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糖坊街院区中央空调组</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r>
                    <w:rPr>
                      <w:rFonts w:ascii="仿宋_GB2312" w:hAnsi="仿宋_GB2312" w:cs="仿宋_GB2312" w:eastAsia="仿宋_GB2312"/>
                      <w:sz w:val="16"/>
                    </w:rPr>
                    <w:t xml:space="preserve">  </w:t>
                  </w:r>
                  <w:r>
                    <w:rPr>
                      <w:rFonts w:ascii="仿宋_GB2312" w:hAnsi="仿宋_GB2312" w:cs="仿宋_GB2312" w:eastAsia="仿宋_GB2312"/>
                      <w:sz w:val="16"/>
                    </w:rPr>
                    <w:t>煜</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男</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1973.11.21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2014.04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69000.16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w:t>
                  </w:r>
                  <w:r>
                    <w:rPr>
                      <w:rFonts w:ascii="仿宋_GB2312" w:hAnsi="仿宋_GB2312" w:cs="仿宋_GB2312" w:eastAsia="仿宋_GB2312"/>
                      <w:sz w:val="16"/>
                    </w:rPr>
                    <w:t xml:space="preserve">  </w:t>
                  </w:r>
                  <w:r>
                    <w:rPr>
                      <w:rFonts w:ascii="仿宋_GB2312" w:hAnsi="仿宋_GB2312" w:cs="仿宋_GB2312" w:eastAsia="仿宋_GB2312"/>
                      <w:sz w:val="16"/>
                    </w:rPr>
                    <w:t>工</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低压电工作业证</w:t>
                  </w:r>
                </w:p>
              </w:tc>
              <w:tc>
                <w:tcPr>
                  <w:tcW w:type="dxa" w:w="311"/>
                  <w:vMerge/>
                  <w:tcBorders>
                    <w:top w:val="none" w:color="000000" w:sz="4"/>
                    <w:left w:val="single" w:color="000000" w:sz="4"/>
                    <w:bottom w:val="singl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合同签订之日起计壹年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按月支付，每月支付上一个月服务费（为合同总造价的1/12）的90%，合同期满服务结束后，一个月内无息付清余款。（2）支付方式：乙方需于每个月【20】日前开具与当次应支付费用等额的合规发票，甲方于收到发票后一个月内支付到位，支付方式为银行转帐。否则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按月支付，每月支付上一个月服务费（为合同总造价的1/12）的90%，合同期满服务结束后，一个月内无息付清余款。（2）支付方式：乙方需于每个月【20】日前开具与当次应支付费用等额的合规发票，甲方于收到发票后一个月内支付到位，支付方式为银行转帐。否则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本项目采购活动执行下列政府采购政策（具体办法详见招标文件）：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承诺；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承诺；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投标人应具备建设行政主管部门核发有效的机电施工总承包二级及以上或建筑机电安装工程专业承包二级及以上资质，同时具备以及合法有效的安全生产许可证。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w:t>
            </w:r>
          </w:p>
        </w:tc>
        <w:tc>
          <w:tcPr>
            <w:tcW w:type="dxa" w:w="1661"/>
          </w:tcPr>
          <w:p>
            <w:pPr>
              <w:pStyle w:val="null3"/>
            </w:pPr>
            <w:r>
              <w:rPr>
                <w:rFonts w:ascii="仿宋_GB2312" w:hAnsi="仿宋_GB2312" w:cs="仿宋_GB2312" w:eastAsia="仿宋_GB2312"/>
              </w:rPr>
              <w:t>响应方案说明书.docx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项目服务总体方案</w:t>
            </w:r>
          </w:p>
        </w:tc>
        <w:tc>
          <w:tcPr>
            <w:tcW w:type="dxa" w:w="2492"/>
          </w:tcPr>
          <w:p>
            <w:pPr>
              <w:pStyle w:val="null3"/>
            </w:pPr>
            <w:r>
              <w:rPr>
                <w:rFonts w:ascii="仿宋_GB2312" w:hAnsi="仿宋_GB2312" w:cs="仿宋_GB2312" w:eastAsia="仿宋_GB2312"/>
              </w:rPr>
              <w:t>投标人针对本项目提供服务总体方案，方案包含以下内容：①技工业务服务方案②电工业务服务方案③中央空调服务方案④净化层流服务方案⑤电梯⑥锅炉⑦锅炉污染物排放检测服务方案⑧污水站、污水在线监测服务方案⑨二次供水清洗消毒服务方案⑩防雷检测服务方案。 注：各项内容全面详细、阐述条理清晰详尽、符合本项目采购需求，能有效保障本项目实施的得40分；每有一个模块缺项扣4分；每个模块中内容存在缺陷的，扣1-3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应急预案及紧急救援方案</w:t>
            </w:r>
          </w:p>
        </w:tc>
        <w:tc>
          <w:tcPr>
            <w:tcW w:type="dxa" w:w="2492"/>
          </w:tcPr>
          <w:p>
            <w:pPr>
              <w:pStyle w:val="null3"/>
            </w:pPr>
            <w:r>
              <w:rPr>
                <w:rFonts w:ascii="仿宋_GB2312" w:hAnsi="仿宋_GB2312" w:cs="仿宋_GB2312" w:eastAsia="仿宋_GB2312"/>
              </w:rPr>
              <w:t>投标人针对本项目提供应急预案及紧急救援方案，方案包含以下内容：①承包各项业务相关应急预案②承包各项业务相关紧急救援方案。 注：各项内容全面详细、阐述条理清晰详尽、符合本项目采购需求，能有效保障本项目实施的得10分；每有一个模块缺项扣5分；每个模块中内容存在缺陷的，扣1-3分，扣完为止。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人员配置及服务方案1</w:t>
            </w:r>
          </w:p>
        </w:tc>
        <w:tc>
          <w:tcPr>
            <w:tcW w:type="dxa" w:w="2492"/>
          </w:tcPr>
          <w:p>
            <w:pPr>
              <w:pStyle w:val="null3"/>
            </w:pPr>
            <w:r>
              <w:rPr>
                <w:rFonts w:ascii="仿宋_GB2312" w:hAnsi="仿宋_GB2312" w:cs="仿宋_GB2312" w:eastAsia="仿宋_GB2312"/>
              </w:rPr>
              <w:t>（1）投标人提供针对本项目拟派项目主要团队管理人员配置清单及证明材料(须提供相关人员的身份证明、资质证书或上岗证书，近1年内任意1个月社保缴纳证明或劳动合同等证明材料) 人员资料提供完整，且人员数量在达到招标要求的基础上得5分，每增加1人得1分。此项满分共10分。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人员配置及服务方案2</w:t>
            </w:r>
          </w:p>
        </w:tc>
        <w:tc>
          <w:tcPr>
            <w:tcW w:type="dxa" w:w="2492"/>
          </w:tcPr>
          <w:p>
            <w:pPr>
              <w:pStyle w:val="null3"/>
            </w:pPr>
            <w:r>
              <w:rPr>
                <w:rFonts w:ascii="仿宋_GB2312" w:hAnsi="仿宋_GB2312" w:cs="仿宋_GB2312" w:eastAsia="仿宋_GB2312"/>
              </w:rPr>
              <w:t>（2）投标人针对本项目提供人员配置及服务方案，方案包含以下内容：①人员保障方案②人员替补方案。 注：各项内容全面详细、阐述条理清晰详尽、符合本项目采购需求，能有效保障本项目实施的得5分；每有一个模块缺项扣2.5分；每个模块中内容存在缺陷的，扣0.5-2分，扣完为止。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维修保养保障措施</w:t>
            </w:r>
          </w:p>
        </w:tc>
        <w:tc>
          <w:tcPr>
            <w:tcW w:type="dxa" w:w="2492"/>
          </w:tcPr>
          <w:p>
            <w:pPr>
              <w:pStyle w:val="null3"/>
            </w:pPr>
            <w:r>
              <w:rPr>
                <w:rFonts w:ascii="仿宋_GB2312" w:hAnsi="仿宋_GB2312" w:cs="仿宋_GB2312" w:eastAsia="仿宋_GB2312"/>
              </w:rPr>
              <w:t>投标人针对本项目提供维修保养保障措施，包含以下内容：①各项业务相关的维修保养措施②维修保养材料合理化建议及备品备件库清单。 注：各项内容全面详细、阐述条理清晰详尽、符合本项目采购需求，能有效保障本项目实施的得5分；每有一个模块缺项扣2.5分；每个模块中内容存在缺陷的，扣0.5-2分，扣完为止。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提供2022年1月1日起至今同类项目的供货业绩（以完整合同复印件及用户评价意见表为准），每提供1份业绩证明得2分，最高得10分，未提供或未提供完整的不得分。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