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25B7D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商务应答表</w:t>
      </w:r>
    </w:p>
    <w:bookmarkEnd w:id="0"/>
    <w:p w14:paraId="2AE0B88B">
      <w:pPr>
        <w:spacing w:line="360" w:lineRule="auto"/>
        <w:ind w:left="1313" w:hanging="1313" w:hangingChars="545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采购项目名称：</w:t>
      </w:r>
      <w:r>
        <w:rPr>
          <w:rFonts w:hint="eastAsia" w:asciiTheme="minorEastAsia" w:hAnsiTheme="minorEastAsia" w:cstheme="minorEastAsia"/>
          <w:sz w:val="24"/>
        </w:rPr>
        <w:t>{请填写</w:t>
      </w:r>
      <w:r>
        <w:rPr>
          <w:rFonts w:hint="eastAsia" w:asciiTheme="minorEastAsia" w:hAnsiTheme="minorEastAsia" w:cstheme="minorEastAsia"/>
          <w:sz w:val="24"/>
          <w:lang w:eastAsia="zh-Hans"/>
        </w:rPr>
        <w:t>采购项目名称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068931F5">
      <w:pPr>
        <w:spacing w:line="360" w:lineRule="auto"/>
        <w:rPr>
          <w:rFonts w:asciiTheme="minorEastAsia" w:hAnsiTheme="minorEastAsia" w:cstheme="minorEastAsia"/>
          <w:sz w:val="24"/>
          <w:highlight w:val="yellow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采购项目编号：</w:t>
      </w:r>
      <w:r>
        <w:rPr>
          <w:rFonts w:hint="eastAsia" w:asciiTheme="minorEastAsia" w:hAnsiTheme="minorEastAsia" w:cstheme="minorEastAsia"/>
          <w:sz w:val="24"/>
        </w:rPr>
        <w:t>{请填写</w:t>
      </w:r>
      <w:r>
        <w:rPr>
          <w:rFonts w:hint="eastAsia" w:asciiTheme="minorEastAsia" w:hAnsiTheme="minorEastAsia" w:cstheme="minorEastAsia"/>
          <w:sz w:val="24"/>
          <w:lang w:eastAsia="zh-Hans"/>
        </w:rPr>
        <w:t>采购项目编号</w:t>
      </w:r>
      <w:r>
        <w:rPr>
          <w:rFonts w:hint="eastAsia" w:asciiTheme="minorEastAsia" w:hAnsiTheme="minorEastAsia" w:cstheme="minorEastAsia"/>
          <w:sz w:val="24"/>
        </w:rPr>
        <w:t>}</w:t>
      </w:r>
    </w:p>
    <w:tbl>
      <w:tblPr>
        <w:tblStyle w:val="6"/>
        <w:tblW w:w="8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74"/>
        <w:gridCol w:w="1593"/>
        <w:gridCol w:w="3173"/>
        <w:gridCol w:w="897"/>
      </w:tblGrid>
      <w:tr w14:paraId="6FDF9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780" w:type="dxa"/>
            <w:vAlign w:val="center"/>
          </w:tcPr>
          <w:p w14:paraId="4F542BB0">
            <w:pPr>
              <w:pStyle w:val="9"/>
            </w:pPr>
            <w:r>
              <w:t>序号</w:t>
            </w:r>
          </w:p>
        </w:tc>
        <w:tc>
          <w:tcPr>
            <w:tcW w:w="2074" w:type="dxa"/>
            <w:vAlign w:val="center"/>
          </w:tcPr>
          <w:p w14:paraId="6BD60D11">
            <w:pPr>
              <w:pStyle w:val="9"/>
            </w:pPr>
            <w:r>
              <w:rPr>
                <w:rFonts w:hint="eastAsia"/>
              </w:rPr>
              <w:t>招标</w:t>
            </w:r>
            <w:r>
              <w:t>文件的</w:t>
            </w:r>
          </w:p>
          <w:p w14:paraId="5E254FA7">
            <w:pPr>
              <w:pStyle w:val="9"/>
            </w:pPr>
            <w:r>
              <w:t>商务要求</w:t>
            </w:r>
          </w:p>
        </w:tc>
        <w:tc>
          <w:tcPr>
            <w:tcW w:w="1593" w:type="dxa"/>
            <w:vAlign w:val="center"/>
          </w:tcPr>
          <w:p w14:paraId="020C4183">
            <w:pPr>
              <w:pStyle w:val="9"/>
            </w:pPr>
            <w:r>
              <w:t>投标文件</w:t>
            </w:r>
          </w:p>
          <w:p w14:paraId="4930734B">
            <w:pPr>
              <w:pStyle w:val="9"/>
            </w:pPr>
            <w:r>
              <w:t>的商务要求响应</w:t>
            </w:r>
          </w:p>
        </w:tc>
        <w:tc>
          <w:tcPr>
            <w:tcW w:w="3173" w:type="dxa"/>
            <w:vAlign w:val="center"/>
          </w:tcPr>
          <w:p w14:paraId="72B1FA5D">
            <w:pPr>
              <w:pStyle w:val="9"/>
            </w:pPr>
            <w:r>
              <w:t>偏离情况</w:t>
            </w:r>
          </w:p>
          <w:p w14:paraId="4B53D7BC">
            <w:pPr>
              <w:pStyle w:val="9"/>
            </w:pPr>
            <w:r>
              <w:t>（正偏离/完全响应）</w:t>
            </w:r>
          </w:p>
        </w:tc>
        <w:tc>
          <w:tcPr>
            <w:tcW w:w="897" w:type="dxa"/>
            <w:vAlign w:val="center"/>
          </w:tcPr>
          <w:p w14:paraId="2BF2796A">
            <w:pPr>
              <w:pStyle w:val="9"/>
            </w:pPr>
            <w:r>
              <w:t>说明</w:t>
            </w:r>
          </w:p>
        </w:tc>
      </w:tr>
      <w:tr w14:paraId="276EF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52F26E44">
            <w:pPr>
              <w:pStyle w:val="9"/>
            </w:pPr>
            <w:r>
              <w:t>1</w:t>
            </w:r>
          </w:p>
        </w:tc>
        <w:tc>
          <w:tcPr>
            <w:tcW w:w="2074" w:type="dxa"/>
            <w:vAlign w:val="center"/>
          </w:tcPr>
          <w:p w14:paraId="56A80E15">
            <w:pPr>
              <w:pStyle w:val="9"/>
            </w:pPr>
          </w:p>
        </w:tc>
        <w:tc>
          <w:tcPr>
            <w:tcW w:w="1593" w:type="dxa"/>
            <w:vAlign w:val="center"/>
          </w:tcPr>
          <w:p w14:paraId="1F781D6A">
            <w:pPr>
              <w:pStyle w:val="9"/>
            </w:pPr>
          </w:p>
        </w:tc>
        <w:tc>
          <w:tcPr>
            <w:tcW w:w="3173" w:type="dxa"/>
            <w:vAlign w:val="center"/>
          </w:tcPr>
          <w:p w14:paraId="65AB17D9">
            <w:pPr>
              <w:pStyle w:val="9"/>
            </w:pPr>
          </w:p>
        </w:tc>
        <w:tc>
          <w:tcPr>
            <w:tcW w:w="897" w:type="dxa"/>
            <w:vAlign w:val="center"/>
          </w:tcPr>
          <w:p w14:paraId="56E62410">
            <w:pPr>
              <w:pStyle w:val="9"/>
            </w:pPr>
          </w:p>
        </w:tc>
      </w:tr>
      <w:tr w14:paraId="07BA7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1164B405">
            <w:pPr>
              <w:pStyle w:val="9"/>
            </w:pPr>
            <w:r>
              <w:t>2</w:t>
            </w:r>
          </w:p>
        </w:tc>
        <w:tc>
          <w:tcPr>
            <w:tcW w:w="2074" w:type="dxa"/>
            <w:vAlign w:val="center"/>
          </w:tcPr>
          <w:p w14:paraId="1CE44268">
            <w:pPr>
              <w:pStyle w:val="9"/>
            </w:pPr>
          </w:p>
        </w:tc>
        <w:tc>
          <w:tcPr>
            <w:tcW w:w="1593" w:type="dxa"/>
            <w:vAlign w:val="center"/>
          </w:tcPr>
          <w:p w14:paraId="36126BC4">
            <w:pPr>
              <w:pStyle w:val="9"/>
            </w:pPr>
          </w:p>
        </w:tc>
        <w:tc>
          <w:tcPr>
            <w:tcW w:w="3173" w:type="dxa"/>
            <w:vAlign w:val="center"/>
          </w:tcPr>
          <w:p w14:paraId="46682D31">
            <w:pPr>
              <w:pStyle w:val="9"/>
            </w:pPr>
          </w:p>
        </w:tc>
        <w:tc>
          <w:tcPr>
            <w:tcW w:w="897" w:type="dxa"/>
            <w:vAlign w:val="center"/>
          </w:tcPr>
          <w:p w14:paraId="444373DE">
            <w:pPr>
              <w:pStyle w:val="9"/>
            </w:pPr>
          </w:p>
        </w:tc>
      </w:tr>
      <w:tr w14:paraId="599DF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7D482D97">
            <w:pPr>
              <w:pStyle w:val="9"/>
            </w:pPr>
            <w:r>
              <w:t>3</w:t>
            </w:r>
          </w:p>
        </w:tc>
        <w:tc>
          <w:tcPr>
            <w:tcW w:w="2074" w:type="dxa"/>
            <w:vAlign w:val="center"/>
          </w:tcPr>
          <w:p w14:paraId="6E5216D1">
            <w:pPr>
              <w:pStyle w:val="9"/>
            </w:pPr>
          </w:p>
        </w:tc>
        <w:tc>
          <w:tcPr>
            <w:tcW w:w="1593" w:type="dxa"/>
            <w:vAlign w:val="center"/>
          </w:tcPr>
          <w:p w14:paraId="622D0DA1">
            <w:pPr>
              <w:pStyle w:val="9"/>
            </w:pPr>
          </w:p>
        </w:tc>
        <w:tc>
          <w:tcPr>
            <w:tcW w:w="3173" w:type="dxa"/>
            <w:vAlign w:val="center"/>
          </w:tcPr>
          <w:p w14:paraId="5B148FF1">
            <w:pPr>
              <w:pStyle w:val="9"/>
            </w:pPr>
          </w:p>
        </w:tc>
        <w:tc>
          <w:tcPr>
            <w:tcW w:w="897" w:type="dxa"/>
            <w:vAlign w:val="center"/>
          </w:tcPr>
          <w:p w14:paraId="119863A7">
            <w:pPr>
              <w:pStyle w:val="9"/>
            </w:pPr>
          </w:p>
        </w:tc>
      </w:tr>
      <w:tr w14:paraId="2C60D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440C32CF">
            <w:pPr>
              <w:pStyle w:val="9"/>
            </w:pPr>
            <w:r>
              <w:t>4</w:t>
            </w:r>
          </w:p>
        </w:tc>
        <w:tc>
          <w:tcPr>
            <w:tcW w:w="2074" w:type="dxa"/>
            <w:vAlign w:val="center"/>
          </w:tcPr>
          <w:p w14:paraId="50E46272">
            <w:pPr>
              <w:pStyle w:val="9"/>
            </w:pPr>
          </w:p>
        </w:tc>
        <w:tc>
          <w:tcPr>
            <w:tcW w:w="1593" w:type="dxa"/>
            <w:vAlign w:val="center"/>
          </w:tcPr>
          <w:p w14:paraId="7EB0EE2A">
            <w:pPr>
              <w:pStyle w:val="9"/>
            </w:pPr>
          </w:p>
        </w:tc>
        <w:tc>
          <w:tcPr>
            <w:tcW w:w="3173" w:type="dxa"/>
            <w:vAlign w:val="center"/>
          </w:tcPr>
          <w:p w14:paraId="6AC6B2E7">
            <w:pPr>
              <w:pStyle w:val="9"/>
            </w:pPr>
          </w:p>
        </w:tc>
        <w:tc>
          <w:tcPr>
            <w:tcW w:w="897" w:type="dxa"/>
            <w:vAlign w:val="center"/>
          </w:tcPr>
          <w:p w14:paraId="2C01D876">
            <w:pPr>
              <w:pStyle w:val="9"/>
            </w:pPr>
          </w:p>
        </w:tc>
      </w:tr>
      <w:tr w14:paraId="685A6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80" w:type="dxa"/>
            <w:vAlign w:val="center"/>
          </w:tcPr>
          <w:p w14:paraId="005670F5">
            <w:pPr>
              <w:pStyle w:val="9"/>
            </w:pPr>
          </w:p>
        </w:tc>
        <w:tc>
          <w:tcPr>
            <w:tcW w:w="2074" w:type="dxa"/>
            <w:vAlign w:val="center"/>
          </w:tcPr>
          <w:p w14:paraId="42FD8C22">
            <w:pPr>
              <w:pStyle w:val="9"/>
            </w:pPr>
          </w:p>
        </w:tc>
        <w:tc>
          <w:tcPr>
            <w:tcW w:w="1593" w:type="dxa"/>
            <w:vAlign w:val="center"/>
          </w:tcPr>
          <w:p w14:paraId="39C0F03B">
            <w:pPr>
              <w:pStyle w:val="9"/>
            </w:pPr>
          </w:p>
        </w:tc>
        <w:tc>
          <w:tcPr>
            <w:tcW w:w="3173" w:type="dxa"/>
            <w:vAlign w:val="center"/>
          </w:tcPr>
          <w:p w14:paraId="39D25C10">
            <w:pPr>
              <w:pStyle w:val="9"/>
            </w:pPr>
          </w:p>
        </w:tc>
        <w:tc>
          <w:tcPr>
            <w:tcW w:w="897" w:type="dxa"/>
            <w:vAlign w:val="center"/>
          </w:tcPr>
          <w:p w14:paraId="3284782A">
            <w:pPr>
              <w:pStyle w:val="9"/>
            </w:pPr>
          </w:p>
        </w:tc>
      </w:tr>
    </w:tbl>
    <w:p w14:paraId="2D476AB9"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注：1.以上表格格式行、列可增减。</w:t>
      </w:r>
    </w:p>
    <w:p w14:paraId="24025D93">
      <w:pPr>
        <w:spacing w:line="360" w:lineRule="auto"/>
        <w:ind w:left="588" w:leftChars="28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2.供应商应按照第三章招标项目技术、服务、商务及其他要求中“商务要求、其他要求等”内容进行逐条响应，</w:t>
      </w:r>
      <w:r>
        <w:rPr>
          <w:rFonts w:hint="eastAsia" w:asciiTheme="minorEastAsia" w:hAnsiTheme="minorEastAsia" w:cstheme="minorEastAsia"/>
          <w:b/>
          <w:bCs/>
          <w:sz w:val="24"/>
        </w:rPr>
        <w:t>商务要求不允许负偏离</w:t>
      </w:r>
      <w:r>
        <w:rPr>
          <w:rFonts w:hint="eastAsia" w:asciiTheme="minorEastAsia" w:hAnsiTheme="minorEastAsia" w:cstheme="minorEastAsia"/>
          <w:sz w:val="24"/>
        </w:rPr>
        <w:t>。</w:t>
      </w:r>
    </w:p>
    <w:p w14:paraId="5ABD26E3">
      <w:pPr>
        <w:pStyle w:val="5"/>
        <w:ind w:firstLine="480"/>
        <w:rPr>
          <w:bCs/>
        </w:rPr>
      </w:pPr>
    </w:p>
    <w:p w14:paraId="68E5101B">
      <w:pPr>
        <w:pStyle w:val="5"/>
        <w:ind w:firstLine="480"/>
        <w:rPr>
          <w:bCs/>
        </w:rPr>
      </w:pPr>
    </w:p>
    <w:p w14:paraId="776CAD56">
      <w:pPr>
        <w:pStyle w:val="5"/>
        <w:ind w:firstLine="480"/>
        <w:rPr>
          <w:bCs/>
        </w:rPr>
      </w:pPr>
    </w:p>
    <w:p w14:paraId="6FE6FB2C">
      <w:pPr>
        <w:pStyle w:val="5"/>
        <w:ind w:firstLine="480"/>
        <w:rPr>
          <w:bCs/>
          <w:u w:val="single"/>
        </w:rPr>
      </w:pPr>
      <w:r>
        <w:rPr>
          <w:rFonts w:hint="eastAsia"/>
          <w:bCs/>
        </w:rPr>
        <w:t>投标人名称（公章）：</w:t>
      </w:r>
      <w:r>
        <w:rPr>
          <w:rFonts w:hint="eastAsia"/>
          <w:bCs/>
          <w:u w:val="single"/>
        </w:rPr>
        <w:t xml:space="preserve">                     </w:t>
      </w:r>
    </w:p>
    <w:p w14:paraId="138BDA25">
      <w:pPr>
        <w:pStyle w:val="5"/>
        <w:ind w:firstLine="480"/>
        <w:rPr>
          <w:bCs/>
        </w:rPr>
      </w:pPr>
      <w:r>
        <w:rPr>
          <w:rFonts w:hint="eastAsia"/>
          <w:bCs/>
        </w:rPr>
        <w:t>日期：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年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月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日</w:t>
      </w:r>
    </w:p>
    <w:p w14:paraId="0CC6BD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49E4236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"/>
    <w:basedOn w:val="3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2025-08-13T05:02:13Z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