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版本号：JXZB2025-N105920250819001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2025年网络运维项目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JXZB2025-N1059</w:t>
      </w:r>
      <w:r>
        <w:br/>
      </w:r>
      <w:r>
        <w:br/>
      </w:r>
      <w:r>
        <w:br/>
      </w:r>
    </w:p>
    <w:p>
      <w:pPr>
        <w:pStyle w:val="null3"/>
        <w:jc w:val="center"/>
        <w:outlineLvl w:val="2"/>
      </w:pPr>
      <w:r>
        <w:rPr>
          <w:rFonts w:ascii="仿宋_GB2312" w:hAnsi="仿宋_GB2312" w:cs="仿宋_GB2312" w:eastAsia="仿宋_GB2312"/>
          <w:sz w:val="28"/>
          <w:b/>
        </w:rPr>
        <w:t>西安开放大学</w:t>
      </w:r>
    </w:p>
    <w:p>
      <w:pPr>
        <w:pStyle w:val="null3"/>
        <w:jc w:val="center"/>
        <w:outlineLvl w:val="2"/>
      </w:pPr>
      <w:r>
        <w:rPr>
          <w:rFonts w:ascii="仿宋_GB2312" w:hAnsi="仿宋_GB2312" w:cs="仿宋_GB2312" w:eastAsia="仿宋_GB2312"/>
          <w:sz w:val="28"/>
          <w:b/>
        </w:rPr>
        <w:t>中天久信管理咨询集团有限公司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中天久信管理咨询集团有限公司</w:t>
      </w:r>
      <w:r>
        <w:rPr>
          <w:rFonts w:ascii="仿宋_GB2312" w:hAnsi="仿宋_GB2312" w:cs="仿宋_GB2312" w:eastAsia="仿宋_GB2312"/>
        </w:rPr>
        <w:t>（以下简称“代理机构”）受</w:t>
      </w:r>
      <w:r>
        <w:rPr>
          <w:rFonts w:ascii="仿宋_GB2312" w:hAnsi="仿宋_GB2312" w:cs="仿宋_GB2312" w:eastAsia="仿宋_GB2312"/>
        </w:rPr>
        <w:t>西安开放大学</w:t>
      </w:r>
      <w:r>
        <w:rPr>
          <w:rFonts w:ascii="仿宋_GB2312" w:hAnsi="仿宋_GB2312" w:cs="仿宋_GB2312" w:eastAsia="仿宋_GB2312"/>
        </w:rPr>
        <w:t>委托，拟对</w:t>
      </w:r>
      <w:r>
        <w:rPr>
          <w:rFonts w:ascii="仿宋_GB2312" w:hAnsi="仿宋_GB2312" w:cs="仿宋_GB2312" w:eastAsia="仿宋_GB2312"/>
        </w:rPr>
        <w:t>2025年网络运维项目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JXZB2025-N1059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2025年网络运维项目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面向五味十字校区、长兴校区、高新校区、三分校校区、周至工作站等多个校区，聚焦基础网络维护工作在校园网维护区域全面负责各校区日常网络运维，快速响应并解决突发网络故障，以及校园安防监控调试与技术支持工作，同时保障网络稳定。 网络设备维护涵盖学校各网络场所，包括学生机房、办公环境等。针对超融合虚拟系统，协助处理服务器操作系统故障，完成故障排查、硬件配件更换(保障服务器硬盘等关键配件数量)及灾后数据重建工作，同时对交换机、基础网络、布线进行维护。 在各类计算机网络考试中，提供技术支持，全力保障学校每年两季计算机和网络考试、学位英语考试，以及期末各专业网络实训及相关考试，提供模拟测试及现场技术支持此外，承担校内各部门办公设备、系统、软件的维护工作包含计算机、打印机维修，操作系统及软件维护，信创电脑系统维护，五味十字校园wiFi升级改造服务，为学校各校区打造稳定、高效的网络环境与办公条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采购包1（网络运维）：属于专门面向中小企业采购。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财务状况证明：提具有良好的商业信誉和健全的财务会计制度：提供会计师事务所出具的有效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投标截止时间前12个月内至少一个月纳税证明或完税证明，纳税证明或完税证明上应有代收机构或税务机关的公章或业务专用章；其他组织和自然人提供投标截止时间前12个月内至少一个月缴纳税收的凭据；依法免税的投标人应提供相关文件证明；</w:t>
      </w:r>
    </w:p>
    <w:p>
      <w:pPr>
        <w:pStyle w:val="null3"/>
      </w:pPr>
      <w:r>
        <w:rPr>
          <w:rFonts w:ascii="仿宋_GB2312" w:hAnsi="仿宋_GB2312" w:cs="仿宋_GB2312" w:eastAsia="仿宋_GB2312"/>
        </w:rPr>
        <w:t>4、社会保障资金缴纳证明：提供投标截止时间前12个月内至少一个月已缴纳的社会保障资金的证明（社会保障资金缴存单据或社保机构开具的社会保险参保缴费情况证明等）；依法不需要缴纳社会保障资金的投标人应提供相关文件证明；</w:t>
      </w:r>
    </w:p>
    <w:p>
      <w:pPr>
        <w:pStyle w:val="null3"/>
      </w:pPr>
      <w:r>
        <w:rPr>
          <w:rFonts w:ascii="仿宋_GB2312" w:hAnsi="仿宋_GB2312" w:cs="仿宋_GB2312" w:eastAsia="仿宋_GB2312"/>
        </w:rPr>
        <w:t>5、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p>
      <w:pPr>
        <w:pStyle w:val="null3"/>
      </w:pPr>
      <w:r>
        <w:rPr>
          <w:rFonts w:ascii="仿宋_GB2312" w:hAnsi="仿宋_GB2312" w:cs="仿宋_GB2312" w:eastAsia="仿宋_GB2312"/>
        </w:rPr>
        <w:t>6、控股管理关系：单位负责人为同一人或存在直接控股、管理关系的不同单位，不得参加同一合同项下的政府采购活动；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7、信用记录：供应商不得为“信用中国”网站（www.creditchina.gov.cn）中列入严重失信主体名单以及重大税收违法失信主体名单，不得为“中国执行信息公开网”（http://zxgk.court.gov.cn/）中列入失信被执行人，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书及被授权人身份证：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9、非联合体声明：本次项目不接受联合体。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西安市碑林区五味什字48号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15339119795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中天久信管理咨询集团有限公司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陕西省西安市高新区丈八街办唐延路11号禾盛京广中心E座23层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屈琳妮、贾晓燕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029-89525802（转8001）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乙方在合同签订前，向甲方支付或提供合同总价款的5%作为履约保证金（履约保证金提交的方式为银行转账、支票/汇票/本票、银行保函或金融机构出具的独立保函）。履约保证金在服务期结束后无争议时，无息退还。若出现质量问题，从履约保证金中扣除。</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照《国家发展改革委关于进一步放开建设项目专业服务价格的通知》（发改价格（2015）299号）文件的要求，结合市场实际情况，经甲、乙双方协商一致，以中标金额为基准，下浮10.00%收取（不足4000元的按4000元计取）。在成交通知书发出前由成交供应商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西安开放大学</w:t>
      </w:r>
      <w:r>
        <w:rPr>
          <w:rFonts w:ascii="仿宋_GB2312" w:hAnsi="仿宋_GB2312" w:cs="仿宋_GB2312" w:eastAsia="仿宋_GB2312"/>
        </w:rPr>
        <w:t>和</w:t>
      </w:r>
      <w:r>
        <w:rPr>
          <w:rFonts w:ascii="仿宋_GB2312" w:hAnsi="仿宋_GB2312" w:cs="仿宋_GB2312" w:eastAsia="仿宋_GB2312"/>
        </w:rPr>
        <w:t>中天久信管理咨询集团有限公司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西安开放大学</w:t>
      </w:r>
      <w:r>
        <w:rPr>
          <w:rFonts w:ascii="仿宋_GB2312" w:hAnsi="仿宋_GB2312" w:cs="仿宋_GB2312" w:eastAsia="仿宋_GB2312"/>
        </w:rPr>
        <w:t>负责解释。除上述磋商文件内容，其他内容由</w:t>
      </w:r>
      <w:r>
        <w:rPr>
          <w:rFonts w:ascii="仿宋_GB2312" w:hAnsi="仿宋_GB2312" w:cs="仿宋_GB2312" w:eastAsia="仿宋_GB2312"/>
        </w:rPr>
        <w:t>中天久信管理咨询集团有限公司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中天久信管理咨询集团有限公司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联系人：屈琳妮、贾晓燕</w:t>
      </w:r>
    </w:p>
    <w:p>
      <w:pPr>
        <w:pStyle w:val="null3"/>
      </w:pPr>
      <w:r>
        <w:rPr>
          <w:rFonts w:ascii="仿宋_GB2312" w:hAnsi="仿宋_GB2312" w:cs="仿宋_GB2312" w:eastAsia="仿宋_GB2312"/>
        </w:rPr>
        <w:t>联系电话：029-89525802（转8001）</w:t>
      </w:r>
    </w:p>
    <w:p>
      <w:pPr>
        <w:pStyle w:val="null3"/>
      </w:pPr>
      <w:r>
        <w:rPr>
          <w:rFonts w:ascii="仿宋_GB2312" w:hAnsi="仿宋_GB2312" w:cs="仿宋_GB2312" w:eastAsia="仿宋_GB2312"/>
        </w:rPr>
        <w:t>地址：陕西省西安市高新区丈八街办唐延路11号禾盛京广中心E座23层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面向五味十字校区、长兴校区、高新校区、三分校校区、周至工作站等多个校区，聚焦基础网络维护工作在校园网维护区域全面负责各校区日常网络运维，快速响应并解决突发网络故障，以及校园安防监控调试与技术支持工作，同时保障网络稳定。</w:t>
      </w:r>
    </w:p>
    <w:p>
      <w:pPr>
        <w:pStyle w:val="null3"/>
      </w:pPr>
      <w:r>
        <w:rPr>
          <w:rFonts w:ascii="仿宋_GB2312" w:hAnsi="仿宋_GB2312" w:cs="仿宋_GB2312" w:eastAsia="仿宋_GB2312"/>
        </w:rPr>
        <w:t>网络设备维护涵盖学校各网络场所，包括学生机房、办公环境等。针对超融合虚拟系统，协助处理服务器操作系统故障，完成故障排查、硬件配件更换(保障服务器硬盘等关键配件数量)及灾后数据重建工作，同时对交换机、基础网络、布线进行维护。</w:t>
      </w:r>
    </w:p>
    <w:p>
      <w:pPr>
        <w:pStyle w:val="null3"/>
      </w:pPr>
      <w:r>
        <w:rPr>
          <w:rFonts w:ascii="仿宋_GB2312" w:hAnsi="仿宋_GB2312" w:cs="仿宋_GB2312" w:eastAsia="仿宋_GB2312"/>
        </w:rPr>
        <w:t>在各类计算机网络考试中，提供技术支持，全力保障学校每年两季计算机和网络考试、学位英语考试，以及期末各专业网络实训及相关考试，提供模拟测试及现场技术支持此外，承担校内各部门办公设备、系统、软件的维护工作包含计算机、打印机维修，操作系统及软件维护，信创电脑系统维护，五味十字校园wiFi升级改造服务，为学校各校区打造稳定、高效的网络环境与办公条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712,000.00</w:t>
      </w:r>
    </w:p>
    <w:p>
      <w:pPr>
        <w:pStyle w:val="null3"/>
      </w:pPr>
      <w:r>
        <w:rPr>
          <w:rFonts w:ascii="仿宋_GB2312" w:hAnsi="仿宋_GB2312" w:cs="仿宋_GB2312" w:eastAsia="仿宋_GB2312"/>
        </w:rPr>
        <w:t>采购包最高限价（元）: 712,000.00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62"/>
              <w:gridCol w:w="557"/>
              <w:gridCol w:w="1534"/>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15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一、</w:t>
                  </w:r>
                  <w:r>
                    <w:rPr>
                      <w:rFonts w:ascii="仿宋_GB2312" w:hAnsi="仿宋_GB2312" w:cs="仿宋_GB2312" w:eastAsia="仿宋_GB2312"/>
                      <w:sz w:val="19"/>
                      <w:b/>
                    </w:rPr>
                    <w:t>服务内容</w:t>
                  </w:r>
                  <w:r>
                    <w:rPr>
                      <w:rFonts w:ascii="仿宋_GB2312" w:hAnsi="仿宋_GB2312" w:cs="仿宋_GB2312" w:eastAsia="仿宋_GB2312"/>
                      <w:sz w:val="19"/>
                      <w:b/>
                    </w:rPr>
                    <w:t>(包括工作区域、工作内容等)</w:t>
                  </w:r>
                </w:p>
                <w:p>
                  <w:pPr>
                    <w:pStyle w:val="null3"/>
                  </w:pPr>
                  <w:r>
                    <w:rPr>
                      <w:rFonts w:ascii="仿宋_GB2312" w:hAnsi="仿宋_GB2312" w:cs="仿宋_GB2312" w:eastAsia="仿宋_GB2312"/>
                      <w:sz w:val="19"/>
                    </w:rPr>
                    <w:t>(一)服务区域</w:t>
                  </w:r>
                </w:p>
                <w:p>
                  <w:pPr>
                    <w:pStyle w:val="null3"/>
                  </w:pPr>
                  <w:r>
                    <w:rPr>
                      <w:rFonts w:ascii="仿宋_GB2312" w:hAnsi="仿宋_GB2312" w:cs="仿宋_GB2312" w:eastAsia="仿宋_GB2312"/>
                      <w:sz w:val="19"/>
                    </w:rPr>
                    <w:t>本项目面向五味十字校区、长兴校区、高新校区、三分校校区、周至工作站等多个校区</w:t>
                  </w:r>
                  <w:r>
                    <w:rPr>
                      <w:rFonts w:ascii="仿宋_GB2312" w:hAnsi="仿宋_GB2312" w:cs="仿宋_GB2312" w:eastAsia="仿宋_GB2312"/>
                      <w:sz w:val="19"/>
                    </w:rPr>
                    <w:t>；</w:t>
                  </w:r>
                </w:p>
                <w:p>
                  <w:pPr>
                    <w:pStyle w:val="null3"/>
                  </w:pPr>
                  <w:r>
                    <w:rPr>
                      <w:rFonts w:ascii="仿宋_GB2312" w:hAnsi="仿宋_GB2312" w:cs="仿宋_GB2312" w:eastAsia="仿宋_GB2312"/>
                      <w:sz w:val="19"/>
                    </w:rPr>
                    <w:t>(二)工作内容</w:t>
                  </w:r>
                </w:p>
                <w:p>
                  <w:pPr>
                    <w:pStyle w:val="null3"/>
                  </w:pPr>
                  <w:r>
                    <w:rPr>
                      <w:rFonts w:ascii="仿宋_GB2312" w:hAnsi="仿宋_GB2312" w:cs="仿宋_GB2312" w:eastAsia="仿宋_GB2312"/>
                      <w:sz w:val="19"/>
                      <w:b/>
                    </w:rPr>
                    <w:t>1.校园网维护方面:</w:t>
                  </w:r>
                  <w:r>
                    <w:rPr>
                      <w:rFonts w:ascii="仿宋_GB2312" w:hAnsi="仿宋_GB2312" w:cs="仿宋_GB2312" w:eastAsia="仿宋_GB2312"/>
                      <w:sz w:val="19"/>
                    </w:rPr>
                    <w:t>各校区网络日常维护，快速解决突发网络故障，开展防火墙及交换机调试、校园安防监控调试及技术支持</w:t>
                  </w:r>
                  <w:r>
                    <w:rPr>
                      <w:rFonts w:ascii="仿宋_GB2312" w:hAnsi="仿宋_GB2312" w:cs="仿宋_GB2312" w:eastAsia="仿宋_GB2312"/>
                      <w:sz w:val="19"/>
                    </w:rPr>
                    <w:t>;必要时提供备用机临时保障校园网络，每年至少进行2次全面巡检。</w:t>
                  </w:r>
                </w:p>
                <w:p>
                  <w:pPr>
                    <w:pStyle w:val="null3"/>
                    <w:ind w:firstLine="400"/>
                  </w:pPr>
                  <w:r>
                    <w:rPr>
                      <w:rFonts w:ascii="仿宋_GB2312" w:hAnsi="仿宋_GB2312" w:cs="仿宋_GB2312" w:eastAsia="仿宋_GB2312"/>
                      <w:sz w:val="19"/>
                    </w:rPr>
                    <w:t>(1)各校区网络定期巡检，做好日常维护工作，常见网络小故障平均1小时内响应(包括线上响应)。</w:t>
                  </w:r>
                </w:p>
                <w:p>
                  <w:pPr>
                    <w:pStyle w:val="null3"/>
                    <w:ind w:firstLine="400"/>
                  </w:pPr>
                  <w:r>
                    <w:rPr>
                      <w:rFonts w:ascii="仿宋_GB2312" w:hAnsi="仿宋_GB2312" w:cs="仿宋_GB2312" w:eastAsia="仿宋_GB2312"/>
                      <w:sz w:val="19"/>
                    </w:rPr>
                    <w:t>(2)快速解决突发网络故障工作，优先保障教学区、办公区等重点区域的网络恢复，平均故障修复时间控制在2小时以内。</w:t>
                  </w:r>
                </w:p>
                <w:p>
                  <w:pPr>
                    <w:pStyle w:val="null3"/>
                    <w:ind w:firstLine="400"/>
                  </w:pPr>
                  <w:r>
                    <w:rPr>
                      <w:rFonts w:ascii="仿宋_GB2312" w:hAnsi="仿宋_GB2312" w:cs="仿宋_GB2312" w:eastAsia="仿宋_GB2312"/>
                      <w:sz w:val="19"/>
                    </w:rPr>
                    <w:t>(3)严格按照网络安全规范和设备技术要求，对防火墙的访问控制策略、入侵检测规则进行细致配置与优化，确保校园网络在抵御外部网络攻击的同时，不影响正常的教学资源访问。</w:t>
                  </w:r>
                </w:p>
                <w:p>
                  <w:pPr>
                    <w:pStyle w:val="null3"/>
                    <w:ind w:firstLine="400"/>
                  </w:pPr>
                  <w:r>
                    <w:rPr>
                      <w:rFonts w:ascii="仿宋_GB2312" w:hAnsi="仿宋_GB2312" w:cs="仿宋_GB2312" w:eastAsia="仿宋_GB2312"/>
                      <w:sz w:val="19"/>
                    </w:rPr>
                    <w:t>(4)保障校园安防监控正常运行及调试技术支持，提供7</w:t>
                  </w:r>
                  <w:r>
                    <w:rPr>
                      <w:rFonts w:ascii="仿宋_GB2312" w:hAnsi="仿宋_GB2312" w:cs="仿宋_GB2312" w:eastAsia="仿宋_GB2312"/>
                      <w:sz w:val="19"/>
                    </w:rPr>
                    <w:t>×</w:t>
                  </w:r>
                  <w:r>
                    <w:rPr>
                      <w:rFonts w:ascii="仿宋_GB2312" w:hAnsi="仿宋_GB2312" w:cs="仿宋_GB2312" w:eastAsia="仿宋_GB2312"/>
                      <w:sz w:val="19"/>
                    </w:rPr>
                    <w:t>24小时技术支持服务。</w:t>
                  </w:r>
                </w:p>
                <w:p>
                  <w:pPr>
                    <w:pStyle w:val="null3"/>
                    <w:ind w:firstLine="400"/>
                  </w:pPr>
                  <w:r>
                    <w:rPr>
                      <w:rFonts w:ascii="仿宋_GB2312" w:hAnsi="仿宋_GB2312" w:cs="仿宋_GB2312" w:eastAsia="仿宋_GB2312"/>
                      <w:sz w:val="19"/>
                    </w:rPr>
                    <w:t>(5)应对设备突发故障，提供备用机临时保障，最短时间修复故障，确保校园网络正常运行。</w:t>
                  </w:r>
                </w:p>
                <w:p>
                  <w:pPr>
                    <w:pStyle w:val="null3"/>
                    <w:ind w:firstLine="400"/>
                  </w:pPr>
                  <w:r>
                    <w:rPr>
                      <w:rFonts w:ascii="仿宋_GB2312" w:hAnsi="仿宋_GB2312" w:cs="仿宋_GB2312" w:eastAsia="仿宋_GB2312"/>
                      <w:sz w:val="19"/>
                    </w:rPr>
                    <w:t>(6)每年至少进行2次全面巡检工作，涵盖网络基础设施、服务器、安全设备等所有网络相关设备。巡检过程中，对设备硬件进行详细检查，对网络配置、安全策略进行全面梳理和优化。</w:t>
                  </w:r>
                </w:p>
                <w:p>
                  <w:pPr>
                    <w:pStyle w:val="null3"/>
                  </w:pPr>
                  <w:r>
                    <w:rPr>
                      <w:rFonts w:ascii="仿宋_GB2312" w:hAnsi="仿宋_GB2312" w:cs="仿宋_GB2312" w:eastAsia="仿宋_GB2312"/>
                      <w:sz w:val="19"/>
                      <w:b/>
                    </w:rPr>
                    <w:t>2.网络设备维护方面:</w:t>
                  </w:r>
                  <w:r>
                    <w:rPr>
                      <w:rFonts w:ascii="仿宋_GB2312" w:hAnsi="仿宋_GB2312" w:cs="仿宋_GB2312" w:eastAsia="仿宋_GB2312"/>
                      <w:sz w:val="19"/>
                    </w:rPr>
                    <w:t>负责学校内涉及网络的场所</w:t>
                  </w:r>
                  <w:r>
                    <w:rPr>
                      <w:rFonts w:ascii="仿宋_GB2312" w:hAnsi="仿宋_GB2312" w:cs="仿宋_GB2312" w:eastAsia="仿宋_GB2312"/>
                      <w:sz w:val="19"/>
                    </w:rPr>
                    <w:t>(学生机房、办公环境等)的设备维护。协助处理超融合虚拟系统服务器的操作系统故障，进行故障排查与解决，完成硬件配件更换及灾后数据重建工作，维护交换机、基础网络及布线。</w:t>
                  </w:r>
                </w:p>
                <w:p>
                  <w:pPr>
                    <w:pStyle w:val="null3"/>
                  </w:pPr>
                  <w:r>
                    <w:rPr>
                      <w:rFonts w:ascii="仿宋_GB2312" w:hAnsi="仿宋_GB2312" w:cs="仿宋_GB2312" w:eastAsia="仿宋_GB2312"/>
                      <w:sz w:val="19"/>
                    </w:rPr>
                    <w:t>(1)网络场所设备维护工作</w:t>
                  </w:r>
                </w:p>
                <w:p>
                  <w:pPr>
                    <w:pStyle w:val="null3"/>
                    <w:ind w:firstLine="400"/>
                  </w:pPr>
                  <w:r>
                    <w:rPr>
                      <w:rFonts w:ascii="仿宋_GB2312" w:hAnsi="仿宋_GB2312" w:cs="仿宋_GB2312" w:eastAsia="仿宋_GB2312"/>
                      <w:sz w:val="19"/>
                    </w:rPr>
                    <w:t>对学生机房、办公环境等涉及网络的重点场所开展全面巡检。机房电脑设备进行系统补丁更新与病毒查杀，确保设备运行流畅且安全。常规设备故障报修</w:t>
                  </w:r>
                  <w:r>
                    <w:rPr>
                      <w:rFonts w:ascii="仿宋_GB2312" w:hAnsi="仿宋_GB2312" w:cs="仿宋_GB2312" w:eastAsia="仿宋_GB2312"/>
                      <w:sz w:val="19"/>
                    </w:rPr>
                    <w:t>1小时内响应，平均2小时内修复。</w:t>
                  </w:r>
                </w:p>
                <w:p>
                  <w:pPr>
                    <w:pStyle w:val="null3"/>
                  </w:pPr>
                  <w:r>
                    <w:rPr>
                      <w:rFonts w:ascii="仿宋_GB2312" w:hAnsi="仿宋_GB2312" w:cs="仿宋_GB2312" w:eastAsia="仿宋_GB2312"/>
                      <w:sz w:val="19"/>
                    </w:rPr>
                    <w:t>(2)超融合虚拟系统维护工作</w:t>
                  </w:r>
                </w:p>
                <w:p>
                  <w:pPr>
                    <w:pStyle w:val="null3"/>
                    <w:ind w:firstLine="400"/>
                  </w:pPr>
                  <w:r>
                    <w:rPr>
                      <w:rFonts w:ascii="仿宋_GB2312" w:hAnsi="仿宋_GB2312" w:cs="仿宋_GB2312" w:eastAsia="仿宋_GB2312"/>
                      <w:sz w:val="19"/>
                    </w:rPr>
                    <w:t>服务器操作系统常见故障</w:t>
                  </w:r>
                  <w:r>
                    <w:rPr>
                      <w:rFonts w:ascii="仿宋_GB2312" w:hAnsi="仿宋_GB2312" w:cs="仿宋_GB2312" w:eastAsia="仿宋_GB2312"/>
                      <w:sz w:val="19"/>
                    </w:rPr>
                    <w:t>4小时内完成修复，涉及复杂的系统崩溃情况力争最短时间恢复业务运行。在灾后数据重建工作中，12小时内完成关键业务数据的重建与系统环境的还原，最大程度减少数据丢失带来的损失。</w:t>
                  </w:r>
                </w:p>
                <w:p>
                  <w:pPr>
                    <w:pStyle w:val="null3"/>
                  </w:pPr>
                  <w:r>
                    <w:rPr>
                      <w:rFonts w:ascii="仿宋_GB2312" w:hAnsi="仿宋_GB2312" w:cs="仿宋_GB2312" w:eastAsia="仿宋_GB2312"/>
                      <w:sz w:val="19"/>
                    </w:rPr>
                    <w:t>(3)维护交换机、基础网络及布线工作</w:t>
                  </w:r>
                </w:p>
                <w:p>
                  <w:pPr>
                    <w:pStyle w:val="null3"/>
                    <w:ind w:firstLine="400"/>
                  </w:pPr>
                  <w:r>
                    <w:rPr>
                      <w:rFonts w:ascii="仿宋_GB2312" w:hAnsi="仿宋_GB2312" w:cs="仿宋_GB2312" w:eastAsia="仿宋_GB2312"/>
                      <w:sz w:val="19"/>
                    </w:rPr>
                    <w:t>根据网络使用情况调整</w:t>
                  </w:r>
                  <w:r>
                    <w:rPr>
                      <w:rFonts w:ascii="仿宋_GB2312" w:hAnsi="仿宋_GB2312" w:cs="仿宋_GB2312" w:eastAsia="仿宋_GB2312"/>
                      <w:sz w:val="19"/>
                    </w:rPr>
                    <w:t>VLAN划分、端口速率等参数，同时对交换机的固件进行升级，确保其性能与安全性。每年对校园内的网络布线进行全面排查，检查网线、光纤的物理完整性，对老化或损坏的线路及时更换。对于网络机柜内的线路，每半年进行一次整理与标识更新，确保布线规范、便于管理与维护，保障校园网络的稳定传输与高效运行。</w:t>
                  </w:r>
                </w:p>
                <w:p>
                  <w:pPr>
                    <w:pStyle w:val="null3"/>
                  </w:pPr>
                  <w:r>
                    <w:rPr>
                      <w:rFonts w:ascii="仿宋_GB2312" w:hAnsi="仿宋_GB2312" w:cs="仿宋_GB2312" w:eastAsia="仿宋_GB2312"/>
                      <w:sz w:val="19"/>
                      <w:b/>
                    </w:rPr>
                    <w:t>3.机房配套设施维护及网络考试技术支持方面:</w:t>
                  </w:r>
                  <w:r>
                    <w:rPr>
                      <w:rFonts w:ascii="仿宋_GB2312" w:hAnsi="仿宋_GB2312" w:cs="仿宋_GB2312" w:eastAsia="仿宋_GB2312"/>
                      <w:sz w:val="19"/>
                    </w:rPr>
                    <w:t>为学校每年两季计算机和网络考试</w:t>
                  </w:r>
                  <w:r>
                    <w:rPr>
                      <w:rFonts w:ascii="仿宋_GB2312" w:hAnsi="仿宋_GB2312" w:cs="仿宋_GB2312" w:eastAsia="仿宋_GB2312"/>
                      <w:sz w:val="19"/>
                    </w:rPr>
                    <w:t>(约12万人次)、1000人次学位英语考试，以及期末各专业网络实训及相关考试，提供考前环境准备、模拟测试，在正式考试阶段安排现场人员进行技术支持。</w:t>
                  </w:r>
                </w:p>
                <w:p>
                  <w:pPr>
                    <w:pStyle w:val="null3"/>
                  </w:pPr>
                  <w:r>
                    <w:rPr>
                      <w:rFonts w:ascii="仿宋_GB2312" w:hAnsi="仿宋_GB2312" w:cs="仿宋_GB2312" w:eastAsia="仿宋_GB2312"/>
                      <w:sz w:val="19"/>
                    </w:rPr>
                    <w:t>(1)考前准备工作</w:t>
                  </w:r>
                </w:p>
                <w:p>
                  <w:pPr>
                    <w:pStyle w:val="null3"/>
                    <w:ind w:firstLine="400"/>
                  </w:pPr>
                  <w:r>
                    <w:rPr>
                      <w:rFonts w:ascii="仿宋_GB2312" w:hAnsi="仿宋_GB2312" w:cs="仿宋_GB2312" w:eastAsia="仿宋_GB2312"/>
                      <w:sz w:val="19"/>
                    </w:rPr>
                    <w:t>根据当次考试规模和要求，技术团队须对考试场地的网络架构进行优化，确保充足带宽，保障考试期间网络的稳定传输。对考场内所有计算机设备硬件性能和软件环境部署进行检查，满足考试系统运行需求。</w:t>
                  </w:r>
                </w:p>
                <w:p>
                  <w:pPr>
                    <w:pStyle w:val="null3"/>
                  </w:pPr>
                  <w:r>
                    <w:rPr>
                      <w:rFonts w:ascii="仿宋_GB2312" w:hAnsi="仿宋_GB2312" w:cs="仿宋_GB2312" w:eastAsia="仿宋_GB2312"/>
                      <w:sz w:val="19"/>
                    </w:rPr>
                    <w:t>(2)模拟测试工作</w:t>
                  </w:r>
                </w:p>
                <w:p>
                  <w:pPr>
                    <w:pStyle w:val="null3"/>
                    <w:ind w:firstLine="400"/>
                  </w:pPr>
                  <w:r>
                    <w:rPr>
                      <w:rFonts w:ascii="仿宋_GB2312" w:hAnsi="仿宋_GB2312" w:cs="仿宋_GB2312" w:eastAsia="仿宋_GB2312"/>
                      <w:sz w:val="19"/>
                    </w:rPr>
                    <w:t>根据学校需要进行模拟测试，技术团队实时监测网络运行状态，记录计算机设备的运行数据，如系统响应时间、网络延迟等，对发现的问题及时进行修复和优化。</w:t>
                  </w:r>
                </w:p>
                <w:p>
                  <w:pPr>
                    <w:pStyle w:val="null3"/>
                  </w:pPr>
                  <w:r>
                    <w:rPr>
                      <w:rFonts w:ascii="仿宋_GB2312" w:hAnsi="仿宋_GB2312" w:cs="仿宋_GB2312" w:eastAsia="仿宋_GB2312"/>
                      <w:sz w:val="19"/>
                    </w:rPr>
                    <w:t>(3)正式考试工作</w:t>
                  </w:r>
                </w:p>
                <w:p>
                  <w:pPr>
                    <w:pStyle w:val="null3"/>
                    <w:ind w:firstLine="400"/>
                  </w:pPr>
                  <w:r>
                    <w:rPr>
                      <w:rFonts w:ascii="仿宋_GB2312" w:hAnsi="仿宋_GB2312" w:cs="仿宋_GB2312" w:eastAsia="仿宋_GB2312"/>
                      <w:sz w:val="19"/>
                    </w:rPr>
                    <w:t>正式考试阶段，安排专业人员进行现场技术支持。考试过程中，及时处理各种突发技术问题，确保考试顺利进行。</w:t>
                  </w:r>
                </w:p>
                <w:p>
                  <w:pPr>
                    <w:pStyle w:val="null3"/>
                  </w:pPr>
                  <w:r>
                    <w:rPr>
                      <w:rFonts w:ascii="仿宋_GB2312" w:hAnsi="仿宋_GB2312" w:cs="仿宋_GB2312" w:eastAsia="仿宋_GB2312"/>
                      <w:sz w:val="19"/>
                      <w:b/>
                    </w:rPr>
                    <w:t>4.学校办公教学网络环境维护方面:</w:t>
                  </w:r>
                  <w:r>
                    <w:rPr>
                      <w:rFonts w:ascii="仿宋_GB2312" w:hAnsi="仿宋_GB2312" w:cs="仿宋_GB2312" w:eastAsia="仿宋_GB2312"/>
                      <w:sz w:val="19"/>
                    </w:rPr>
                    <w:t>维护校内办公教学</w:t>
                  </w:r>
                  <w:r>
                    <w:rPr>
                      <w:rFonts w:ascii="仿宋_GB2312" w:hAnsi="仿宋_GB2312" w:cs="仿宋_GB2312" w:eastAsia="仿宋_GB2312"/>
                      <w:sz w:val="19"/>
                    </w:rPr>
                    <w:t>基础设施</w:t>
                  </w:r>
                  <w:r>
                    <w:rPr>
                      <w:rFonts w:ascii="仿宋_GB2312" w:hAnsi="仿宋_GB2312" w:cs="仿宋_GB2312" w:eastAsia="仿宋_GB2312"/>
                      <w:sz w:val="19"/>
                    </w:rPr>
                    <w:t>和网络环境、信创电脑及</w:t>
                  </w:r>
                  <w:r>
                    <w:rPr>
                      <w:rFonts w:ascii="仿宋_GB2312" w:hAnsi="仿宋_GB2312" w:cs="仿宋_GB2312" w:eastAsia="仿宋_GB2312"/>
                      <w:sz w:val="19"/>
                    </w:rPr>
                    <w:t>GCH</w:t>
                  </w:r>
                  <w:r>
                    <w:rPr>
                      <w:rFonts w:ascii="仿宋_GB2312" w:hAnsi="仿宋_GB2312" w:cs="仿宋_GB2312" w:eastAsia="仿宋_GB2312"/>
                      <w:sz w:val="19"/>
                    </w:rPr>
                    <w:t>系统。</w:t>
                  </w:r>
                </w:p>
                <w:p>
                  <w:pPr>
                    <w:pStyle w:val="null3"/>
                  </w:pPr>
                  <w:r>
                    <w:rPr>
                      <w:rFonts w:ascii="仿宋_GB2312" w:hAnsi="仿宋_GB2312" w:cs="仿宋_GB2312" w:eastAsia="仿宋_GB2312"/>
                      <w:sz w:val="19"/>
                    </w:rPr>
                    <w:t>(1)各部门网络办公环境维护工作</w:t>
                  </w:r>
                </w:p>
                <w:p>
                  <w:pPr>
                    <w:pStyle w:val="null3"/>
                    <w:ind w:firstLine="400"/>
                  </w:pPr>
                  <w:r>
                    <w:rPr>
                      <w:rFonts w:ascii="仿宋_GB2312" w:hAnsi="仿宋_GB2312" w:cs="仿宋_GB2312" w:eastAsia="仿宋_GB2312"/>
                      <w:sz w:val="19"/>
                    </w:rPr>
                    <w:t>针对办公基础设备和网络环境，配合学校相关业务部门做好定期巡检，提供专门的报修渠道，响应及时。</w:t>
                  </w:r>
                </w:p>
                <w:p>
                  <w:pPr>
                    <w:pStyle w:val="null3"/>
                  </w:pPr>
                  <w:r>
                    <w:rPr>
                      <w:rFonts w:ascii="仿宋_GB2312" w:hAnsi="仿宋_GB2312" w:cs="仿宋_GB2312" w:eastAsia="仿宋_GB2312"/>
                      <w:sz w:val="19"/>
                    </w:rPr>
                    <w:t>(2)操作系统及软件维护工作</w:t>
                  </w:r>
                </w:p>
                <w:p>
                  <w:pPr>
                    <w:pStyle w:val="null3"/>
                    <w:ind w:firstLine="400"/>
                  </w:pPr>
                  <w:r>
                    <w:rPr>
                      <w:rFonts w:ascii="仿宋_GB2312" w:hAnsi="仿宋_GB2312" w:cs="仿宋_GB2312" w:eastAsia="仿宋_GB2312"/>
                      <w:sz w:val="19"/>
                    </w:rPr>
                    <w:t>定期进行系统补丁更新，进行正版化验证，指导病毒防护，保障系统安全。</w:t>
                  </w:r>
                </w:p>
                <w:p>
                  <w:pPr>
                    <w:pStyle w:val="null3"/>
                  </w:pPr>
                  <w:r>
                    <w:rPr>
                      <w:rFonts w:ascii="仿宋_GB2312" w:hAnsi="仿宋_GB2312" w:cs="仿宋_GB2312" w:eastAsia="仿宋_GB2312"/>
                      <w:sz w:val="19"/>
                    </w:rPr>
                    <w:t>(3)</w:t>
                  </w:r>
                  <w:r>
                    <w:rPr>
                      <w:rFonts w:ascii="仿宋_GB2312" w:hAnsi="仿宋_GB2312" w:cs="仿宋_GB2312" w:eastAsia="仿宋_GB2312"/>
                      <w:sz w:val="19"/>
                    </w:rPr>
                    <w:t>信创电脑及系统维护工作</w:t>
                  </w:r>
                </w:p>
                <w:p>
                  <w:pPr>
                    <w:pStyle w:val="null3"/>
                    <w:ind w:firstLine="400"/>
                  </w:pPr>
                  <w:r>
                    <w:rPr>
                      <w:rFonts w:ascii="仿宋_GB2312" w:hAnsi="仿宋_GB2312" w:cs="仿宋_GB2312" w:eastAsia="仿宋_GB2312"/>
                      <w:sz w:val="19"/>
                    </w:rPr>
                    <w:t>安排专业技术人员进行专项维护，熟悉国产硬件的特性和适配要求，出现故障时及时完成维修。在系统层面，定期对系统进行安全加固，关闭不必要的服务端口，防止潜在的安全风险。</w:t>
                  </w:r>
                </w:p>
                <w:p>
                  <w:pPr>
                    <w:pStyle w:val="null3"/>
                  </w:pPr>
                  <w:r>
                    <w:rPr>
                      <w:rFonts w:ascii="仿宋_GB2312" w:hAnsi="仿宋_GB2312" w:cs="仿宋_GB2312" w:eastAsia="仿宋_GB2312"/>
                      <w:sz w:val="19"/>
                      <w:b/>
                    </w:rPr>
                    <w:t>5.五味什字校园网络性能优化:</w:t>
                  </w:r>
                  <w:r>
                    <w:rPr>
                      <w:rFonts w:ascii="仿宋_GB2312" w:hAnsi="仿宋_GB2312" w:cs="仿宋_GB2312" w:eastAsia="仿宋_GB2312"/>
                      <w:sz w:val="19"/>
                    </w:rPr>
                    <w:t>完成五味什字校园无线网络升级改造和优化工作。</w:t>
                  </w:r>
                </w:p>
                <w:p>
                  <w:pPr>
                    <w:pStyle w:val="null3"/>
                    <w:ind w:firstLine="400"/>
                  </w:pPr>
                  <w:r>
                    <w:rPr>
                      <w:rFonts w:ascii="仿宋_GB2312" w:hAnsi="仿宋_GB2312" w:cs="仿宋_GB2312" w:eastAsia="仿宋_GB2312"/>
                      <w:sz w:val="19"/>
                    </w:rPr>
                    <w:t>对校园各区域的</w:t>
                  </w:r>
                  <w:r>
                    <w:rPr>
                      <w:rFonts w:ascii="仿宋_GB2312" w:hAnsi="仿宋_GB2312" w:cs="仿宋_GB2312" w:eastAsia="仿宋_GB2312"/>
                      <w:sz w:val="19"/>
                    </w:rPr>
                    <w:t>WiFi使用情况进行全面调研和勘测:基于结果并结合校园未来发展规划，制定详细的升级改造方案，确保改造方案既符合当前需求，又具备一定前瞻性。</w:t>
                  </w:r>
                </w:p>
                <w:p>
                  <w:pPr>
                    <w:pStyle w:val="null3"/>
                    <w:ind w:firstLine="400"/>
                  </w:pPr>
                  <w:r>
                    <w:rPr>
                      <w:rFonts w:ascii="仿宋_GB2312" w:hAnsi="仿宋_GB2312" w:cs="仿宋_GB2312" w:eastAsia="仿宋_GB2312"/>
                      <w:sz w:val="19"/>
                    </w:rPr>
                    <w:t>有序替换老旧无线</w:t>
                  </w:r>
                  <w:r>
                    <w:rPr>
                      <w:rFonts w:ascii="仿宋_GB2312" w:hAnsi="仿宋_GB2312" w:cs="仿宋_GB2312" w:eastAsia="仿宋_GB2312"/>
                      <w:sz w:val="19"/>
                    </w:rPr>
                    <w:t>AP，选用支持WiFi6技术的设备:布线规范、整齐，提升网络传输速率与并发连接能力。在网络配置与调试过程中，优化信道分配，设置合理的VLAN划分与访问控制策略，保障网络安全。</w:t>
                  </w:r>
                </w:p>
                <w:p>
                  <w:pPr>
                    <w:pStyle w:val="null3"/>
                    <w:ind w:firstLine="400"/>
                  </w:pPr>
                  <w:r>
                    <w:rPr>
                      <w:rFonts w:ascii="仿宋_GB2312" w:hAnsi="仿宋_GB2312" w:cs="仿宋_GB2312" w:eastAsia="仿宋_GB2312"/>
                      <w:sz w:val="19"/>
                    </w:rPr>
                    <w:t>升级改造完成后，开展全面的测试工作。确保升级后的校园</w:t>
                  </w:r>
                  <w:r>
                    <w:rPr>
                      <w:rFonts w:ascii="仿宋_GB2312" w:hAnsi="仿宋_GB2312" w:cs="仿宋_GB2312" w:eastAsia="仿宋_GB2312"/>
                      <w:sz w:val="19"/>
                    </w:rPr>
                    <w:t>WiFi网络能够为师生提供高速、稳定、安全的无线网络服务，满足教学、办公等多场景的网络需求</w:t>
                  </w:r>
                  <w:r>
                    <w:rPr>
                      <w:rFonts w:ascii="仿宋_GB2312" w:hAnsi="仿宋_GB2312" w:cs="仿宋_GB2312" w:eastAsia="仿宋_GB2312"/>
                      <w:sz w:val="19"/>
                    </w:rPr>
                    <w:t>。</w:t>
                  </w:r>
                </w:p>
                <w:p>
                  <w:pPr>
                    <w:pStyle w:val="null3"/>
                    <w:numPr>
                      <w:ilvl w:val="0"/>
                      <w:numId w:val="1"/>
                    </w:numPr>
                  </w:pPr>
                  <w:r>
                    <w:rPr>
                      <w:rFonts w:ascii="仿宋_GB2312" w:hAnsi="仿宋_GB2312" w:cs="仿宋_GB2312" w:eastAsia="仿宋_GB2312"/>
                      <w:sz w:val="19"/>
                      <w:b/>
                    </w:rPr>
                    <w:t>技术要求</w:t>
                  </w:r>
                </w:p>
                <w:tbl>
                  <w:tblPr>
                    <w:tblBorders>
                      <w:top w:val="none" w:color="000000" w:sz="4"/>
                      <w:left w:val="none" w:color="000000" w:sz="4"/>
                      <w:bottom w:val="none" w:color="000000" w:sz="4"/>
                      <w:right w:val="none" w:color="000000" w:sz="4"/>
                      <w:insideH w:val="none"/>
                      <w:insideV w:val="none"/>
                    </w:tblBorders>
                  </w:tblPr>
                  <w:tblGrid>
                    <w:gridCol w:w="327"/>
                    <w:gridCol w:w="330"/>
                    <w:gridCol w:w="330"/>
                    <w:gridCol w:w="330"/>
                  </w:tblGrid>
                  <w:tr>
                    <w:tc>
                      <w:tcPr>
                        <w:tcW w:type="dxa" w:w="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rPr>
                          <w:t>分类</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rPr>
                          <w:t>具体内容</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rPr>
                          <w:t>技术要求</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rPr>
                          <w:t>响应及处理时间</w:t>
                        </w:r>
                      </w:p>
                    </w:tc>
                  </w:tr>
                  <w:tr>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校园网维护技术要求</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网络故障处理服务</w:t>
                        </w:r>
                      </w:p>
                      <w:p>
                        <w:pPr>
                          <w:pStyle w:val="null3"/>
                          <w:jc w:val="both"/>
                        </w:p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专人值班，发现故障后电话联系排查</w:t>
                        </w:r>
                        <w:r>
                          <w:rPr>
                            <w:rFonts w:ascii="仿宋_GB2312" w:hAnsi="仿宋_GB2312" w:cs="仿宋_GB2312" w:eastAsia="仿宋_GB2312"/>
                            <w:sz w:val="19"/>
                          </w:rPr>
                          <w:t>，</w:t>
                        </w:r>
                        <w:r>
                          <w:rPr>
                            <w:rFonts w:ascii="仿宋_GB2312" w:hAnsi="仿宋_GB2312" w:cs="仿宋_GB2312" w:eastAsia="仿宋_GB2312"/>
                            <w:sz w:val="19"/>
                          </w:rPr>
                          <w:t>带上基础工具</w:t>
                        </w:r>
                        <w:r>
                          <w:rPr>
                            <w:rFonts w:ascii="仿宋_GB2312" w:hAnsi="仿宋_GB2312" w:cs="仿宋_GB2312" w:eastAsia="仿宋_GB2312"/>
                            <w:sz w:val="19"/>
                          </w:rPr>
                          <w:t>(网线测试仪、笔记本电脑)到现场检查</w:t>
                        </w:r>
                      </w:p>
                    </w:tc>
                    <w:tc>
                      <w:tcPr>
                        <w:tcW w:type="dxa" w:w="3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小时内响应</w:t>
                        </w:r>
                        <w:r>
                          <w:rPr>
                            <w:rFonts w:ascii="仿宋_GB2312" w:hAnsi="仿宋_GB2312" w:cs="仿宋_GB2312" w:eastAsia="仿宋_GB2312"/>
                            <w:sz w:val="19"/>
                          </w:rPr>
                          <w:t>,2小时解决，驻场人员2名</w:t>
                        </w:r>
                      </w:p>
                    </w:tc>
                  </w:tr>
                  <w:tr>
                    <w:tc>
                      <w:tcPr>
                        <w:tcW w:type="dxa" w:w="327"/>
                        <w:vMerge/>
                        <w:tcBorders>
                          <w:top w:val="none" w:color="000000" w:sz="4"/>
                          <w:left w:val="single" w:color="000000" w:sz="4"/>
                          <w:bottom w:val="single" w:color="000000" w:sz="4"/>
                          <w:right w:val="single" w:color="000000" w:sz="4"/>
                        </w:tcBorders>
                      </w:tc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设备调试服务</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防火墙半年检查一次规则，发现问题手动调整</w:t>
                        </w:r>
                        <w:r>
                          <w:rPr>
                            <w:rFonts w:ascii="仿宋_GB2312" w:hAnsi="仿宋_GB2312" w:cs="仿宋_GB2312" w:eastAsia="仿宋_GB2312"/>
                            <w:sz w:val="19"/>
                          </w:rPr>
                          <w:t>；</w:t>
                        </w:r>
                        <w:r>
                          <w:rPr>
                            <w:rFonts w:ascii="仿宋_GB2312" w:hAnsi="仿宋_GB2312" w:cs="仿宋_GB2312" w:eastAsia="仿宋_GB2312"/>
                            <w:sz w:val="19"/>
                          </w:rPr>
                          <w:t>交换机通过图形界面设置</w:t>
                        </w:r>
                        <w:r>
                          <w:rPr>
                            <w:rFonts w:ascii="仿宋_GB2312" w:hAnsi="仿宋_GB2312" w:cs="仿宋_GB2312" w:eastAsia="仿宋_GB2312"/>
                            <w:sz w:val="19"/>
                          </w:rPr>
                          <w:t>WLAN</w:t>
                        </w:r>
                        <w:r>
                          <w:rPr>
                            <w:rFonts w:ascii="仿宋_GB2312" w:hAnsi="仿宋_GB2312" w:cs="仿宋_GB2312" w:eastAsia="仿宋_GB2312"/>
                            <w:sz w:val="19"/>
                          </w:rPr>
                          <w:t>；</w:t>
                        </w:r>
                        <w:r>
                          <w:rPr>
                            <w:rFonts w:ascii="仿宋_GB2312" w:hAnsi="仿宋_GB2312" w:cs="仿宋_GB2312" w:eastAsia="仿宋_GB2312"/>
                            <w:sz w:val="19"/>
                          </w:rPr>
                          <w:t>摄像头连接后设置</w:t>
                        </w:r>
                        <w:r>
                          <w:rPr>
                            <w:rFonts w:ascii="仿宋_GB2312" w:hAnsi="仿宋_GB2312" w:cs="仿宋_GB2312" w:eastAsia="仿宋_GB2312"/>
                            <w:sz w:val="19"/>
                          </w:rPr>
                          <w:t>IP和录像存储</w:t>
                        </w:r>
                      </w:p>
                    </w:tc>
                    <w:tc>
                      <w:tcPr>
                        <w:tcW w:type="dxa" w:w="330"/>
                        <w:vMerge/>
                        <w:tcBorders>
                          <w:top w:val="none" w:color="000000" w:sz="4"/>
                          <w:left w:val="single" w:color="000000" w:sz="4"/>
                          <w:bottom w:val="single" w:color="000000" w:sz="4"/>
                          <w:right w:val="single" w:color="000000" w:sz="4"/>
                        </w:tcBorders>
                      </w:tcPr>
                      <w:p/>
                    </w:tc>
                  </w:tr>
                  <w:tr>
                    <w:tc>
                      <w:tcPr>
                        <w:tcW w:type="dxa" w:w="327"/>
                        <w:vMerge/>
                        <w:tcBorders>
                          <w:top w:val="none" w:color="000000" w:sz="4"/>
                          <w:left w:val="single" w:color="000000" w:sz="4"/>
                          <w:bottom w:val="single" w:color="000000" w:sz="4"/>
                          <w:right w:val="single" w:color="000000" w:sz="4"/>
                        </w:tcBorders>
                      </w:tc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备用机及巡检服务</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备用机提前配置好，能快速替换故障设备</w:t>
                        </w:r>
                        <w:r>
                          <w:rPr>
                            <w:rFonts w:ascii="仿宋_GB2312" w:hAnsi="仿宋_GB2312" w:cs="仿宋_GB2312" w:eastAsia="仿宋_GB2312"/>
                            <w:sz w:val="19"/>
                          </w:rPr>
                          <w:t>:每学期2次巡检，记录设备状态和</w:t>
                        </w:r>
                        <w:r>
                          <w:rPr>
                            <w:rFonts w:ascii="仿宋_GB2312" w:hAnsi="仿宋_GB2312" w:cs="仿宋_GB2312" w:eastAsia="仿宋_GB2312"/>
                            <w:sz w:val="19"/>
                          </w:rPr>
                          <w:t>网络情况</w:t>
                        </w:r>
                      </w:p>
                    </w:tc>
                    <w:tc>
                      <w:tcPr>
                        <w:tcW w:type="dxa" w:w="330"/>
                        <w:vMerge/>
                        <w:tcBorders>
                          <w:top w:val="none" w:color="000000" w:sz="4"/>
                          <w:left w:val="single" w:color="000000" w:sz="4"/>
                          <w:bottom w:val="single" w:color="000000" w:sz="4"/>
                          <w:right w:val="single" w:color="000000" w:sz="4"/>
                        </w:tcBorders>
                      </w:tcPr>
                      <w:p/>
                    </w:tc>
                  </w:tr>
                  <w:tr>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网络设备维护技术要求</w:t>
                        </w:r>
                      </w:p>
                      <w:p>
                        <w:pPr>
                          <w:pStyle w:val="null3"/>
                          <w:jc w:val="both"/>
                        </w:p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场所设备维护服务</w:t>
                        </w:r>
                      </w:p>
                    </w:tc>
                    <w:tc>
                      <w:tcPr>
                        <w:tcW w:type="dxa" w:w="6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开学前备份交换机配置</w:t>
                        </w:r>
                        <w:r>
                          <w:rPr>
                            <w:rFonts w:ascii="仿宋_GB2312" w:hAnsi="仿宋_GB2312" w:cs="仿宋_GB2312" w:eastAsia="仿宋_GB2312"/>
                            <w:sz w:val="19"/>
                          </w:rPr>
                          <w:t>;用普通测线仪检查老化网线，更换损坏部分</w:t>
                        </w:r>
                      </w:p>
                    </w:tc>
                  </w:tr>
                  <w:tr>
                    <w:tc>
                      <w:tcPr>
                        <w:tcW w:type="dxa" w:w="327"/>
                        <w:vMerge/>
                        <w:tcBorders>
                          <w:top w:val="none" w:color="000000" w:sz="4"/>
                          <w:left w:val="single" w:color="000000" w:sz="4"/>
                          <w:bottom w:val="single" w:color="000000" w:sz="4"/>
                          <w:right w:val="single" w:color="000000" w:sz="4"/>
                        </w:tcBorders>
                      </w:tc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超融合虚拟系统服</w:t>
                        </w:r>
                        <w:r>
                          <w:rPr>
                            <w:rFonts w:ascii="仿宋_GB2312" w:hAnsi="仿宋_GB2312" w:cs="仿宋_GB2312" w:eastAsia="仿宋_GB2312"/>
                            <w:sz w:val="19"/>
                          </w:rPr>
                          <w:t>务</w:t>
                        </w:r>
                      </w:p>
                    </w:tc>
                    <w:tc>
                      <w:tcPr>
                        <w:tcW w:type="dxa" w:w="6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每周查看一次服务器目志</w:t>
                        </w:r>
                        <w:r>
                          <w:rPr>
                            <w:rFonts w:ascii="仿宋_GB2312" w:hAnsi="仿宋_GB2312" w:cs="仿宋_GB2312" w:eastAsia="仿宋_GB2312"/>
                            <w:sz w:val="19"/>
                          </w:rPr>
                          <w:t>;储备常见配件，按说明更换故障硬件;用免费数据恢复软件恢复数据</w:t>
                        </w:r>
                      </w:p>
                    </w:tc>
                  </w:tr>
                  <w:tr>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机房配套设施维护及网络考试技术支持方面</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考前准备</w:t>
                        </w:r>
                        <w:r>
                          <w:rPr>
                            <w:rFonts w:ascii="仿宋_GB2312" w:hAnsi="仿宋_GB2312" w:cs="仿宋_GB2312" w:eastAsia="仿宋_GB2312"/>
                            <w:sz w:val="19"/>
                          </w:rPr>
                          <w:t>服务</w:t>
                        </w:r>
                      </w:p>
                      <w:p>
                        <w:pPr>
                          <w:pStyle w:val="null3"/>
                          <w:jc w:val="both"/>
                        </w:pPr>
                      </w:p>
                    </w:tc>
                    <w:tc>
                      <w:tcPr>
                        <w:tcW w:type="dxa" w:w="6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按考生数量大致分配网络带宽</w:t>
                        </w:r>
                        <w:r>
                          <w:rPr>
                            <w:rFonts w:ascii="仿宋_GB2312" w:hAnsi="仿宋_GB2312" w:cs="仿宋_GB2312" w:eastAsia="仿宋_GB2312"/>
                            <w:sz w:val="19"/>
                          </w:rPr>
                          <w:t>;设置考试专用网络，提前2天测试网络</w:t>
                        </w:r>
                      </w:p>
                    </w:tc>
                  </w:tr>
                  <w:tr>
                    <w:tc>
                      <w:tcPr>
                        <w:tcW w:type="dxa" w:w="327"/>
                        <w:vMerge/>
                        <w:tcBorders>
                          <w:top w:val="none" w:color="000000" w:sz="4"/>
                          <w:left w:val="single" w:color="000000" w:sz="4"/>
                          <w:bottom w:val="single" w:color="000000" w:sz="4"/>
                          <w:right w:val="single" w:color="000000" w:sz="4"/>
                        </w:tcBorders>
                      </w:tc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现场技术支持服务</w:t>
                        </w:r>
                      </w:p>
                    </w:tc>
                    <w:tc>
                      <w:tcPr>
                        <w:tcW w:type="dxa" w:w="6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考试时观察网络状态，准备好备用路由</w:t>
                        </w:r>
                        <w:r>
                          <w:rPr>
                            <w:rFonts w:ascii="仿宋_GB2312" w:hAnsi="仿宋_GB2312" w:cs="仿宋_GB2312" w:eastAsia="仿宋_GB2312"/>
                            <w:sz w:val="19"/>
                          </w:rPr>
                          <w:t>器；</w:t>
                        </w:r>
                        <w:r>
                          <w:rPr>
                            <w:rFonts w:ascii="仿宋_GB2312" w:hAnsi="仿宋_GB2312" w:cs="仿宋_GB2312" w:eastAsia="仿宋_GB2312"/>
                            <w:sz w:val="19"/>
                          </w:rPr>
                          <w:t>断网时切换备用网络</w:t>
                        </w:r>
                      </w:p>
                    </w:tc>
                  </w:tr>
                  <w:tr>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学校办公教学网络环境维护方面</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基础设施和网络环境</w:t>
                        </w:r>
                        <w:r>
                          <w:rPr>
                            <w:rFonts w:ascii="仿宋_GB2312" w:hAnsi="仿宋_GB2312" w:cs="仿宋_GB2312" w:eastAsia="仿宋_GB2312"/>
                            <w:sz w:val="19"/>
                          </w:rPr>
                          <w:t>维护</w:t>
                        </w:r>
                        <w:r>
                          <w:rPr>
                            <w:rFonts w:ascii="仿宋_GB2312" w:hAnsi="仿宋_GB2312" w:cs="仿宋_GB2312" w:eastAsia="仿宋_GB2312"/>
                            <w:sz w:val="19"/>
                          </w:rPr>
                          <w:t>服务</w:t>
                        </w:r>
                      </w:p>
                    </w:tc>
                    <w:tc>
                      <w:tcPr>
                        <w:tcW w:type="dxa" w:w="6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建立常见故障处理手册</w:t>
                        </w:r>
                        <w:r>
                          <w:rPr>
                            <w:rFonts w:ascii="仿宋_GB2312" w:hAnsi="仿宋_GB2312" w:cs="仿宋_GB2312" w:eastAsia="仿宋_GB2312"/>
                            <w:sz w:val="19"/>
                          </w:rPr>
                          <w:t>;参加基础培</w:t>
                        </w:r>
                        <w:r>
                          <w:rPr>
                            <w:rFonts w:ascii="仿宋_GB2312" w:hAnsi="仿宋_GB2312" w:cs="仿宋_GB2312" w:eastAsia="仿宋_GB2312"/>
                            <w:sz w:val="19"/>
                          </w:rPr>
                          <w:t>训，能</w:t>
                        </w:r>
                        <w:r>
                          <w:rPr>
                            <w:rFonts w:ascii="仿宋_GB2312" w:hAnsi="仿宋_GB2312" w:cs="仿宋_GB2312" w:eastAsia="仿宋_GB2312"/>
                            <w:sz w:val="19"/>
                          </w:rPr>
                          <w:t>处理简单系统问题</w:t>
                        </w:r>
                      </w:p>
                    </w:tc>
                  </w:tr>
                  <w:tr>
                    <w:tc>
                      <w:tcPr>
                        <w:tcW w:type="dxa" w:w="327"/>
                        <w:vMerge/>
                        <w:tcBorders>
                          <w:top w:val="none" w:color="000000" w:sz="4"/>
                          <w:left w:val="single" w:color="000000" w:sz="4"/>
                          <w:bottom w:val="single" w:color="000000" w:sz="4"/>
                          <w:right w:val="single" w:color="000000" w:sz="4"/>
                        </w:tcBorders>
                      </w:tc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系统与软件维护服</w:t>
                        </w:r>
                      </w:p>
                      <w:p>
                        <w:pPr>
                          <w:pStyle w:val="null3"/>
                          <w:jc w:val="both"/>
                        </w:pPr>
                        <w:r>
                          <w:rPr>
                            <w:rFonts w:ascii="仿宋_GB2312" w:hAnsi="仿宋_GB2312" w:cs="仿宋_GB2312" w:eastAsia="仿宋_GB2312"/>
                            <w:sz w:val="19"/>
                          </w:rPr>
                          <w:t>务</w:t>
                        </w:r>
                      </w:p>
                    </w:tc>
                    <w:tc>
                      <w:tcPr>
                        <w:tcW w:type="dxa" w:w="6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每月手动检查系统更新，在少量电脑上测试后再推广</w:t>
                        </w:r>
                        <w:r>
                          <w:rPr>
                            <w:rFonts w:ascii="仿宋_GB2312" w:hAnsi="仿宋_GB2312" w:cs="仿宋_GB2312" w:eastAsia="仿宋_GB2312"/>
                            <w:sz w:val="19"/>
                          </w:rPr>
                          <w:t>；</w:t>
                        </w:r>
                        <w:r>
                          <w:rPr>
                            <w:rFonts w:ascii="仿宋_GB2312" w:hAnsi="仿宋_GB2312" w:cs="仿宋_GB2312" w:eastAsia="仿宋_GB2312"/>
                            <w:sz w:val="19"/>
                          </w:rPr>
                          <w:t>记录软件问题并处理</w:t>
                        </w:r>
                      </w:p>
                    </w:tc>
                  </w:tr>
                  <w:tr>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五味什字校园</w:t>
                        </w:r>
                        <w:r>
                          <w:rPr>
                            <w:rFonts w:ascii="仿宋_GB2312" w:hAnsi="仿宋_GB2312" w:cs="仿宋_GB2312" w:eastAsia="仿宋_GB2312"/>
                            <w:sz w:val="19"/>
                          </w:rPr>
                          <w:t>WiFi升级改造技术要求</w:t>
                        </w:r>
                        <w:r>
                          <w:rPr>
                            <w:rFonts w:ascii="仿宋_GB2312" w:hAnsi="仿宋_GB2312" w:cs="仿宋_GB2312" w:eastAsia="仿宋_GB2312"/>
                            <w:sz w:val="19"/>
                          </w:rPr>
                          <w:t>服务</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方案设</w:t>
                        </w:r>
                        <w:r>
                          <w:rPr>
                            <w:rFonts w:ascii="仿宋_GB2312" w:hAnsi="仿宋_GB2312" w:cs="仿宋_GB2312" w:eastAsia="仿宋_GB2312"/>
                            <w:sz w:val="19"/>
                          </w:rPr>
                          <w:t>计</w:t>
                        </w:r>
                      </w:p>
                      <w:p>
                        <w:pPr>
                          <w:pStyle w:val="null3"/>
                          <w:jc w:val="both"/>
                        </w:pPr>
                      </w:p>
                    </w:tc>
                    <w:tc>
                      <w:tcPr>
                        <w:tcW w:type="dxa" w:w="6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用手机</w:t>
                        </w:r>
                        <w:r>
                          <w:rPr>
                            <w:rFonts w:ascii="仿宋_GB2312" w:hAnsi="仿宋_GB2312" w:cs="仿宋_GB2312" w:eastAsia="仿宋_GB2312"/>
                            <w:sz w:val="19"/>
                          </w:rPr>
                          <w:t xml:space="preserve"> WIFi枪测APP 大致查看信号情况，确定 AP 安装位置:选常见品牌</w:t>
                        </w:r>
                        <w:r>
                          <w:rPr>
                            <w:rFonts w:ascii="仿宋_GB2312" w:hAnsi="仿宋_GB2312" w:cs="仿宋_GB2312" w:eastAsia="仿宋_GB2312"/>
                            <w:sz w:val="19"/>
                          </w:rPr>
                          <w:t>AP</w:t>
                        </w:r>
                        <w:r>
                          <w:rPr>
                            <w:rFonts w:ascii="仿宋_GB2312" w:hAnsi="仿宋_GB2312" w:cs="仿宋_GB2312" w:eastAsia="仿宋_GB2312"/>
                            <w:sz w:val="19"/>
                          </w:rPr>
                          <w:t>设备</w:t>
                        </w:r>
                      </w:p>
                    </w:tc>
                  </w:tr>
                  <w:tr>
                    <w:tc>
                      <w:tcPr>
                        <w:tcW w:type="dxa" w:w="327"/>
                        <w:vMerge/>
                        <w:tcBorders>
                          <w:top w:val="none" w:color="000000" w:sz="4"/>
                          <w:left w:val="single" w:color="000000" w:sz="4"/>
                          <w:bottom w:val="single" w:color="000000" w:sz="4"/>
                          <w:right w:val="single" w:color="000000" w:sz="4"/>
                        </w:tcBorders>
                      </w:tc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施工与调试服务</w:t>
                        </w:r>
                      </w:p>
                      <w:p>
                        <w:pPr>
                          <w:pStyle w:val="null3"/>
                          <w:jc w:val="both"/>
                        </w:pPr>
                      </w:p>
                    </w:tc>
                    <w:tc>
                      <w:tcPr>
                        <w:tcW w:type="dxa" w:w="6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按一般标准布线</w:t>
                        </w:r>
                        <w:r>
                          <w:rPr>
                            <w:rFonts w:ascii="仿宋_GB2312" w:hAnsi="仿宋_GB2312" w:cs="仿宋_GB2312" w:eastAsia="仿宋_GB2312"/>
                            <w:sz w:val="19"/>
                          </w:rPr>
                          <w:t>;通过设备管理界面简单调整WiFi信道和功率，保证能正常上网</w:t>
                        </w:r>
                      </w:p>
                    </w:tc>
                  </w:tr>
                </w:tbl>
                <w:p>
                  <w:pPr>
                    <w:pStyle w:val="null3"/>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人员配置合理，专人负责对接，保证服务响应及时，需要上门解决时，能够在24小时内到达现场进行协调解决。</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业务技能培训：每学期组织不少于3次专项技术培训，邀请设备厂商认证技术专家或校方指定专业人员授课，培训内容需涵盖校园设备与网络运维领域的新技术、新方法，保障校园设施高效稳定运行。相关培训费用(含专家劳务费场地及材料费)由服务方承担； 2.提供数据科学、人工智能等领域的专业化技术培训及认证服务，培训及认证费用由服务方承担，且年度覆盖人数不少于3人次。培训方式包括但不限行业权威认证考试。如培训涉及差旅安排，相关费用(含交通、住宿等)由服务方负责。</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本项目验收合格后且收到乙方开具的发票之日起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详见最终签订合同。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1.成交供应商在领取成交通知书前，需向采购代理机构提交纸质版响应文件二份，纸质版文件须为电子响应文件的打印版。 2.款项结算 2.1 履约保证金 2.1.1乙方在签订合同前须向甲方交纳合同金额5%的履约保证金。 2.1.2乙方无正当理由不与甲方订立合同，或在签订合同时向甲方提出附加条件，或者不按照招标文件要求提交履约保证金的，取消其成交资格。此外，乙方未在中标后10日内向甲方交纳履约保证金的，甲方有权解除合同。 2.1.3项目服务期满后，且乙方无任何违约行为，乙方持《申请退回履约保证金的函》到甲方办理相关手续后，甲方30天内向乙方退回。 3.付款方式 项目完成并经甲方验收合格后30日内依据等额发票一次性付清全部款项。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具有良好的商业信誉和健全的财务会计制度：提供会计师事务所出具的有效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12个月内至少一个月纳税证明或完税证明，纳税证明或完税证明上应有代收机构或税务机关的公章或业务专用章；其他组织和自然人提供投标截止时间前12个月内至少一个月缴纳税收的凭据；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提供投标截止时间前12个月内至少一个月已缴纳的社会保障资金的证明（社会保障资金缴存单据或社保机构开具的社会保险参保缴费情况证明等）；依法不需要缴纳社会保障资金的投标人应提供相关文件证明；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严重失信主体名单以及重大税收违法失信主体名单，不得为“中国执行信息公开网”（http://zxgk.court.gov.cn/）中列入失信被执行人，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本次项目不接受联合体。</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技术要求及商务要求偏离表.docx 中小企业声明函 残疾人福利性单位声明函 标的清单 报价表 商务履约及企业实力.docx 响应函 资格证明文件.docx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响应文件按磋商文件要求的计量单位、报价货币及签字盖章</w:t>
            </w:r>
          </w:p>
        </w:tc>
        <w:tc>
          <w:tcPr>
            <w:tcW w:type="dxa" w:w="3322"/>
          </w:tcPr>
          <w:p>
            <w:pPr>
              <w:pStyle w:val="null3"/>
            </w:pPr>
            <w:r>
              <w:rPr>
                <w:rFonts w:ascii="仿宋_GB2312" w:hAnsi="仿宋_GB2312" w:cs="仿宋_GB2312" w:eastAsia="仿宋_GB2312"/>
              </w:rPr>
              <w:t>响应文件按磋商文件要求的计量单位、报价货币及签字盖章</w:t>
            </w:r>
          </w:p>
        </w:tc>
        <w:tc>
          <w:tcPr>
            <w:tcW w:type="dxa" w:w="1661"/>
          </w:tcPr>
          <w:p>
            <w:pPr>
              <w:pStyle w:val="null3"/>
            </w:pPr>
            <w:r>
              <w:rPr>
                <w:rFonts w:ascii="仿宋_GB2312" w:hAnsi="仿宋_GB2312" w:cs="仿宋_GB2312" w:eastAsia="仿宋_GB2312"/>
              </w:rPr>
              <w:t>响应文件封面 技术要求及商务要求偏离表.docx 中小企业声明函 残疾人福利性单位声明函 标的清单 报价表 商务履约及企业实力.docx 响应函 资格证明文件.docx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响应文件封面 技术要求及商务要求偏离表.docx 中小企业声明函 残疾人福利性单位声明函 标的清单 报价表 商务履约及企业实力.docx 响应函 资格证明文件.docx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技术要求及商务要求偏离表.docx 中小企业声明函 残疾人福利性单位声明函 标的清单 报价表 商务履约及企业实力.docx 响应函 资格证明文件.docx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维护方案</w:t>
            </w:r>
          </w:p>
        </w:tc>
        <w:tc>
          <w:tcPr>
            <w:tcW w:type="dxa" w:w="2492"/>
          </w:tcPr>
          <w:p>
            <w:pPr>
              <w:pStyle w:val="null3"/>
            </w:pPr>
            <w:r>
              <w:rPr>
                <w:rFonts w:ascii="仿宋_GB2312" w:hAnsi="仿宋_GB2312" w:cs="仿宋_GB2312" w:eastAsia="仿宋_GB2312"/>
              </w:rPr>
              <w:t>针对本项目服务工作内容详细列明各项总体方案，内容包括但不限于：①校园网维护方案②网络设备维护方案③计算机和网络考试网络技术支持方案④五味什字校园WiFi升级改造方案⑤验收方案。 备注：每项内容完整，逻辑清晰、概念准确、体现本项目特点，具有针对性，可实施性的可得4分，满分20分，每有一项内容严重缺陷扣 3分，每有一项内容存在一般缺陷扣 2分，每有一项内容存在轻微缺陷扣1分，扣完为止，未提供的计 0 分。 内容缺陷是指：内容不合理、方案与实际不相符、缺少关键节点内容、与项目需求不匹配、不利于项目实施、套用其他项目方案、引用技术规范不合理等任意一种情形。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商务履约及企业实力.docx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针对本项目技术要求逐条响应，并具有详细、具体、可行的技术操作方案，每满足一条具体内容的得1分，每条附有具体可行的技术方案的加1分，满分22分。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商务履约及企业实力.docx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拟投入本项目组织机构合理，具有专人对接，24小时内迅速响应，并能上门解决，人员计划安排非常得当，得8分；拟投入本项目组织机构较合理、具有专人对接，响应时间较及时，但能上门解决，人员计划安排较得当，得6分；拟投入本项目组织机构基本合理、人员计划安排基本得当，具有专人对接，响应时间较及时，无法上门服务，得4分；拟投入本项目组织机构完备、人力计划安排得当，仅能满足日常需要的得3分；拟投入本项目组织机构较差、人力计划安排混乱，仅能满足日常需要的得2分；无对应内容响应的本项不得分。 注： 1、工作经历需提供履历表或声明函等证明材料； 2、供应商需对所派人员的从业工作年限、年龄、学历、职业经历等进行详细的描述。 3、未提供不得分。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商务履约及企业实力.docx</w:t>
            </w:r>
          </w:p>
        </w:tc>
      </w:tr>
      <w:tr>
        <w:tc>
          <w:tcPr>
            <w:tcW w:type="dxa" w:w="831"/>
            <w:vMerge/>
          </w:tcPr>
          <w:p/>
        </w:tc>
        <w:tc>
          <w:tcPr>
            <w:tcW w:type="dxa" w:w="1661"/>
          </w:tcPr>
          <w:p>
            <w:pPr>
              <w:pStyle w:val="null3"/>
            </w:pPr>
            <w:r>
              <w:rPr>
                <w:rFonts w:ascii="仿宋_GB2312" w:hAnsi="仿宋_GB2312" w:cs="仿宋_GB2312" w:eastAsia="仿宋_GB2312"/>
              </w:rPr>
              <w:t>业务技能培训方案</w:t>
            </w:r>
          </w:p>
        </w:tc>
        <w:tc>
          <w:tcPr>
            <w:tcW w:type="dxa" w:w="2492"/>
          </w:tcPr>
          <w:p>
            <w:pPr>
              <w:pStyle w:val="null3"/>
            </w:pPr>
            <w:r>
              <w:rPr>
                <w:rFonts w:ascii="仿宋_GB2312" w:hAnsi="仿宋_GB2312" w:cs="仿宋_GB2312" w:eastAsia="仿宋_GB2312"/>
              </w:rPr>
              <w:t>供应商根据采购需求，提供项目业务技能培训方案，包括但不限于培训组织架构、培训内容（包括不限于校园设备与网络运维领域的新技术、新方法；人工智能等领域的专业化技术）、培训方式、培训流程及日程安排。 方案详尽，合理可行，逻辑清楚，针对性及可行性强，得10分； 方案较完善，有一定的逻辑性、针对性、可行性，得8分； 方案内容基本合理，基本可行得6分； 方案内容简单笼统，方案针对性一般得4分； 方案内容缺失、方案针对性较差得2分；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商务履约及企业实力.docx</w:t>
            </w:r>
          </w:p>
        </w:tc>
      </w:tr>
      <w:tr>
        <w:tc>
          <w:tcPr>
            <w:tcW w:type="dxa" w:w="831"/>
            <w:vMerge/>
          </w:tcPr>
          <w:p/>
        </w:tc>
        <w:tc>
          <w:tcPr>
            <w:tcW w:type="dxa" w:w="1661"/>
          </w:tcPr>
          <w:p>
            <w:pPr>
              <w:pStyle w:val="null3"/>
            </w:pPr>
            <w:r>
              <w:rPr>
                <w:rFonts w:ascii="仿宋_GB2312" w:hAnsi="仿宋_GB2312" w:cs="仿宋_GB2312" w:eastAsia="仿宋_GB2312"/>
              </w:rPr>
              <w:t>认证服务方案</w:t>
            </w:r>
          </w:p>
        </w:tc>
        <w:tc>
          <w:tcPr>
            <w:tcW w:type="dxa" w:w="2492"/>
          </w:tcPr>
          <w:p>
            <w:pPr>
              <w:pStyle w:val="null3"/>
            </w:pPr>
            <w:r>
              <w:rPr>
                <w:rFonts w:ascii="仿宋_GB2312" w:hAnsi="仿宋_GB2312" w:cs="仿宋_GB2312" w:eastAsia="仿宋_GB2312"/>
              </w:rPr>
              <w:t>供应商提供数据科学、人工智能等领域的认证服务方案。 方案详尽，合理可行，逻辑清楚，针对性及可行性强，得5分； 方案较完善，有一定的逻辑性、针对性、可行性，得4分； 方案内容基本合理，基本可行得3分； 方案内容缺失、方案针对性较差得1分；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商务履约及企业实力.docx</w:t>
            </w:r>
          </w:p>
        </w:tc>
      </w:tr>
      <w:tr>
        <w:tc>
          <w:tcPr>
            <w:tcW w:type="dxa" w:w="831"/>
            <w:vMerge/>
          </w:tcPr>
          <w:p/>
        </w:tc>
        <w:tc>
          <w:tcPr>
            <w:tcW w:type="dxa" w:w="1661"/>
          </w:tcPr>
          <w:p>
            <w:pPr>
              <w:pStyle w:val="null3"/>
            </w:pPr>
            <w:r>
              <w:rPr>
                <w:rFonts w:ascii="仿宋_GB2312" w:hAnsi="仿宋_GB2312" w:cs="仿宋_GB2312" w:eastAsia="仿宋_GB2312"/>
              </w:rPr>
              <w:t>售后服务能力</w:t>
            </w:r>
          </w:p>
        </w:tc>
        <w:tc>
          <w:tcPr>
            <w:tcW w:type="dxa" w:w="2492"/>
          </w:tcPr>
          <w:p>
            <w:pPr>
              <w:pStyle w:val="null3"/>
            </w:pPr>
            <w:r>
              <w:rPr>
                <w:rFonts w:ascii="仿宋_GB2312" w:hAnsi="仿宋_GB2312" w:cs="仿宋_GB2312" w:eastAsia="仿宋_GB2312"/>
              </w:rPr>
              <w:t>供应商针对本项目提供良好的售后服务能力，（包括但不限于专人负责对接，及时响应，需要上门解决时，免费升级服务保障、驻场服务（人员不少于2人）等）。服务能力详尽，合理可行，逻辑清楚，针对性及可行性强，得10分； 服务能力较完善，有一定的逻辑性、针对性、可行性，得8分； 服务能力内容基本合理，基本可行得6分； 服务能力内容简单笼统，方案针对性一般得4分； 服务能力内容缺失、方案针对性较差得2分；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商务履约及企业实力.docx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供应商针对可能出现的问题及突发事件，有具体可行的应急措施和解决方案，内容包括但不限于运维响应时间、定期巡查、应急解决方案、服务监督管理机制、服务承诺等。 应急措施详尽，合理可行，逻辑清楚，针对性及可行性强，得9分； 应急措施较完善，有一定的逻辑性、针对性、可行性，得7分； 应急措施内容基本合理，基本可行得5分； 应急措施内容简单笼统，方案针对性一般得3分； 应急措施内容缺失、方案针对性较差得1分；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商务履约及企业实力.docx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提供2021年07月至今类似项目业绩，每份得2分,最高得6分。未提供不得分。（附有业绩合同复印件加盖公章作为证明材料）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商务履约及企业实力.docx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详见附件：技术要求及商务要求偏离表.docx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详见附件：商务履约及企业实力.docx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详见附件：合同-网络运维.docx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