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FC6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磋商方案说明书</w:t>
      </w:r>
    </w:p>
    <w:p w14:paraId="713FC389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</w:p>
    <w:p w14:paraId="124885C5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由供应商根据采购内容及评审要素，结合自身情况自主编写（格式及小标题自拟），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2"/>
        </w:rPr>
        <w:t>提供不详细不完善将影响其得分，未实质响应</w:t>
      </w:r>
      <w:r>
        <w:rPr>
          <w:rFonts w:hint="eastAsia" w:ascii="仿宋" w:hAnsi="仿宋" w:eastAsia="仿宋" w:cs="仿宋"/>
          <w:bCs/>
          <w:sz w:val="22"/>
          <w:lang w:eastAsia="zh-CN"/>
        </w:rPr>
        <w:t>磋商文件</w:t>
      </w:r>
      <w:r>
        <w:rPr>
          <w:rFonts w:hint="eastAsia" w:ascii="仿宋" w:hAnsi="仿宋" w:eastAsia="仿宋" w:cs="仿宋"/>
          <w:bCs/>
          <w:sz w:val="22"/>
        </w:rPr>
        <w:t>的，将导致投标无效。</w:t>
      </w:r>
      <w:r>
        <w:rPr>
          <w:rFonts w:hint="eastAsia" w:ascii="仿宋" w:hAnsi="仿宋" w:eastAsia="仿宋" w:cs="仿宋"/>
          <w:sz w:val="22"/>
        </w:rPr>
        <w:t>提供</w:t>
      </w:r>
      <w:r>
        <w:rPr>
          <w:rFonts w:ascii="仿宋" w:hAnsi="仿宋" w:eastAsia="仿宋" w:cs="仿宋"/>
          <w:sz w:val="22"/>
        </w:rPr>
        <w:t>虚假方案或资料/承诺/声明的</w:t>
      </w:r>
      <w:r>
        <w:rPr>
          <w:rFonts w:hint="eastAsia" w:ascii="仿宋" w:hAnsi="仿宋" w:eastAsia="仿宋" w:cs="仿宋"/>
          <w:sz w:val="22"/>
        </w:rPr>
        <w:t>，将</w:t>
      </w:r>
      <w:r>
        <w:rPr>
          <w:rFonts w:ascii="仿宋" w:hAnsi="仿宋" w:eastAsia="仿宋" w:cs="仿宋"/>
          <w:sz w:val="22"/>
        </w:rPr>
        <w:t>承担法律责任。</w:t>
      </w:r>
    </w:p>
    <w:p w14:paraId="1FCC68CB">
      <w:pPr>
        <w:tabs>
          <w:tab w:val="left" w:pos="4000"/>
        </w:tabs>
        <w:snapToGrid w:val="0"/>
        <w:spacing w:line="600" w:lineRule="exact"/>
        <w:jc w:val="center"/>
        <w:rPr>
          <w:rFonts w:hint="default" w:ascii="Times New Roman" w:hAnsi="Times New Roman" w:eastAsia="仿宋" w:cs="Times New Roman"/>
          <w:b/>
          <w:sz w:val="28"/>
          <w:szCs w:val="28"/>
        </w:rPr>
      </w:pPr>
    </w:p>
    <w:p w14:paraId="3B6C0C2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2D594A3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31BC0541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AD91A13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57AC779E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  <w:bookmarkStart w:id="0" w:name="_GoBack"/>
      <w:bookmarkEnd w:id="0"/>
    </w:p>
    <w:p w14:paraId="0B2CE92C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400B4702">
      <w:pPr>
        <w:pStyle w:val="2"/>
        <w:rPr>
          <w:rFonts w:hint="default" w:ascii="Times New Roman" w:hAnsi="Times New Roman" w:eastAsia="仿宋" w:cs="Times New Roman"/>
        </w:rPr>
      </w:pPr>
    </w:p>
    <w:p w14:paraId="6B5D04A9">
      <w:pPr>
        <w:pStyle w:val="2"/>
        <w:rPr>
          <w:rFonts w:hint="default" w:ascii="Times New Roman" w:hAnsi="Times New Roman" w:eastAsia="仿宋" w:cs="Times New Roman"/>
        </w:rPr>
      </w:pPr>
    </w:p>
    <w:p w14:paraId="0AF74E61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F301A"/>
    <w:rsid w:val="144C4541"/>
    <w:rsid w:val="2E702A33"/>
    <w:rsid w:val="2FB4093D"/>
    <w:rsid w:val="42CE5BF8"/>
    <w:rsid w:val="632F333D"/>
    <w:rsid w:val="695B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2025-05-22T08:33:00Z</dcterms:created>
  <dc:creator>1</dc:creator>
  <cp:lastModifiedBy>Victory*</cp:lastModifiedBy>
  <dcterms:modified xsi:type="dcterms:W3CDTF">2025-08-20T06:32:35Z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eyJoZGlkIjoiNWNkMWMxZTRmNTM4OWNiOWIwNDUyMDI3MDVhNjBkMzAiLCJ1c2VySWQiOiIzMDkyOTM3ODIifQ==</vt:lpwstr>
  </property>
  <property fmtid="{D5CDD505-2E9C-101B-9397-08002B2CF9AE}" pid="4" name="ICV">
    <vt:lpwstr>9DDF1D99A8314C2189C058164691FA7E_12</vt:lpwstr>
  </property>
</Properties>
</file>