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6A94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8D7118A">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1B83589C">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中天久信管理咨询集团有限公司</w:t>
      </w:r>
    </w:p>
    <w:p w14:paraId="15BD9C0C">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C9E84FF">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3C1731EA">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791E6E01">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1A890674">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0E6AF7FB">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D6A4D00">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13F7A08A">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2C69A60A">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2C585769">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1A282740">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778D4F3">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5C8F524B">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07B30B3">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203388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3A5B5BC0">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608B54F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CC83318">
      <w:pPr>
        <w:spacing w:line="360" w:lineRule="auto"/>
        <w:ind w:firstLine="440" w:firstLineChars="200"/>
        <w:rPr>
          <w:rFonts w:ascii="仿宋" w:hAnsi="仿宋" w:eastAsia="仿宋"/>
          <w:sz w:val="22"/>
        </w:rPr>
      </w:pPr>
      <w:r>
        <w:rPr>
          <w:rFonts w:hint="eastAsia" w:ascii="仿宋" w:hAnsi="仿宋" w:eastAsia="仿宋"/>
          <w:sz w:val="22"/>
        </w:rPr>
        <w:t>特此声明。</w:t>
      </w:r>
    </w:p>
    <w:p w14:paraId="1CCBEF7C">
      <w:pPr>
        <w:spacing w:line="360" w:lineRule="auto"/>
        <w:ind w:firstLine="440" w:firstLineChars="200"/>
        <w:rPr>
          <w:rFonts w:ascii="仿宋" w:hAnsi="仿宋" w:eastAsia="仿宋"/>
          <w:sz w:val="22"/>
        </w:rPr>
      </w:pPr>
    </w:p>
    <w:p w14:paraId="0E59EC0A">
      <w:pPr>
        <w:spacing w:line="360" w:lineRule="auto"/>
        <w:ind w:firstLine="440" w:firstLineChars="200"/>
        <w:rPr>
          <w:rFonts w:ascii="仿宋" w:hAnsi="仿宋" w:eastAsia="仿宋"/>
          <w:sz w:val="22"/>
        </w:rPr>
      </w:pPr>
    </w:p>
    <w:p w14:paraId="2ABDB728">
      <w:pPr>
        <w:spacing w:line="360" w:lineRule="auto"/>
        <w:ind w:firstLine="440" w:firstLineChars="200"/>
        <w:rPr>
          <w:rFonts w:ascii="仿宋" w:hAnsi="仿宋" w:eastAsia="仿宋"/>
          <w:sz w:val="22"/>
        </w:rPr>
      </w:pPr>
    </w:p>
    <w:p w14:paraId="455511E9">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2DDDC65C">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27169BB8">
      <w:pPr>
        <w:spacing w:line="360" w:lineRule="auto"/>
        <w:ind w:firstLine="440" w:firstLineChars="200"/>
        <w:rPr>
          <w:rFonts w:ascii="仿宋" w:hAnsi="仿宋" w:eastAsia="仿宋"/>
          <w:sz w:val="22"/>
        </w:rPr>
      </w:pPr>
    </w:p>
    <w:p w14:paraId="17F6B13B">
      <w:pPr>
        <w:spacing w:line="360" w:lineRule="auto"/>
        <w:ind w:firstLine="440" w:firstLineChars="200"/>
        <w:rPr>
          <w:rFonts w:ascii="仿宋" w:hAnsi="仿宋" w:eastAsia="仿宋"/>
          <w:sz w:val="22"/>
        </w:rPr>
      </w:pPr>
    </w:p>
    <w:p w14:paraId="36605329">
      <w:pPr>
        <w:spacing w:line="360" w:lineRule="auto"/>
        <w:rPr>
          <w:rFonts w:ascii="仿宋" w:hAnsi="仿宋" w:eastAsia="仿宋"/>
          <w:sz w:val="22"/>
        </w:rPr>
      </w:pPr>
      <w:r>
        <w:rPr>
          <w:rFonts w:hint="eastAsia" w:ascii="仿宋" w:hAnsi="仿宋" w:eastAsia="仿宋"/>
          <w:sz w:val="22"/>
        </w:rPr>
        <w:t>说明：</w:t>
      </w:r>
    </w:p>
    <w:p w14:paraId="32845F4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911A263">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3C6381AC">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52AD77BE">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1A58099A">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7B29F1E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61409AF4">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60A1E46C">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7AB5CBA0">
      <w:pPr>
        <w:tabs>
          <w:tab w:val="left" w:pos="3544"/>
        </w:tabs>
        <w:spacing w:line="360" w:lineRule="auto"/>
        <w:ind w:right="-334" w:rightChars="-159"/>
        <w:jc w:val="right"/>
        <w:rPr>
          <w:rFonts w:ascii="仿宋" w:hAnsi="仿宋" w:eastAsia="仿宋"/>
          <w:sz w:val="22"/>
        </w:rPr>
      </w:pPr>
    </w:p>
    <w:tbl>
      <w:tblPr>
        <w:tblStyle w:val="1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420E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9E1767B">
            <w:pPr>
              <w:jc w:val="center"/>
              <w:rPr>
                <w:rFonts w:ascii="仿宋" w:hAnsi="仿宋" w:eastAsia="仿宋"/>
                <w:sz w:val="22"/>
              </w:rPr>
            </w:pPr>
            <w:r>
              <w:rPr>
                <w:rFonts w:ascii="仿宋" w:hAnsi="仿宋" w:eastAsia="仿宋"/>
                <w:sz w:val="22"/>
              </w:rPr>
              <w:t>序号</w:t>
            </w:r>
          </w:p>
        </w:tc>
        <w:tc>
          <w:tcPr>
            <w:tcW w:w="2410" w:type="dxa"/>
            <w:vAlign w:val="center"/>
          </w:tcPr>
          <w:p w14:paraId="552DCEE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2167FD97">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5FB96102">
            <w:pPr>
              <w:jc w:val="center"/>
              <w:rPr>
                <w:rFonts w:ascii="仿宋" w:hAnsi="仿宋" w:eastAsia="仿宋"/>
                <w:sz w:val="22"/>
              </w:rPr>
            </w:pPr>
            <w:r>
              <w:rPr>
                <w:rFonts w:ascii="仿宋" w:hAnsi="仿宋" w:eastAsia="仿宋"/>
                <w:sz w:val="22"/>
              </w:rPr>
              <w:t>交货或服务期</w:t>
            </w:r>
          </w:p>
        </w:tc>
        <w:tc>
          <w:tcPr>
            <w:tcW w:w="1917" w:type="dxa"/>
            <w:vAlign w:val="center"/>
          </w:tcPr>
          <w:p w14:paraId="55E6FA32">
            <w:pPr>
              <w:jc w:val="center"/>
              <w:rPr>
                <w:rFonts w:ascii="仿宋" w:hAnsi="仿宋" w:eastAsia="仿宋"/>
                <w:sz w:val="22"/>
              </w:rPr>
            </w:pPr>
            <w:r>
              <w:rPr>
                <w:rFonts w:ascii="仿宋" w:hAnsi="仿宋" w:eastAsia="仿宋"/>
                <w:sz w:val="22"/>
              </w:rPr>
              <w:t>交货或服务地点</w:t>
            </w:r>
          </w:p>
        </w:tc>
      </w:tr>
      <w:tr w14:paraId="1844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304A4D4">
            <w:pPr>
              <w:jc w:val="center"/>
              <w:rPr>
                <w:rFonts w:ascii="仿宋" w:hAnsi="仿宋" w:eastAsia="仿宋"/>
                <w:sz w:val="22"/>
              </w:rPr>
            </w:pPr>
            <w:r>
              <w:rPr>
                <w:rFonts w:hint="eastAsia" w:ascii="仿宋" w:hAnsi="仿宋" w:eastAsia="仿宋"/>
                <w:sz w:val="22"/>
              </w:rPr>
              <w:t>1</w:t>
            </w:r>
          </w:p>
        </w:tc>
        <w:tc>
          <w:tcPr>
            <w:tcW w:w="2410" w:type="dxa"/>
            <w:vAlign w:val="center"/>
          </w:tcPr>
          <w:p w14:paraId="609689AE">
            <w:pPr>
              <w:jc w:val="center"/>
              <w:rPr>
                <w:rFonts w:ascii="仿宋" w:hAnsi="仿宋" w:eastAsia="仿宋"/>
                <w:sz w:val="22"/>
              </w:rPr>
            </w:pPr>
          </w:p>
        </w:tc>
        <w:tc>
          <w:tcPr>
            <w:tcW w:w="1843" w:type="dxa"/>
            <w:vAlign w:val="center"/>
          </w:tcPr>
          <w:p w14:paraId="1BEB32D9">
            <w:pPr>
              <w:jc w:val="center"/>
              <w:rPr>
                <w:rFonts w:ascii="仿宋" w:hAnsi="仿宋" w:eastAsia="仿宋"/>
                <w:sz w:val="22"/>
              </w:rPr>
            </w:pPr>
          </w:p>
        </w:tc>
        <w:tc>
          <w:tcPr>
            <w:tcW w:w="1910" w:type="dxa"/>
            <w:vAlign w:val="center"/>
          </w:tcPr>
          <w:p w14:paraId="43C5B122">
            <w:pPr>
              <w:jc w:val="center"/>
              <w:rPr>
                <w:rFonts w:ascii="仿宋" w:hAnsi="仿宋" w:eastAsia="仿宋"/>
                <w:sz w:val="22"/>
              </w:rPr>
            </w:pPr>
          </w:p>
        </w:tc>
        <w:tc>
          <w:tcPr>
            <w:tcW w:w="1917" w:type="dxa"/>
            <w:vAlign w:val="center"/>
          </w:tcPr>
          <w:p w14:paraId="5BEEF4E3">
            <w:pPr>
              <w:jc w:val="center"/>
              <w:rPr>
                <w:rFonts w:ascii="仿宋" w:hAnsi="仿宋" w:eastAsia="仿宋"/>
                <w:sz w:val="22"/>
              </w:rPr>
            </w:pPr>
          </w:p>
        </w:tc>
      </w:tr>
    </w:tbl>
    <w:p w14:paraId="09157707"/>
    <w:p w14:paraId="10594E20"/>
    <w:p w14:paraId="65CDF617">
      <w:pPr>
        <w:rPr>
          <w:rFonts w:ascii="仿宋" w:hAnsi="仿宋" w:eastAsia="仿宋"/>
        </w:rPr>
      </w:pPr>
    </w:p>
    <w:p w14:paraId="040B4AB3">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hint="eastAsia" w:ascii="仿宋" w:hAnsi="仿宋" w:eastAsia="仿宋"/>
          <w:sz w:val="22"/>
          <w:u w:val="single"/>
          <w:lang w:val="en-US" w:eastAsia="zh-CN"/>
        </w:rPr>
        <w:t xml:space="preserve">  </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p>
    <w:p w14:paraId="51458BD9">
      <w:pPr>
        <w:ind w:firstLine="5079" w:firstLineChars="2419"/>
        <w:rPr>
          <w:rFonts w:ascii="仿宋" w:hAnsi="仿宋" w:eastAsia="仿宋"/>
        </w:rPr>
      </w:pPr>
      <w:r>
        <w:rPr>
          <w:rFonts w:hint="eastAsia" w:ascii="仿宋" w:hAnsi="仿宋" w:eastAsia="仿宋"/>
        </w:rPr>
        <w:t>日期：   年   月  日</w:t>
      </w:r>
    </w:p>
    <w:p w14:paraId="32F12CA3"/>
    <w:p w14:paraId="46AE0712"/>
    <w:p w14:paraId="5A17F028">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3E43E756">
      <w:pPr>
        <w:rPr>
          <w:rFonts w:hint="eastAsia" w:ascii="仿宋" w:hAnsi="仿宋" w:eastAsia="仿宋"/>
          <w:sz w:val="24"/>
        </w:rPr>
      </w:pPr>
      <w:r>
        <w:rPr>
          <w:rFonts w:hint="eastAsia" w:ascii="仿宋" w:hAnsi="仿宋" w:eastAsia="仿宋"/>
          <w:sz w:val="24"/>
        </w:rPr>
        <w:br w:type="page"/>
      </w:r>
    </w:p>
    <w:p w14:paraId="5714818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5B3806D7">
      <w:pPr>
        <w:pStyle w:val="9"/>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373CBD8C">
      <w:pPr>
        <w:pStyle w:val="9"/>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22086700"/>
    <w:p w14:paraId="1FB6F4F9">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0117A7E0">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72D07430">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1.1</w:t>
      </w:r>
      <w:r>
        <w:rPr>
          <w:rFonts w:hint="eastAsia" w:ascii="仿宋" w:hAnsi="仿宋" w:eastAsia="仿宋" w:cs="仿宋"/>
          <w:szCs w:val="22"/>
        </w:rPr>
        <w:t>主体资格：供应商具有独立承担民事责任能力的法人、其他组织或自然人，提供合法有效的统一社会信用代码营业执照（事业单位提供事业单位法人证书，自然人提供身份证明）；</w:t>
      </w:r>
    </w:p>
    <w:p w14:paraId="4450400A">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1.2</w:t>
      </w:r>
      <w:r>
        <w:rPr>
          <w:rFonts w:hint="eastAsia" w:ascii="仿宋" w:hAnsi="仿宋" w:eastAsia="仿宋" w:cs="仿宋"/>
          <w:szCs w:val="22"/>
        </w:rPr>
        <w:t>财务状况证明：提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14:paraId="72900143">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1.2</w:t>
      </w:r>
      <w:r>
        <w:rPr>
          <w:rFonts w:hint="eastAsia" w:ascii="仿宋" w:hAnsi="仿宋" w:eastAsia="仿宋" w:cs="仿宋"/>
          <w:szCs w:val="22"/>
        </w:rPr>
        <w:t>税收缴纳证明：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p w14:paraId="61C45851">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1.4</w:t>
      </w:r>
      <w:r>
        <w:rPr>
          <w:rFonts w:hint="eastAsia" w:ascii="仿宋" w:hAnsi="仿宋" w:eastAsia="仿宋" w:cs="仿宋"/>
          <w:szCs w:val="22"/>
        </w:rPr>
        <w:t>社会保障资金缴纳证明：提供投标截止时间前12个月内至少一个月已缴纳的社会保障资金的证明（社会保障资金缴存单据或社保机构开具的社会保险参保缴费情况证明等）；依法不需要缴纳社会保障资金的投标人应提供相关文件证明；</w:t>
      </w:r>
    </w:p>
    <w:p w14:paraId="62D83361">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1.5</w:t>
      </w:r>
      <w:r>
        <w:rPr>
          <w:rFonts w:hint="eastAsia" w:ascii="仿宋" w:hAnsi="仿宋" w:eastAsia="仿宋" w:cs="仿宋"/>
          <w:szCs w:val="22"/>
        </w:rPr>
        <w:t>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14:paraId="0FA3FB20">
      <w:pPr>
        <w:pStyle w:val="9"/>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rPr>
      </w:pPr>
      <w:r>
        <w:rPr>
          <w:rFonts w:hint="eastAsia" w:ascii="仿宋" w:hAnsi="仿宋" w:eastAsia="仿宋" w:cs="仿宋"/>
          <w:szCs w:val="22"/>
          <w:lang w:val="en-US" w:eastAsia="zh-CN"/>
        </w:rPr>
        <w:t>1.6</w:t>
      </w:r>
      <w:r>
        <w:rPr>
          <w:rFonts w:hint="eastAsia" w:ascii="仿宋" w:hAnsi="仿宋" w:eastAsia="仿宋" w:cs="仿宋"/>
          <w:szCs w:val="22"/>
        </w:rPr>
        <w:t>控股管理关系：单位负责人为同一人或存在直接控股、管理关系的不同单位，不得参加同一合同项下的政府采购活动；</w:t>
      </w:r>
    </w:p>
    <w:p w14:paraId="5FA579D5">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br w:type="page"/>
      </w:r>
    </w:p>
    <w:p w14:paraId="5EB326ED">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3268C8F4">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660D051">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9C0759B">
      <w:pPr>
        <w:spacing w:line="480" w:lineRule="auto"/>
        <w:rPr>
          <w:rFonts w:hint="eastAsia" w:ascii="仿宋" w:hAnsi="仿宋" w:eastAsia="仿宋" w:cs="仿宋"/>
          <w:b/>
          <w:color w:val="auto"/>
          <w:sz w:val="21"/>
          <w:szCs w:val="24"/>
          <w:highlight w:val="none"/>
        </w:rPr>
      </w:pPr>
    </w:p>
    <w:p w14:paraId="212B91CF">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中天久信管理咨询集团有限公司</w:t>
      </w:r>
    </w:p>
    <w:p w14:paraId="4E047C7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2CABF086">
      <w:pPr>
        <w:spacing w:line="480" w:lineRule="auto"/>
        <w:ind w:firstLine="480" w:firstLineChars="200"/>
        <w:jc w:val="left"/>
        <w:rPr>
          <w:rFonts w:hint="eastAsia" w:ascii="仿宋" w:hAnsi="仿宋" w:eastAsia="仿宋" w:cs="仿宋"/>
          <w:color w:val="auto"/>
          <w:sz w:val="24"/>
          <w:szCs w:val="24"/>
          <w:highlight w:val="none"/>
        </w:rPr>
      </w:pPr>
    </w:p>
    <w:p w14:paraId="723FE7CE">
      <w:pPr>
        <w:spacing w:line="480" w:lineRule="auto"/>
        <w:ind w:firstLine="480" w:firstLineChars="200"/>
        <w:jc w:val="left"/>
        <w:rPr>
          <w:rFonts w:hint="eastAsia" w:ascii="仿宋" w:hAnsi="仿宋" w:eastAsia="仿宋" w:cs="仿宋"/>
          <w:color w:val="auto"/>
          <w:sz w:val="24"/>
          <w:szCs w:val="24"/>
          <w:highlight w:val="none"/>
        </w:rPr>
      </w:pPr>
    </w:p>
    <w:p w14:paraId="7784B77E">
      <w:pPr>
        <w:pStyle w:val="7"/>
        <w:rPr>
          <w:rFonts w:hint="eastAsia" w:ascii="仿宋" w:hAnsi="仿宋" w:eastAsia="仿宋" w:cs="仿宋"/>
          <w:color w:val="auto"/>
          <w:sz w:val="24"/>
          <w:szCs w:val="24"/>
          <w:highlight w:val="none"/>
        </w:rPr>
      </w:pPr>
    </w:p>
    <w:p w14:paraId="7C428879">
      <w:pPr>
        <w:pStyle w:val="7"/>
        <w:rPr>
          <w:rFonts w:hint="eastAsia" w:ascii="仿宋" w:hAnsi="仿宋" w:eastAsia="仿宋" w:cs="仿宋"/>
          <w:color w:val="auto"/>
          <w:sz w:val="24"/>
          <w:szCs w:val="24"/>
          <w:highlight w:val="none"/>
        </w:rPr>
      </w:pPr>
    </w:p>
    <w:p w14:paraId="6482EC5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279354F">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E11A0F2">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457D5E44">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6BD93A18">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47251C5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687858D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68295AF4">
      <w:pPr>
        <w:spacing w:before="100" w:beforeAutospacing="1"/>
        <w:jc w:val="center"/>
        <w:rPr>
          <w:rFonts w:hint="eastAsia" w:ascii="仿宋" w:hAnsi="仿宋" w:eastAsia="仿宋" w:cs="仿宋"/>
          <w:b/>
          <w:bCs/>
          <w:color w:val="auto"/>
          <w:sz w:val="32"/>
          <w:szCs w:val="32"/>
          <w:highlight w:val="none"/>
        </w:rPr>
      </w:pPr>
    </w:p>
    <w:p w14:paraId="13556FA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中天久信管理咨询集团有限公司</w:t>
      </w:r>
    </w:p>
    <w:p w14:paraId="2286BD31">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77040A5">
      <w:pPr>
        <w:spacing w:line="480" w:lineRule="auto"/>
        <w:ind w:firstLine="480" w:firstLineChars="200"/>
        <w:jc w:val="left"/>
        <w:rPr>
          <w:rFonts w:hint="eastAsia" w:ascii="仿宋" w:hAnsi="仿宋" w:eastAsia="仿宋" w:cs="仿宋"/>
          <w:color w:val="auto"/>
          <w:sz w:val="24"/>
          <w:szCs w:val="24"/>
          <w:highlight w:val="none"/>
        </w:rPr>
      </w:pPr>
    </w:p>
    <w:p w14:paraId="0D149A76">
      <w:pPr>
        <w:spacing w:line="480" w:lineRule="auto"/>
        <w:ind w:firstLine="480" w:firstLineChars="200"/>
        <w:jc w:val="left"/>
        <w:rPr>
          <w:rFonts w:hint="eastAsia" w:ascii="仿宋" w:hAnsi="仿宋" w:eastAsia="仿宋" w:cs="仿宋"/>
          <w:color w:val="auto"/>
          <w:sz w:val="24"/>
          <w:szCs w:val="24"/>
          <w:highlight w:val="none"/>
        </w:rPr>
      </w:pPr>
    </w:p>
    <w:p w14:paraId="74590CDE">
      <w:pPr>
        <w:spacing w:line="480" w:lineRule="auto"/>
        <w:ind w:firstLine="480" w:firstLineChars="200"/>
        <w:jc w:val="left"/>
        <w:rPr>
          <w:rFonts w:hint="eastAsia" w:ascii="仿宋" w:hAnsi="仿宋" w:eastAsia="仿宋" w:cs="仿宋"/>
          <w:color w:val="auto"/>
          <w:sz w:val="24"/>
          <w:szCs w:val="24"/>
          <w:highlight w:val="none"/>
        </w:rPr>
      </w:pPr>
    </w:p>
    <w:p w14:paraId="066C542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6602B2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353519">
      <w:pPr>
        <w:pStyle w:val="9"/>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4991594">
      <w:pPr>
        <w:rPr>
          <w:rFonts w:hint="eastAsia" w:ascii="仿宋" w:hAnsi="仿宋" w:eastAsia="仿宋" w:cs="仿宋"/>
          <w:szCs w:val="22"/>
        </w:rPr>
      </w:pPr>
    </w:p>
    <w:p w14:paraId="7BD8CD05">
      <w:pPr>
        <w:rPr>
          <w:rFonts w:hint="eastAsia" w:ascii="仿宋" w:hAnsi="仿宋" w:eastAsia="仿宋" w:cs="仿宋"/>
          <w:szCs w:val="22"/>
        </w:rPr>
      </w:pPr>
    </w:p>
    <w:p w14:paraId="2DB01D6D">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42393C40">
      <w:pPr>
        <w:pStyle w:val="9"/>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13BBFC20">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9AEB187">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108523F">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28F23A">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9882012">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585319">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496D25D">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EE43DA">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306E918">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5F55CC1">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6BB1BAD">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8E2BEDF">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0398A4D">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5883D2">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F4B3B35">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5F0ECBD">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12D0F">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022BCCA">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C868F7E">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B1BBAC6">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548D6C">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871A4E">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535857">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ED8305D">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9B954FB">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2B9C652">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B1FD379">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0174329">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F31E0D0">
      <w:pPr>
        <w:pStyle w:val="9"/>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788C640">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72B184F1">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6"/>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6"/>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46649279"/>
    <w:p w14:paraId="77230DD5"/>
    <w:p w14:paraId="0AAC77A4"/>
    <w:p w14:paraId="006670BB">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53091AAF">
      <w:pPr>
        <w:pStyle w:val="6"/>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711CE984">
      <w:pPr>
        <w:pStyle w:val="6"/>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FED64FA">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3C6E815E">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4CA4346B">
      <w:pPr>
        <w:kinsoku w:val="0"/>
        <w:overflowPunct w:val="0"/>
        <w:autoSpaceDE w:val="0"/>
        <w:autoSpaceDN w:val="0"/>
        <w:adjustRightInd w:val="0"/>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1.法定代表人授权书及被授权人身份证：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136E28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1F32680E">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4BA04A7">
      <w:pPr>
        <w:topLinePunct/>
        <w:spacing w:line="360" w:lineRule="auto"/>
        <w:ind w:left="480" w:hanging="480"/>
        <w:jc w:val="left"/>
        <w:rPr>
          <w:rFonts w:ascii="仿宋" w:hAnsi="仿宋" w:eastAsia="仿宋" w:cs="仿宋"/>
          <w:bCs/>
          <w:sz w:val="22"/>
          <w:u w:val="single"/>
        </w:rPr>
      </w:pPr>
    </w:p>
    <w:p w14:paraId="7EE1E468">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DD2D1D3">
      <w:pPr>
        <w:rPr>
          <w:sz w:val="22"/>
        </w:rPr>
      </w:pPr>
    </w:p>
    <w:p w14:paraId="76243D36">
      <w:pPr>
        <w:pStyle w:val="7"/>
      </w:pPr>
    </w:p>
    <w:p w14:paraId="68AC989B">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0CBAF2F2">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bookmarkStart w:id="3" w:name="_GoBack"/>
      <w:bookmarkEnd w:id="3"/>
    </w:p>
    <w:p w14:paraId="63823FEC">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1491879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50EEE6A">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4324251D">
      <w:pPr>
        <w:rPr>
          <w:sz w:val="22"/>
        </w:rPr>
      </w:pPr>
    </w:p>
    <w:p w14:paraId="1947B8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EC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722EFC27">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516A6EC1">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624F5F96">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2106453B">
      <w:pPr>
        <w:rPr>
          <w:sz w:val="22"/>
        </w:rPr>
      </w:pPr>
    </w:p>
    <w:p w14:paraId="14D0B792">
      <w:pPr>
        <w:rPr>
          <w:sz w:val="22"/>
        </w:rPr>
      </w:pPr>
    </w:p>
    <w:p w14:paraId="63965247">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3ECF4431">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6C2E04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1C50856E">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3601857">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10F84980">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3088AD35">
      <w:pPr>
        <w:pStyle w:val="14"/>
        <w:topLinePunct/>
        <w:spacing w:before="120" w:after="120" w:line="360" w:lineRule="auto"/>
        <w:rPr>
          <w:rFonts w:ascii="仿宋" w:eastAsia="仿宋"/>
          <w:bCs/>
          <w:sz w:val="22"/>
          <w:szCs w:val="22"/>
        </w:rPr>
      </w:pPr>
      <w:r>
        <w:rPr>
          <w:rFonts w:hint="eastAsia" w:ascii="仿宋" w:eastAsia="仿宋"/>
          <w:sz w:val="22"/>
          <w:szCs w:val="22"/>
          <w:lang w:eastAsia="zh-CN"/>
        </w:rPr>
        <w:t>中天久信管理咨询集团有限公司</w:t>
      </w:r>
      <w:r>
        <w:rPr>
          <w:rFonts w:hint="eastAsia" w:ascii="仿宋" w:eastAsia="仿宋"/>
          <w:sz w:val="22"/>
          <w:szCs w:val="22"/>
        </w:rPr>
        <w:t>：</w:t>
      </w:r>
    </w:p>
    <w:p w14:paraId="33575BA4">
      <w:pPr>
        <w:pStyle w:val="14"/>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611BC6B3">
      <w:pPr>
        <w:pStyle w:val="14"/>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49E80431">
      <w:pPr>
        <w:pStyle w:val="14"/>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0058EA35">
      <w:pPr>
        <w:pStyle w:val="14"/>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0B6FCEB2">
      <w:pPr>
        <w:pStyle w:val="14"/>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4ACA0278">
      <w:pPr>
        <w:pStyle w:val="14"/>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5E86FA11">
      <w:pPr>
        <w:pStyle w:val="14"/>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826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A3F15B4">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08056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59C2EE8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929E324">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4B7588F">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85E1C81">
      <w:pPr>
        <w:kinsoku w:val="0"/>
        <w:overflowPunct w:val="0"/>
        <w:autoSpaceDE w:val="0"/>
        <w:autoSpaceDN w:val="0"/>
        <w:adjustRightInd w:val="0"/>
        <w:snapToGrid w:val="0"/>
        <w:spacing w:line="360" w:lineRule="auto"/>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5AA2CE32">
      <w:pPr>
        <w:keepNext w:val="0"/>
        <w:keepLines w:val="0"/>
        <w:pageBreakBefore w:val="0"/>
        <w:widowControl w:val="0"/>
        <w:kinsoku/>
        <w:wordWrap w:val="0"/>
        <w:overflowPunct/>
        <w:topLinePunct/>
        <w:autoSpaceDE/>
        <w:autoSpaceDN/>
        <w:bidi w:val="0"/>
        <w:adjustRightInd/>
        <w:snapToGrid/>
        <w:spacing w:line="360" w:lineRule="auto"/>
        <w:jc w:val="left"/>
        <w:textAlignment w:val="auto"/>
        <w:rPr>
          <w:rFonts w:hint="eastAsia" w:ascii="仿宋" w:hAnsi="仿宋" w:eastAsia="仿宋" w:cs="仿宋"/>
          <w:kern w:val="0"/>
          <w:sz w:val="22"/>
        </w:rPr>
      </w:pPr>
      <w:r>
        <w:rPr>
          <w:rFonts w:hint="eastAsia" w:ascii="仿宋" w:hAnsi="仿宋" w:eastAsia="仿宋" w:cs="仿宋"/>
          <w:kern w:val="0"/>
          <w:sz w:val="22"/>
        </w:rPr>
        <w:t>供应商不得为“信用中国”网站（www.creditchina.gov.cn）中列入严重失信主体名单以及重大税收违法失信主体名单，不得为“中国执行信息公开网”（http://zxgk.court.gov.cn/）中列入失信被执行人，不得为中国政府采购网（www.ccgp.gov.cn）政府采购严重违法失信行为记录名单中被财政部门禁止参加政府采购活动的供应商。</w:t>
      </w:r>
    </w:p>
    <w:p w14:paraId="1E4C1AB5">
      <w:pPr>
        <w:topLinePunct/>
        <w:spacing w:line="360" w:lineRule="auto"/>
        <w:jc w:val="left"/>
        <w:rPr>
          <w:rFonts w:ascii="仿宋" w:hAnsi="仿宋" w:eastAsia="仿宋" w:cs="仿宋"/>
          <w:kern w:val="0"/>
          <w:sz w:val="22"/>
        </w:rPr>
      </w:pPr>
      <w:r>
        <w:rPr>
          <w:rFonts w:hint="eastAsia" w:ascii="仿宋" w:hAnsi="仿宋" w:eastAsia="仿宋" w:cs="仿宋"/>
          <w:kern w:val="0"/>
          <w:sz w:val="22"/>
        </w:rPr>
        <w:t>具体查询如下：</w:t>
      </w:r>
    </w:p>
    <w:p w14:paraId="28922C78">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1）供应商主体通过“信用中国”网站（www.creditchina.gov.cn）、“中国执行信息公开网”（http://zxgk.court.gov.cn/）</w:t>
      </w:r>
      <w:r>
        <w:rPr>
          <w:rFonts w:hint="eastAsia" w:ascii="仿宋" w:hAnsi="仿宋" w:eastAsia="仿宋" w:cs="仿宋"/>
          <w:kern w:val="0"/>
          <w:sz w:val="22"/>
          <w:lang w:eastAsia="zh-CN"/>
        </w:rPr>
        <w:t>、</w:t>
      </w:r>
      <w:r>
        <w:rPr>
          <w:rFonts w:hint="eastAsia" w:ascii="仿宋" w:hAnsi="仿宋" w:eastAsia="仿宋" w:cs="仿宋"/>
          <w:kern w:val="0"/>
          <w:sz w:val="22"/>
        </w:rPr>
        <w:t>中国政府采购网（www.ccgp.gov.cn）的信用信息查询无失信行为记录；</w:t>
      </w:r>
    </w:p>
    <w:p w14:paraId="419FBE7E">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46D24D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4092589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40DD73E">
      <w:pPr>
        <w:topLinePunct/>
        <w:spacing w:line="360" w:lineRule="auto"/>
        <w:ind w:firstLine="440" w:firstLineChars="200"/>
        <w:jc w:val="left"/>
      </w:pPr>
      <w:r>
        <w:rPr>
          <w:rFonts w:hint="eastAsia" w:ascii="仿宋" w:hAnsi="仿宋" w:eastAsia="仿宋" w:cs="仿宋"/>
          <w:kern w:val="0"/>
          <w:sz w:val="22"/>
          <w:u w:val="single"/>
        </w:rPr>
        <w:t>“中国执行信息公开网”查询失信被执行人 网页截图</w:t>
      </w:r>
      <w:r>
        <w:rPr>
          <w:rFonts w:hint="eastAsia" w:ascii="仿宋" w:hAnsi="仿宋" w:eastAsia="仿宋" w:cs="仿宋"/>
          <w:kern w:val="0"/>
          <w:sz w:val="22"/>
        </w:rPr>
        <w:t>。</w:t>
      </w:r>
    </w:p>
    <w:p w14:paraId="55E7D57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C030CE3">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C28636A">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7E9057DE">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78BC667E"/>
    <w:p w14:paraId="5CD4F018">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本项目专门面向中小企业采购；须符合《政府采购促进中小企业发展管理办法》（财库〔2020〕46号）规定的中小企业参加；(提供《中小企业声明函》，式样见竞争性磋商响应文件格式)；</w:t>
      </w:r>
    </w:p>
    <w:p w14:paraId="596F3C0A">
      <w:pPr>
        <w:topLinePunct/>
        <w:spacing w:line="360" w:lineRule="auto"/>
        <w:ind w:firstLine="440" w:firstLineChars="200"/>
        <w:jc w:val="left"/>
        <w:rPr>
          <w:rFonts w:ascii="仿宋" w:hAnsi="仿宋" w:eastAsia="仿宋" w:cs="仿宋"/>
          <w:kern w:val="0"/>
          <w:sz w:val="22"/>
          <w:highlight w:val="none"/>
        </w:rPr>
      </w:pPr>
      <w:r>
        <w:rPr>
          <w:rFonts w:ascii="仿宋" w:hAnsi="仿宋" w:eastAsia="仿宋" w:cs="仿宋"/>
          <w:kern w:val="0"/>
          <w:sz w:val="22"/>
          <w:highlight w:val="none"/>
        </w:rPr>
        <w:t>中小企业声明函</w:t>
      </w:r>
      <w:r>
        <w:rPr>
          <w:rFonts w:hint="eastAsia" w:ascii="仿宋" w:hAnsi="仿宋" w:eastAsia="仿宋" w:cs="仿宋"/>
          <w:kern w:val="0"/>
          <w:sz w:val="22"/>
          <w:highlight w:val="none"/>
        </w:rPr>
        <w:t>、</w:t>
      </w:r>
      <w:r>
        <w:rPr>
          <w:rFonts w:ascii="仿宋" w:hAnsi="仿宋" w:eastAsia="仿宋" w:cs="仿宋"/>
          <w:kern w:val="0"/>
          <w:sz w:val="22"/>
          <w:highlight w:val="none"/>
        </w:rPr>
        <w:t>残疾人福利性单位声明函</w:t>
      </w:r>
      <w:r>
        <w:rPr>
          <w:rFonts w:hint="eastAsia" w:ascii="仿宋" w:hAnsi="仿宋" w:eastAsia="仿宋" w:cs="仿宋"/>
          <w:kern w:val="0"/>
          <w:sz w:val="22"/>
          <w:highlight w:val="none"/>
        </w:rPr>
        <w:t>及</w:t>
      </w:r>
      <w:r>
        <w:rPr>
          <w:rFonts w:ascii="仿宋" w:hAnsi="仿宋" w:eastAsia="仿宋" w:cs="仿宋"/>
          <w:kern w:val="0"/>
          <w:sz w:val="22"/>
          <w:highlight w:val="none"/>
        </w:rPr>
        <w:t>监狱企业的证明文件要求详见</w:t>
      </w:r>
      <w:r>
        <w:rPr>
          <w:rFonts w:hint="eastAsia" w:ascii="仿宋" w:hAnsi="仿宋" w:eastAsia="仿宋" w:cs="仿宋"/>
          <w:kern w:val="0"/>
          <w:sz w:val="22"/>
          <w:highlight w:val="none"/>
          <w:lang w:eastAsia="zh-CN"/>
        </w:rPr>
        <w:t>磋商文件</w:t>
      </w:r>
      <w:r>
        <w:rPr>
          <w:rFonts w:ascii="仿宋" w:hAnsi="仿宋" w:eastAsia="仿宋" w:cs="仿宋"/>
          <w:kern w:val="0"/>
          <w:sz w:val="22"/>
          <w:highlight w:val="none"/>
        </w:rPr>
        <w:t>附件</w:t>
      </w:r>
      <w:r>
        <w:rPr>
          <w:rFonts w:hint="eastAsia" w:ascii="仿宋" w:hAnsi="仿宋" w:eastAsia="仿宋" w:cs="仿宋"/>
          <w:kern w:val="0"/>
          <w:sz w:val="22"/>
          <w:highlight w:val="none"/>
        </w:rPr>
        <w:t>。</w:t>
      </w:r>
    </w:p>
    <w:p w14:paraId="0BA21C0E">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7C402FB4">
      <w:pPr>
        <w:topLinePunct/>
        <w:spacing w:line="360" w:lineRule="auto"/>
        <w:ind w:firstLine="480" w:firstLineChars="200"/>
        <w:jc w:val="left"/>
        <w:rPr>
          <w:rFonts w:ascii="仿宋" w:hAnsi="仿宋" w:eastAsia="仿宋"/>
          <w:sz w:val="24"/>
        </w:rPr>
      </w:pPr>
    </w:p>
    <w:p w14:paraId="6086F539">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654E53F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79BAA436">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593ED66">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325F5F37">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6ED7A4BA">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73F54A9D">
      <w:pPr>
        <w:tabs>
          <w:tab w:val="left" w:pos="3544"/>
        </w:tabs>
        <w:spacing w:line="360" w:lineRule="auto"/>
        <w:rPr>
          <w:rFonts w:ascii="仿宋" w:hAnsi="仿宋" w:eastAsia="仿宋"/>
          <w:sz w:val="22"/>
          <w:u w:val="single"/>
        </w:rPr>
      </w:pPr>
      <w:r>
        <w:rPr>
          <w:rFonts w:ascii="仿宋" w:hAnsi="仿宋" w:eastAsia="仿宋"/>
          <w:sz w:val="22"/>
        </w:rPr>
        <w:t>投标人名称：</w:t>
      </w:r>
      <w:r>
        <w:rPr>
          <w:rFonts w:hint="eastAsia" w:ascii="仿宋" w:hAnsi="仿宋" w:eastAsia="仿宋"/>
          <w:sz w:val="22"/>
          <w:u w:val="single"/>
        </w:rPr>
        <w:t xml:space="preserve">            </w:t>
      </w:r>
    </w:p>
    <w:p w14:paraId="1E0F3E5B">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11"/>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0FA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EEA38BA">
            <w:pPr>
              <w:jc w:val="center"/>
              <w:rPr>
                <w:rFonts w:ascii="仿宋" w:hAnsi="仿宋" w:eastAsia="仿宋"/>
              </w:rPr>
            </w:pPr>
            <w:r>
              <w:rPr>
                <w:rFonts w:ascii="仿宋" w:hAnsi="仿宋" w:eastAsia="仿宋"/>
              </w:rPr>
              <w:t>品目号</w:t>
            </w:r>
          </w:p>
        </w:tc>
        <w:tc>
          <w:tcPr>
            <w:tcW w:w="638" w:type="dxa"/>
            <w:vAlign w:val="center"/>
          </w:tcPr>
          <w:p w14:paraId="734632C7">
            <w:pPr>
              <w:jc w:val="center"/>
              <w:rPr>
                <w:rFonts w:ascii="仿宋" w:hAnsi="仿宋" w:eastAsia="仿宋"/>
              </w:rPr>
            </w:pPr>
            <w:r>
              <w:rPr>
                <w:rFonts w:ascii="仿宋" w:hAnsi="仿宋" w:eastAsia="仿宋"/>
              </w:rPr>
              <w:t>序号</w:t>
            </w:r>
          </w:p>
        </w:tc>
        <w:tc>
          <w:tcPr>
            <w:tcW w:w="1056" w:type="dxa"/>
            <w:vAlign w:val="center"/>
          </w:tcPr>
          <w:p w14:paraId="5D841EE6">
            <w:pPr>
              <w:jc w:val="center"/>
              <w:rPr>
                <w:rFonts w:ascii="仿宋" w:hAnsi="仿宋" w:eastAsia="仿宋"/>
              </w:rPr>
            </w:pPr>
            <w:r>
              <w:rPr>
                <w:rFonts w:ascii="仿宋" w:hAnsi="仿宋" w:eastAsia="仿宋"/>
              </w:rPr>
              <w:t>服务名称</w:t>
            </w:r>
          </w:p>
        </w:tc>
        <w:tc>
          <w:tcPr>
            <w:tcW w:w="1056" w:type="dxa"/>
            <w:vAlign w:val="center"/>
          </w:tcPr>
          <w:p w14:paraId="683AAA28">
            <w:pPr>
              <w:jc w:val="center"/>
              <w:rPr>
                <w:rFonts w:ascii="仿宋" w:hAnsi="仿宋" w:eastAsia="仿宋"/>
              </w:rPr>
            </w:pPr>
            <w:r>
              <w:rPr>
                <w:rFonts w:ascii="仿宋" w:hAnsi="仿宋" w:eastAsia="仿宋"/>
              </w:rPr>
              <w:t>服务范围</w:t>
            </w:r>
          </w:p>
        </w:tc>
        <w:tc>
          <w:tcPr>
            <w:tcW w:w="1056" w:type="dxa"/>
            <w:vAlign w:val="center"/>
          </w:tcPr>
          <w:p w14:paraId="75C088CF">
            <w:pPr>
              <w:jc w:val="center"/>
              <w:rPr>
                <w:rFonts w:ascii="仿宋" w:hAnsi="仿宋" w:eastAsia="仿宋"/>
              </w:rPr>
            </w:pPr>
            <w:r>
              <w:rPr>
                <w:rFonts w:ascii="仿宋" w:hAnsi="仿宋" w:eastAsia="仿宋"/>
              </w:rPr>
              <w:t>服务要求</w:t>
            </w:r>
          </w:p>
        </w:tc>
        <w:tc>
          <w:tcPr>
            <w:tcW w:w="1056" w:type="dxa"/>
            <w:vAlign w:val="center"/>
          </w:tcPr>
          <w:p w14:paraId="1D360730">
            <w:pPr>
              <w:jc w:val="center"/>
              <w:rPr>
                <w:rFonts w:ascii="仿宋" w:hAnsi="仿宋" w:eastAsia="仿宋"/>
              </w:rPr>
            </w:pPr>
            <w:r>
              <w:rPr>
                <w:rFonts w:ascii="仿宋" w:hAnsi="仿宋" w:eastAsia="仿宋"/>
              </w:rPr>
              <w:t>服务期限</w:t>
            </w:r>
          </w:p>
        </w:tc>
        <w:tc>
          <w:tcPr>
            <w:tcW w:w="1056" w:type="dxa"/>
            <w:vAlign w:val="center"/>
          </w:tcPr>
          <w:p w14:paraId="614A0F97">
            <w:pPr>
              <w:jc w:val="center"/>
              <w:rPr>
                <w:rFonts w:ascii="仿宋" w:hAnsi="仿宋" w:eastAsia="仿宋"/>
              </w:rPr>
            </w:pPr>
            <w:r>
              <w:rPr>
                <w:rFonts w:ascii="仿宋" w:hAnsi="仿宋" w:eastAsia="仿宋"/>
              </w:rPr>
              <w:t>服务标准</w:t>
            </w:r>
          </w:p>
        </w:tc>
        <w:tc>
          <w:tcPr>
            <w:tcW w:w="1061" w:type="dxa"/>
            <w:vAlign w:val="center"/>
          </w:tcPr>
          <w:p w14:paraId="79C3D58A">
            <w:pPr>
              <w:jc w:val="center"/>
              <w:rPr>
                <w:rFonts w:ascii="仿宋" w:hAnsi="仿宋" w:eastAsia="仿宋"/>
              </w:rPr>
            </w:pPr>
            <w:r>
              <w:rPr>
                <w:rFonts w:ascii="仿宋" w:hAnsi="仿宋" w:eastAsia="仿宋"/>
              </w:rPr>
              <w:t>单价 （元）</w:t>
            </w:r>
          </w:p>
        </w:tc>
        <w:tc>
          <w:tcPr>
            <w:tcW w:w="1051" w:type="dxa"/>
            <w:vAlign w:val="center"/>
          </w:tcPr>
          <w:p w14:paraId="26AFB5E0">
            <w:pPr>
              <w:jc w:val="center"/>
              <w:rPr>
                <w:rFonts w:ascii="仿宋" w:hAnsi="仿宋" w:eastAsia="仿宋"/>
              </w:rPr>
            </w:pPr>
            <w:r>
              <w:rPr>
                <w:rFonts w:ascii="仿宋" w:hAnsi="仿宋" w:eastAsia="仿宋"/>
              </w:rPr>
              <w:t>数量</w:t>
            </w:r>
          </w:p>
        </w:tc>
        <w:tc>
          <w:tcPr>
            <w:tcW w:w="1056" w:type="dxa"/>
            <w:vAlign w:val="center"/>
          </w:tcPr>
          <w:p w14:paraId="68B59F6C">
            <w:pPr>
              <w:jc w:val="center"/>
              <w:rPr>
                <w:rFonts w:ascii="仿宋" w:hAnsi="仿宋" w:eastAsia="仿宋"/>
              </w:rPr>
            </w:pPr>
            <w:r>
              <w:rPr>
                <w:rFonts w:ascii="仿宋" w:hAnsi="仿宋" w:eastAsia="仿宋"/>
              </w:rPr>
              <w:t>总价（元）</w:t>
            </w:r>
          </w:p>
        </w:tc>
      </w:tr>
      <w:tr w14:paraId="17D87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6349C757">
            <w:pPr>
              <w:jc w:val="center"/>
              <w:rPr>
                <w:rFonts w:ascii="仿宋" w:hAnsi="仿宋" w:eastAsia="仿宋"/>
              </w:rPr>
            </w:pPr>
            <w:r>
              <w:rPr>
                <w:rFonts w:hint="eastAsia" w:ascii="仿宋" w:hAnsi="仿宋" w:eastAsia="仿宋"/>
              </w:rPr>
              <w:t>1-1</w:t>
            </w:r>
          </w:p>
        </w:tc>
        <w:tc>
          <w:tcPr>
            <w:tcW w:w="638" w:type="dxa"/>
            <w:vAlign w:val="center"/>
          </w:tcPr>
          <w:p w14:paraId="4DD239C2">
            <w:pPr>
              <w:jc w:val="center"/>
              <w:rPr>
                <w:rFonts w:ascii="仿宋" w:hAnsi="仿宋" w:eastAsia="仿宋"/>
              </w:rPr>
            </w:pPr>
            <w:r>
              <w:rPr>
                <w:rFonts w:hint="eastAsia" w:ascii="仿宋" w:hAnsi="仿宋" w:eastAsia="仿宋"/>
              </w:rPr>
              <w:t>1</w:t>
            </w:r>
          </w:p>
        </w:tc>
        <w:tc>
          <w:tcPr>
            <w:tcW w:w="1056" w:type="dxa"/>
            <w:vAlign w:val="center"/>
          </w:tcPr>
          <w:p w14:paraId="1CE12F2D">
            <w:pPr>
              <w:jc w:val="center"/>
              <w:rPr>
                <w:rFonts w:ascii="仿宋" w:hAnsi="仿宋" w:eastAsia="仿宋"/>
              </w:rPr>
            </w:pPr>
          </w:p>
        </w:tc>
        <w:tc>
          <w:tcPr>
            <w:tcW w:w="1056" w:type="dxa"/>
            <w:vAlign w:val="center"/>
          </w:tcPr>
          <w:p w14:paraId="5986040D">
            <w:pPr>
              <w:jc w:val="center"/>
              <w:rPr>
                <w:rFonts w:ascii="仿宋" w:hAnsi="仿宋" w:eastAsia="仿宋"/>
              </w:rPr>
            </w:pPr>
          </w:p>
        </w:tc>
        <w:tc>
          <w:tcPr>
            <w:tcW w:w="1056" w:type="dxa"/>
            <w:vAlign w:val="center"/>
          </w:tcPr>
          <w:p w14:paraId="405F9652">
            <w:pPr>
              <w:jc w:val="center"/>
              <w:rPr>
                <w:rFonts w:ascii="仿宋" w:hAnsi="仿宋" w:eastAsia="仿宋"/>
              </w:rPr>
            </w:pPr>
          </w:p>
        </w:tc>
        <w:tc>
          <w:tcPr>
            <w:tcW w:w="1056" w:type="dxa"/>
            <w:vAlign w:val="center"/>
          </w:tcPr>
          <w:p w14:paraId="1D1CC679">
            <w:pPr>
              <w:jc w:val="center"/>
              <w:rPr>
                <w:rFonts w:ascii="仿宋" w:hAnsi="仿宋" w:eastAsia="仿宋"/>
              </w:rPr>
            </w:pPr>
          </w:p>
        </w:tc>
        <w:tc>
          <w:tcPr>
            <w:tcW w:w="1056" w:type="dxa"/>
            <w:vAlign w:val="center"/>
          </w:tcPr>
          <w:p w14:paraId="1E91B470">
            <w:pPr>
              <w:jc w:val="center"/>
              <w:rPr>
                <w:rFonts w:ascii="仿宋" w:hAnsi="仿宋" w:eastAsia="仿宋"/>
              </w:rPr>
            </w:pPr>
          </w:p>
        </w:tc>
        <w:tc>
          <w:tcPr>
            <w:tcW w:w="1061" w:type="dxa"/>
            <w:vAlign w:val="center"/>
          </w:tcPr>
          <w:p w14:paraId="17D09018">
            <w:pPr>
              <w:jc w:val="center"/>
              <w:rPr>
                <w:rFonts w:ascii="仿宋" w:hAnsi="仿宋" w:eastAsia="仿宋"/>
              </w:rPr>
            </w:pPr>
          </w:p>
        </w:tc>
        <w:tc>
          <w:tcPr>
            <w:tcW w:w="1051" w:type="dxa"/>
            <w:vAlign w:val="center"/>
          </w:tcPr>
          <w:p w14:paraId="529F6C75">
            <w:pPr>
              <w:jc w:val="center"/>
              <w:rPr>
                <w:rFonts w:ascii="仿宋" w:hAnsi="仿宋" w:eastAsia="仿宋"/>
              </w:rPr>
            </w:pPr>
          </w:p>
        </w:tc>
        <w:tc>
          <w:tcPr>
            <w:tcW w:w="1056" w:type="dxa"/>
            <w:vAlign w:val="center"/>
          </w:tcPr>
          <w:p w14:paraId="1C3B9E0D">
            <w:pPr>
              <w:jc w:val="center"/>
              <w:rPr>
                <w:rFonts w:ascii="仿宋" w:hAnsi="仿宋" w:eastAsia="仿宋"/>
              </w:rPr>
            </w:pPr>
          </w:p>
        </w:tc>
      </w:tr>
    </w:tbl>
    <w:p w14:paraId="64401BC1">
      <w:pPr>
        <w:rPr>
          <w:highlight w:val="yellow"/>
        </w:rPr>
      </w:pPr>
    </w:p>
    <w:p w14:paraId="156D25B6">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55D3DE2B">
      <w:pPr>
        <w:topLinePunct/>
        <w:spacing w:line="360" w:lineRule="auto"/>
        <w:ind w:firstLine="240" w:firstLineChars="100"/>
        <w:jc w:val="left"/>
        <w:rPr>
          <w:rFonts w:ascii="仿宋" w:hAnsi="仿宋" w:eastAsia="仿宋"/>
          <w:sz w:val="24"/>
        </w:rPr>
      </w:pPr>
    </w:p>
    <w:p w14:paraId="5A65802B">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7922BEAB">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3F29AA5E">
      <w:pPr>
        <w:topLinePunct/>
        <w:spacing w:line="360" w:lineRule="auto"/>
        <w:ind w:firstLine="240" w:firstLineChars="100"/>
        <w:jc w:val="left"/>
        <w:rPr>
          <w:rFonts w:ascii="仿宋" w:hAnsi="仿宋" w:eastAsia="仿宋"/>
          <w:sz w:val="24"/>
        </w:rPr>
      </w:pPr>
    </w:p>
    <w:p w14:paraId="28306137">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3057D58E">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7E60228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、承诺书</w:t>
      </w:r>
    </w:p>
    <w:p w14:paraId="2D98E53F">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5</w:t>
      </w:r>
      <w:r>
        <w:rPr>
          <w:rFonts w:hint="eastAsia" w:ascii="仿宋" w:hAnsi="仿宋" w:eastAsia="仿宋" w:cs="仿宋"/>
          <w:b/>
          <w:sz w:val="28"/>
        </w:rPr>
        <w:t>.1承诺书1</w:t>
      </w:r>
    </w:p>
    <w:p w14:paraId="45DB1135">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73BBAAD2">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2491870C">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24516080">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23A5BAD1">
      <w:pPr>
        <w:pStyle w:val="6"/>
        <w:tabs>
          <w:tab w:val="left" w:pos="3544"/>
        </w:tabs>
        <w:spacing w:line="360" w:lineRule="auto"/>
        <w:ind w:firstLine="440" w:firstLineChars="200"/>
        <w:rPr>
          <w:rFonts w:ascii="仿宋" w:eastAsia="仿宋" w:cs="仿宋"/>
          <w:sz w:val="22"/>
          <w:szCs w:val="22"/>
        </w:rPr>
      </w:pPr>
    </w:p>
    <w:p w14:paraId="42B3009D">
      <w:pPr>
        <w:pStyle w:val="6"/>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1CDE206">
      <w:pPr>
        <w:spacing w:line="360" w:lineRule="auto"/>
        <w:rPr>
          <w:rFonts w:ascii="仿宋" w:hAnsi="仿宋" w:eastAsia="仿宋" w:cs="仿宋"/>
          <w:sz w:val="22"/>
        </w:rPr>
      </w:pPr>
    </w:p>
    <w:p w14:paraId="175AEA0B">
      <w:pPr>
        <w:spacing w:line="360" w:lineRule="auto"/>
        <w:rPr>
          <w:rFonts w:ascii="仿宋" w:hAnsi="仿宋" w:eastAsia="仿宋" w:cs="仿宋"/>
          <w:sz w:val="22"/>
        </w:rPr>
      </w:pPr>
    </w:p>
    <w:p w14:paraId="31390F23">
      <w:pPr>
        <w:spacing w:line="360" w:lineRule="auto"/>
        <w:rPr>
          <w:rFonts w:ascii="仿宋" w:hAnsi="仿宋" w:eastAsia="仿宋" w:cs="仿宋"/>
          <w:sz w:val="22"/>
        </w:rPr>
      </w:pPr>
    </w:p>
    <w:p w14:paraId="5879BB68">
      <w:pPr>
        <w:pStyle w:val="6"/>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5B7872C">
      <w:pPr>
        <w:pStyle w:val="6"/>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4B8D9C66">
      <w:pPr>
        <w:pStyle w:val="6"/>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05BBD7DD">
      <w:pPr>
        <w:pStyle w:val="6"/>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6C321DB2">
      <w:pPr>
        <w:pStyle w:val="6"/>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5</w:t>
      </w:r>
      <w:r>
        <w:rPr>
          <w:rFonts w:hint="eastAsia" w:ascii="仿宋" w:eastAsia="仿宋" w:cs="仿宋"/>
          <w:b/>
          <w:sz w:val="28"/>
          <w:szCs w:val="24"/>
        </w:rPr>
        <w:t>.2承诺书2</w:t>
      </w:r>
    </w:p>
    <w:p w14:paraId="533A773F">
      <w:pPr>
        <w:pStyle w:val="6"/>
        <w:tabs>
          <w:tab w:val="left" w:pos="3544"/>
        </w:tabs>
        <w:spacing w:line="360" w:lineRule="auto"/>
        <w:jc w:val="center"/>
        <w:rPr>
          <w:rFonts w:ascii="仿宋" w:eastAsia="仿宋" w:cs="仿宋"/>
          <w:b/>
          <w:sz w:val="28"/>
          <w:szCs w:val="24"/>
        </w:rPr>
      </w:pPr>
      <w:bookmarkStart w:id="0" w:name="_Toc72309737"/>
      <w:bookmarkStart w:id="1" w:name="_Toc71298353"/>
      <w:bookmarkStart w:id="2" w:name="_Toc72310106"/>
      <w:r>
        <w:rPr>
          <w:rFonts w:hint="eastAsia" w:ascii="仿宋" w:eastAsia="仿宋" w:cs="仿宋"/>
          <w:b/>
          <w:sz w:val="28"/>
          <w:szCs w:val="24"/>
        </w:rPr>
        <w:t>陕西省政府采购供应商拒绝政府采购领域商业贿赂承诺书</w:t>
      </w:r>
      <w:bookmarkEnd w:id="0"/>
      <w:bookmarkEnd w:id="1"/>
      <w:bookmarkEnd w:id="2"/>
    </w:p>
    <w:p w14:paraId="3A2E3DF3"/>
    <w:p w14:paraId="30CD9A41">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1C32F4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060469F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9BC217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C31CCC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781D70A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299A3030">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5E94AD96">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2490F1A3">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921992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AD03FE1">
      <w:pPr>
        <w:tabs>
          <w:tab w:val="left" w:pos="3544"/>
        </w:tabs>
        <w:spacing w:line="360" w:lineRule="auto"/>
        <w:ind w:firstLine="330" w:firstLineChars="150"/>
        <w:rPr>
          <w:rFonts w:ascii="仿宋" w:hAnsi="仿宋" w:eastAsia="仿宋" w:cs="仿宋"/>
          <w:sz w:val="22"/>
        </w:rPr>
      </w:pPr>
    </w:p>
    <w:p w14:paraId="5F693101">
      <w:pPr>
        <w:pStyle w:val="6"/>
        <w:tabs>
          <w:tab w:val="left" w:pos="3544"/>
        </w:tabs>
        <w:spacing w:line="360" w:lineRule="auto"/>
        <w:rPr>
          <w:rFonts w:ascii="仿宋" w:eastAsia="仿宋" w:cs="仿宋"/>
          <w:sz w:val="22"/>
          <w:szCs w:val="22"/>
        </w:rPr>
      </w:pPr>
    </w:p>
    <w:p w14:paraId="780F85E8">
      <w:pPr>
        <w:pStyle w:val="6"/>
        <w:tabs>
          <w:tab w:val="left" w:pos="3544"/>
        </w:tabs>
        <w:spacing w:line="360" w:lineRule="auto"/>
        <w:rPr>
          <w:rFonts w:ascii="仿宋" w:eastAsia="仿宋" w:cs="仿宋"/>
          <w:sz w:val="22"/>
          <w:szCs w:val="22"/>
        </w:rPr>
      </w:pPr>
    </w:p>
    <w:p w14:paraId="00A71475">
      <w:pPr>
        <w:pStyle w:val="6"/>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420285CD">
      <w:pPr>
        <w:pStyle w:val="6"/>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01A2F894">
      <w:pPr>
        <w:pStyle w:val="6"/>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30AACEE9">
      <w:pPr>
        <w:pStyle w:val="6"/>
        <w:tabs>
          <w:tab w:val="left" w:pos="3544"/>
        </w:tabs>
        <w:spacing w:line="360" w:lineRule="auto"/>
        <w:rPr>
          <w:rFonts w:hint="eastAsia" w:ascii="仿宋" w:eastAsia="仿宋" w:cs="仿宋"/>
          <w:sz w:val="22"/>
          <w:szCs w:val="22"/>
        </w:rPr>
      </w:pPr>
    </w:p>
    <w:p w14:paraId="47A7EDBC">
      <w:pPr>
        <w:pStyle w:val="6"/>
        <w:tabs>
          <w:tab w:val="left" w:pos="3544"/>
        </w:tabs>
        <w:spacing w:line="360" w:lineRule="auto"/>
        <w:rPr>
          <w:rFonts w:hint="eastAsia" w:ascii="仿宋" w:eastAsia="仿宋" w:cs="仿宋"/>
          <w:sz w:val="22"/>
          <w:szCs w:val="22"/>
        </w:rPr>
      </w:pPr>
    </w:p>
    <w:p w14:paraId="16E81D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32EB3"/>
    <w:rsid w:val="2FE579BD"/>
    <w:rsid w:val="350E3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style>
  <w:style w:type="paragraph" w:styleId="3">
    <w:name w:val="Normal Indent"/>
    <w:basedOn w:val="1"/>
    <w:next w:val="4"/>
    <w:qFormat/>
    <w:uiPriority w:val="99"/>
    <w:pPr>
      <w:ind w:firstLine="420"/>
    </w:pPr>
    <w:rPr>
      <w:szCs w:val="20"/>
    </w:rPr>
  </w:style>
  <w:style w:type="paragraph" w:styleId="4">
    <w:name w:val="Body Text First Indent 2"/>
    <w:basedOn w:val="5"/>
    <w:unhideWhenUsed/>
    <w:qFormat/>
    <w:uiPriority w:val="0"/>
    <w:pPr>
      <w:spacing w:beforeLines="0" w:afterLines="0"/>
      <w:ind w:firstLine="420" w:firstLineChars="200"/>
    </w:pPr>
    <w:rPr>
      <w:rFonts w:hint="eastAsia"/>
      <w:sz w:val="21"/>
    </w:rPr>
  </w:style>
  <w:style w:type="paragraph" w:styleId="5">
    <w:name w:val="Body Text Indent"/>
    <w:basedOn w:val="1"/>
    <w:qFormat/>
    <w:uiPriority w:val="99"/>
    <w:pPr>
      <w:spacing w:line="360" w:lineRule="auto"/>
      <w:ind w:firstLine="480"/>
    </w:pPr>
    <w:rPr>
      <w:rFonts w:ascii="宋体"/>
      <w:sz w:val="24"/>
    </w:rPr>
  </w:style>
  <w:style w:type="paragraph" w:styleId="6">
    <w:name w:val="Plain Text"/>
    <w:basedOn w:val="1"/>
    <w:qFormat/>
    <w:uiPriority w:val="0"/>
    <w:rPr>
      <w:rFonts w:ascii="宋体" w:hAnsi="Courier New" w:cs="黑体"/>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目录"/>
    <w:basedOn w:val="1"/>
    <w:qFormat/>
    <w:uiPriority w:val="0"/>
    <w:pPr>
      <w:widowControl/>
      <w:jc w:val="center"/>
    </w:pPr>
    <w:rPr>
      <w:b/>
      <w:sz w:val="36"/>
    </w:rPr>
  </w:style>
  <w:style w:type="paragraph" w:customStyle="1" w:styleId="14">
    <w:name w:val="纯文本1"/>
    <w:basedOn w:val="1"/>
    <w:qFormat/>
    <w:uiPriority w:val="0"/>
    <w:rPr>
      <w:rFonts w:ascii="宋体" w:hAnsi="Courier New" w:eastAsia="宋体" w:cs="Courier New"/>
      <w:szCs w:val="21"/>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4874</Words>
  <Characters>5036</Characters>
  <Lines>0</Lines>
  <Paragraphs>0</Paragraphs>
  <TotalTime>0</TotalTime>
  <ScaleCrop>false</ScaleCrop>
  <LinksUpToDate>false</LinksUpToDate>
  <CharactersWithSpaces>5563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2025-05-22T08:24:00Z</dcterms:created>
  <dc:creator>1</dc:creator>
  <cp:lastModifiedBy>Victory*</cp:lastModifiedBy>
  <dcterms:modified xsi:type="dcterms:W3CDTF">2025-08-20T06:58:30Z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eyJoZGlkIjoiNWNkMWMxZTRmNTM4OWNiOWIwNDUyMDI3MDVhNjBkMzAiLCJ1c2VySWQiOiIzMDkyOTM3ODIifQ==</vt:lpwstr>
  </property>
  <property fmtid="{D5CDD505-2E9C-101B-9397-08002B2CF9AE}" pid="4" name="ICV">
    <vt:lpwstr>3B708FD31B37402CAE77ECCD10A2BE37_12</vt:lpwstr>
  </property>
</Properties>
</file>