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版本号：KY2025-1-75420250813001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2025“高端人才西安行”活动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KY2025-1-754</w:t>
      </w:r>
      <w:r>
        <w:br/>
      </w:r>
      <w:r>
        <w:br/>
      </w:r>
      <w:r>
        <w:br/>
      </w:r>
    </w:p>
    <w:p>
      <w:pPr>
        <w:pStyle w:val="null3"/>
        <w:jc w:val="center"/>
        <w:outlineLvl w:val="2"/>
      </w:pPr>
      <w:r>
        <w:rPr>
          <w:rFonts w:ascii="仿宋_GB2312" w:hAnsi="仿宋_GB2312" w:cs="仿宋_GB2312" w:eastAsia="仿宋_GB2312"/>
          <w:sz w:val="28"/>
          <w:b/>
        </w:rPr>
        <w:t>西安市人才服务中心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西安市人才服务中心</w:t>
      </w:r>
      <w:r>
        <w:rPr>
          <w:rFonts w:ascii="仿宋_GB2312" w:hAnsi="仿宋_GB2312" w:cs="仿宋_GB2312" w:eastAsia="仿宋_GB2312"/>
        </w:rPr>
        <w:t>委托，拟对</w:t>
      </w:r>
      <w:r>
        <w:rPr>
          <w:rFonts w:ascii="仿宋_GB2312" w:hAnsi="仿宋_GB2312" w:cs="仿宋_GB2312" w:eastAsia="仿宋_GB2312"/>
        </w:rPr>
        <w:t>2025“高端人才西安行”活动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KY2025-1-754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2025“高端人才西安行”活动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西安市人才服务中心2025“高端人才西安行”活动，1项，具体详见第三章 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采购包1（2025“高端人才西安行”活动）：属于专门面向中小企业采购。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4、社会保障资金缴存证明：供2024年7月至今已缴存的至少一个月的社会保障资金缴存单据或社保机构开具的社会保险参保缴费情况证明，依法不需要缴存社会保障资金的单位应提供相关证明材料。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6、提供具有履行合同所必需的设备和专业技术能力的承诺函。：提供具有履行合同所必需的设备和专业技术能力的承诺函。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7、法定代表人授权书及被授权人身份证：法定代表人授权书及被授权人身份证。（法定代表人直接投标只须提交其身份证）</w:t>
      </w:r>
    </w:p>
    <w:p>
      <w:pPr>
        <w:pStyle w:val="null3"/>
      </w:pPr>
      <w:r>
        <w:rPr>
          <w:rFonts w:ascii="仿宋_GB2312" w:hAnsi="仿宋_GB2312" w:cs="仿宋_GB2312" w:eastAsia="仿宋_GB2312"/>
        </w:rPr>
        <w:t>8、中小企业声明函：本项目专门面向中小企业采购，供应商须提供中小企业声明函。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西安市人才服务中心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西安市人才服务中心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029-88360286-8104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成交供应商应依据成交金额向采购代理机构交纳成交服务费，交费金额参照国家计委颁布的《招标代理服务收费管理暂行办法》（计价格[2002]1980号）规定的招标代理服务收费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西安市人才服务中心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西安市人才服务中心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西安市人才服务中心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联系人：汪涛、丁嘉伟</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为深入贯彻党的二十届三中全会精神，进一步推进实施人才强市战略，吸引高层次博士人才来西安创新创业，推动西安科技创新与产业升级，计划2025年9月中下旬举办“高端人才西安行”活动。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2025“高端人才西安行”活动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标的名称：2025“高端人才西安行”活动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一、活动主题</w:t>
            </w:r>
          </w:p>
          <w:p>
            <w:pPr>
              <w:pStyle w:val="null3"/>
              <w:ind w:firstLine="480"/>
              <w:jc w:val="both"/>
            </w:pPr>
            <w:r>
              <w:rPr>
                <w:rFonts w:ascii="仿宋_GB2312" w:hAnsi="仿宋_GB2312" w:cs="仿宋_GB2312" w:eastAsia="仿宋_GB2312"/>
                <w:sz w:val="24"/>
              </w:rPr>
              <w:t>智汇西安</w:t>
            </w:r>
            <w:r>
              <w:rPr>
                <w:rFonts w:ascii="仿宋_GB2312" w:hAnsi="仿宋_GB2312" w:cs="仿宋_GB2312" w:eastAsia="仿宋_GB2312"/>
                <w:sz w:val="24"/>
              </w:rPr>
              <w:t xml:space="preserve">  </w:t>
            </w:r>
            <w:r>
              <w:rPr>
                <w:rFonts w:ascii="仿宋_GB2312" w:hAnsi="仿宋_GB2312" w:cs="仿宋_GB2312" w:eastAsia="仿宋_GB2312"/>
                <w:sz w:val="24"/>
              </w:rPr>
              <w:t>博创未来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2025</w:t>
            </w:r>
            <w:r>
              <w:rPr>
                <w:rFonts w:ascii="仿宋_GB2312" w:hAnsi="仿宋_GB2312" w:cs="仿宋_GB2312" w:eastAsia="仿宋_GB2312"/>
                <w:sz w:val="24"/>
              </w:rPr>
              <w:t>“高端人才西安行”活动</w:t>
            </w:r>
          </w:p>
          <w:p>
            <w:pPr>
              <w:pStyle w:val="null3"/>
              <w:jc w:val="both"/>
            </w:pPr>
            <w:r>
              <w:rPr>
                <w:rFonts w:ascii="仿宋_GB2312" w:hAnsi="仿宋_GB2312" w:cs="仿宋_GB2312" w:eastAsia="仿宋_GB2312"/>
                <w:sz w:val="24"/>
              </w:rPr>
              <w:t>二、组织机构</w:t>
            </w:r>
          </w:p>
          <w:p>
            <w:pPr>
              <w:pStyle w:val="null3"/>
              <w:ind w:firstLine="480"/>
              <w:jc w:val="both"/>
            </w:pPr>
            <w:r>
              <w:rPr>
                <w:rFonts w:ascii="仿宋_GB2312" w:hAnsi="仿宋_GB2312" w:cs="仿宋_GB2312" w:eastAsia="仿宋_GB2312"/>
                <w:sz w:val="24"/>
              </w:rPr>
              <w:t>主办单位：西安市人力资源和社会保障局</w:t>
            </w:r>
          </w:p>
          <w:p>
            <w:pPr>
              <w:pStyle w:val="null3"/>
              <w:ind w:firstLine="480"/>
              <w:jc w:val="both"/>
            </w:pPr>
            <w:r>
              <w:rPr>
                <w:rFonts w:ascii="仿宋_GB2312" w:hAnsi="仿宋_GB2312" w:cs="仿宋_GB2312" w:eastAsia="仿宋_GB2312"/>
                <w:sz w:val="24"/>
              </w:rPr>
              <w:t>承办单位：西安市人才服务中心</w:t>
            </w:r>
          </w:p>
          <w:p>
            <w:pPr>
              <w:pStyle w:val="null3"/>
              <w:ind w:firstLine="1680"/>
              <w:jc w:val="both"/>
            </w:pPr>
            <w:r>
              <w:rPr>
                <w:rFonts w:ascii="仿宋_GB2312" w:hAnsi="仿宋_GB2312" w:cs="仿宋_GB2312" w:eastAsia="仿宋_GB2312"/>
                <w:sz w:val="24"/>
              </w:rPr>
              <w:t>西安毕业生就业市场</w:t>
            </w:r>
          </w:p>
          <w:p>
            <w:pPr>
              <w:pStyle w:val="null3"/>
              <w:ind w:firstLine="480"/>
              <w:jc w:val="both"/>
            </w:pPr>
            <w:r>
              <w:rPr>
                <w:rFonts w:ascii="仿宋_GB2312" w:hAnsi="仿宋_GB2312" w:cs="仿宋_GB2312" w:eastAsia="仿宋_GB2312"/>
                <w:sz w:val="24"/>
              </w:rPr>
              <w:t>协办单位：清华大学、上海交通大学、南京大学、哈尔滨工业大学、四川大学、电子科技大学、西安交通大学、西安电子科技大学、西北工业大学、长安大学等相关高校就业中心</w:t>
            </w:r>
          </w:p>
          <w:p>
            <w:pPr>
              <w:pStyle w:val="null3"/>
              <w:jc w:val="both"/>
            </w:pPr>
            <w:r>
              <w:rPr>
                <w:rFonts w:ascii="仿宋_GB2312" w:hAnsi="仿宋_GB2312" w:cs="仿宋_GB2312" w:eastAsia="仿宋_GB2312"/>
                <w:sz w:val="24"/>
              </w:rPr>
              <w:t>三、活动时间</w:t>
            </w:r>
          </w:p>
          <w:p>
            <w:pPr>
              <w:pStyle w:val="null3"/>
              <w:ind w:firstLine="480"/>
              <w:jc w:val="both"/>
            </w:pPr>
            <w:r>
              <w:rPr>
                <w:rFonts w:ascii="仿宋_GB2312" w:hAnsi="仿宋_GB2312" w:cs="仿宋_GB2312" w:eastAsia="仿宋_GB2312"/>
                <w:sz w:val="24"/>
              </w:rPr>
              <w:t>202</w:t>
            </w:r>
            <w:r>
              <w:rPr>
                <w:rFonts w:ascii="仿宋_GB2312" w:hAnsi="仿宋_GB2312" w:cs="仿宋_GB2312" w:eastAsia="仿宋_GB2312"/>
                <w:sz w:val="24"/>
              </w:rPr>
              <w:t>5年9月中下旬（拟为期4天）</w:t>
            </w:r>
          </w:p>
          <w:p>
            <w:pPr>
              <w:pStyle w:val="null3"/>
              <w:jc w:val="both"/>
            </w:pPr>
            <w:r>
              <w:rPr>
                <w:rFonts w:ascii="仿宋_GB2312" w:hAnsi="仿宋_GB2312" w:cs="仿宋_GB2312" w:eastAsia="仿宋_GB2312"/>
                <w:sz w:val="24"/>
              </w:rPr>
              <w:t>四、参加人员</w:t>
            </w:r>
          </w:p>
          <w:p>
            <w:pPr>
              <w:pStyle w:val="null3"/>
              <w:ind w:firstLine="480"/>
              <w:jc w:val="both"/>
            </w:pPr>
            <w:r>
              <w:rPr>
                <w:rFonts w:ascii="仿宋_GB2312" w:hAnsi="仿宋_GB2312" w:cs="仿宋_GB2312" w:eastAsia="仿宋_GB2312"/>
                <w:sz w:val="24"/>
              </w:rPr>
              <w:t>市人社局相关领导；国内外知名高校博士毕业生、博士后研究人员、就业指导中心负责人等；西安市高校、科研院所、重点民营企业代表；有关媒体等。</w:t>
            </w:r>
          </w:p>
          <w:p>
            <w:pPr>
              <w:pStyle w:val="null3"/>
              <w:jc w:val="both"/>
            </w:pPr>
            <w:r>
              <w:rPr>
                <w:rFonts w:ascii="仿宋_GB2312" w:hAnsi="仿宋_GB2312" w:cs="仿宋_GB2312" w:eastAsia="仿宋_GB2312"/>
                <w:sz w:val="24"/>
              </w:rPr>
              <w:t>五、活动内容</w:t>
            </w:r>
          </w:p>
          <w:p>
            <w:pPr>
              <w:pStyle w:val="null3"/>
              <w:ind w:firstLine="480"/>
              <w:jc w:val="both"/>
            </w:pPr>
            <w:r>
              <w:rPr>
                <w:rFonts w:ascii="仿宋_GB2312" w:hAnsi="仿宋_GB2312" w:cs="仿宋_GB2312" w:eastAsia="仿宋_GB2312"/>
                <w:sz w:val="24"/>
              </w:rPr>
              <w:t>（一）西安重点企业与科研机构参观活动（</w:t>
            </w:r>
            <w:r>
              <w:rPr>
                <w:rFonts w:ascii="仿宋_GB2312" w:hAnsi="仿宋_GB2312" w:cs="仿宋_GB2312" w:eastAsia="仿宋_GB2312"/>
                <w:sz w:val="24"/>
              </w:rPr>
              <w:t>1场）</w:t>
            </w:r>
          </w:p>
          <w:p>
            <w:pPr>
              <w:pStyle w:val="null3"/>
              <w:ind w:firstLine="480"/>
              <w:jc w:val="both"/>
            </w:pPr>
            <w:r>
              <w:rPr>
                <w:rFonts w:ascii="仿宋_GB2312" w:hAnsi="仿宋_GB2312" w:cs="仿宋_GB2312" w:eastAsia="仿宋_GB2312"/>
                <w:sz w:val="24"/>
              </w:rPr>
              <w:t>邀请本地重点高校及省外知名高校</w:t>
            </w:r>
            <w:r>
              <w:rPr>
                <w:rFonts w:ascii="仿宋_GB2312" w:hAnsi="仿宋_GB2312" w:cs="仿宋_GB2312" w:eastAsia="仿宋_GB2312"/>
                <w:sz w:val="24"/>
              </w:rPr>
              <w:t>100</w:t>
            </w:r>
            <w:r>
              <w:rPr>
                <w:rFonts w:ascii="仿宋_GB2312" w:hAnsi="仿宋_GB2312" w:cs="仿宋_GB2312" w:eastAsia="仿宋_GB2312"/>
                <w:sz w:val="24"/>
              </w:rPr>
              <w:t>余名博士人才代表走进西安高校、科研院所、领军企业、科研平台参观对接，通过实地考察深入了解西安产业发展现状与科研创新成果，增强对西安的认同感和归属感，吸引博士人才选择西安，为西安发展注入高端智力支持；同时组织企业人力资源负责人、已入职博士生代表与此次博士团代表面对面分享企业文化、招聘需求等。</w:t>
            </w:r>
          </w:p>
          <w:p>
            <w:pPr>
              <w:pStyle w:val="null3"/>
              <w:ind w:firstLine="480"/>
              <w:jc w:val="both"/>
            </w:pPr>
            <w:r>
              <w:rPr>
                <w:rFonts w:ascii="仿宋_GB2312" w:hAnsi="仿宋_GB2312" w:cs="仿宋_GB2312" w:eastAsia="仿宋_GB2312"/>
                <w:sz w:val="24"/>
              </w:rPr>
              <w:t>（二）博士人才精准对接交流会（</w:t>
            </w:r>
            <w:r>
              <w:rPr>
                <w:rFonts w:ascii="仿宋_GB2312" w:hAnsi="仿宋_GB2312" w:cs="仿宋_GB2312" w:eastAsia="仿宋_GB2312"/>
                <w:sz w:val="24"/>
              </w:rPr>
              <w:t>2场）</w:t>
            </w:r>
          </w:p>
          <w:p>
            <w:pPr>
              <w:pStyle w:val="null3"/>
              <w:ind w:firstLine="480"/>
              <w:jc w:val="both"/>
            </w:pPr>
            <w:r>
              <w:rPr>
                <w:rFonts w:ascii="仿宋_GB2312" w:hAnsi="仿宋_GB2312" w:cs="仿宋_GB2312" w:eastAsia="仿宋_GB2312"/>
                <w:sz w:val="24"/>
              </w:rPr>
              <w:t>为推动博士人才与西安重点产业需求深度契合，本次博士人才精准对接交流会计划邀请省内外</w:t>
            </w:r>
            <w:r>
              <w:rPr>
                <w:rFonts w:ascii="仿宋_GB2312" w:hAnsi="仿宋_GB2312" w:cs="仿宋_GB2312" w:eastAsia="仿宋_GB2312"/>
                <w:sz w:val="24"/>
              </w:rPr>
              <w:t>1000</w:t>
            </w:r>
            <w:r>
              <w:rPr>
                <w:rFonts w:ascii="仿宋_GB2312" w:hAnsi="仿宋_GB2312" w:cs="仿宋_GB2312" w:eastAsia="仿宋_GB2312"/>
                <w:sz w:val="24"/>
              </w:rPr>
              <w:t>余名博士参与，采用</w:t>
            </w:r>
            <w:r>
              <w:rPr>
                <w:rFonts w:ascii="仿宋_GB2312" w:hAnsi="仿宋_GB2312" w:cs="仿宋_GB2312" w:eastAsia="仿宋_GB2312"/>
                <w:sz w:val="24"/>
              </w:rPr>
              <w:t>“线上+线下”双平台联动模式，突破地域限制，精准匹配博士人才与产业需求。</w:t>
            </w:r>
          </w:p>
          <w:p>
            <w:pPr>
              <w:pStyle w:val="null3"/>
              <w:ind w:firstLine="480"/>
              <w:jc w:val="both"/>
            </w:pPr>
            <w:r>
              <w:rPr>
                <w:rFonts w:ascii="仿宋_GB2312" w:hAnsi="仿宋_GB2312" w:cs="仿宋_GB2312" w:eastAsia="仿宋_GB2312"/>
                <w:sz w:val="24"/>
              </w:rPr>
              <w:t>1.聚焦西安支柱产业、军工院所、重点民营企业博士人才需求，计划邀请</w:t>
            </w:r>
            <w:r>
              <w:rPr>
                <w:rFonts w:ascii="仿宋_GB2312" w:hAnsi="仿宋_GB2312" w:cs="仿宋_GB2312" w:eastAsia="仿宋_GB2312"/>
                <w:sz w:val="24"/>
              </w:rPr>
              <w:t>60</w:t>
            </w:r>
            <w:r>
              <w:rPr>
                <w:rFonts w:ascii="仿宋_GB2312" w:hAnsi="仿宋_GB2312" w:cs="仿宋_GB2312" w:eastAsia="仿宋_GB2312"/>
                <w:sz w:val="24"/>
              </w:rPr>
              <w:t>余家西安重点单位与省内外各大高校百余名博士人才以圆桌洽谈对接的方式面对面沟通交流，打破传统招聘模式，营造开放交流氛围，促进博士人才与企业之间互动，深入探讨企业岗位需求与博士人才职业发展。</w:t>
            </w:r>
          </w:p>
          <w:p>
            <w:pPr>
              <w:pStyle w:val="null3"/>
              <w:ind w:firstLine="480"/>
              <w:jc w:val="both"/>
            </w:pPr>
            <w:r>
              <w:rPr>
                <w:rFonts w:ascii="仿宋_GB2312" w:hAnsi="仿宋_GB2312" w:cs="仿宋_GB2312" w:eastAsia="仿宋_GB2312"/>
                <w:sz w:val="24"/>
              </w:rPr>
              <w:t>2.开展直播带岗活动，邀请</w:t>
            </w:r>
            <w:r>
              <w:rPr>
                <w:rFonts w:ascii="仿宋_GB2312" w:hAnsi="仿宋_GB2312" w:cs="仿宋_GB2312" w:eastAsia="仿宋_GB2312"/>
                <w:sz w:val="24"/>
              </w:rPr>
              <w:t>5</w:t>
            </w:r>
            <w:r>
              <w:rPr>
                <w:rFonts w:ascii="仿宋_GB2312" w:hAnsi="仿宋_GB2312" w:cs="仿宋_GB2312" w:eastAsia="仿宋_GB2312"/>
                <w:sz w:val="24"/>
              </w:rPr>
              <w:t>家西安地区有博士人才需求的重点单位人力资源负责人走进直播间在线发布单位招聘需求、分享引才政策，突破时空和地域限制，拓宽博士人才与重点单位的对接渠道，吸引更多博士人才通过扫码参与直播活动，并在线与招聘单位互动交流，详细了解单位招聘需求。</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202</w:t>
            </w:r>
            <w:r>
              <w:rPr>
                <w:rFonts w:ascii="仿宋_GB2312" w:hAnsi="仿宋_GB2312" w:cs="仿宋_GB2312" w:eastAsia="仿宋_GB2312"/>
                <w:sz w:val="24"/>
              </w:rPr>
              <w:t>5西安博士人才网络招聘会</w:t>
            </w:r>
          </w:p>
          <w:p>
            <w:pPr>
              <w:pStyle w:val="null3"/>
              <w:ind w:firstLine="480"/>
              <w:jc w:val="both"/>
            </w:pPr>
            <w:r>
              <w:rPr>
                <w:rFonts w:ascii="仿宋_GB2312" w:hAnsi="仿宋_GB2312" w:cs="仿宋_GB2312" w:eastAsia="仿宋_GB2312"/>
                <w:sz w:val="24"/>
              </w:rPr>
              <w:t>针对无法到达会场参与现场对接会的优秀博士人才，举办</w:t>
            </w:r>
            <w:r>
              <w:rPr>
                <w:rFonts w:ascii="仿宋_GB2312" w:hAnsi="仿宋_GB2312" w:cs="仿宋_GB2312" w:eastAsia="仿宋_GB2312"/>
                <w:sz w:val="24"/>
              </w:rPr>
              <w:t>2025西安博士人才网络招聘会，同步在北京、上海、南京、成都等国内知名高校就业网站上线，扩大活动覆盖面及影响力，参会单位及博士人才可通过登录相关网站查看招聘信息，并在线进行简历投递、岗位咨询、视频面试等。</w:t>
            </w:r>
          </w:p>
          <w:p>
            <w:pPr>
              <w:pStyle w:val="null3"/>
              <w:jc w:val="both"/>
            </w:pPr>
            <w:r>
              <w:rPr>
                <w:rFonts w:ascii="仿宋_GB2312" w:hAnsi="仿宋_GB2312" w:cs="仿宋_GB2312" w:eastAsia="仿宋_GB2312"/>
                <w:sz w:val="24"/>
              </w:rPr>
              <w:t>六、工作措施</w:t>
            </w:r>
          </w:p>
          <w:p>
            <w:pPr>
              <w:pStyle w:val="null3"/>
              <w:ind w:firstLine="480"/>
              <w:jc w:val="both"/>
            </w:pPr>
            <w:r>
              <w:rPr>
                <w:rFonts w:ascii="仿宋_GB2312" w:hAnsi="仿宋_GB2312" w:cs="仿宋_GB2312" w:eastAsia="仿宋_GB2312"/>
                <w:sz w:val="24"/>
              </w:rPr>
              <w:t>（一）前期调研</w:t>
            </w:r>
          </w:p>
          <w:p>
            <w:pPr>
              <w:pStyle w:val="null3"/>
              <w:ind w:firstLine="480"/>
              <w:jc w:val="both"/>
            </w:pPr>
            <w:r>
              <w:rPr>
                <w:rFonts w:ascii="仿宋_GB2312" w:hAnsi="仿宋_GB2312" w:cs="仿宋_GB2312" w:eastAsia="仿宋_GB2312"/>
                <w:sz w:val="24"/>
              </w:rPr>
              <w:t>为保障活动的针对性及实效性，针对</w:t>
            </w:r>
            <w:r>
              <w:rPr>
                <w:rFonts w:ascii="仿宋_GB2312" w:hAnsi="仿宋_GB2312" w:cs="仿宋_GB2312" w:eastAsia="仿宋_GB2312"/>
                <w:sz w:val="24"/>
              </w:rPr>
              <w:t>400-500名国内各大高校、科研机构在读博士、应届博士毕业生以及西安地区高校、科研机构、重点民营企业进行调研，结合调研结果精准匹配，同时依据企业规模、行业地位以及科研机构的人才需求等指标，确定重点企业与科研机构参观活动博士人选。</w:t>
            </w:r>
          </w:p>
          <w:p>
            <w:pPr>
              <w:pStyle w:val="null3"/>
              <w:ind w:firstLine="480"/>
              <w:jc w:val="both"/>
            </w:pPr>
            <w:r>
              <w:rPr>
                <w:rFonts w:ascii="仿宋_GB2312" w:hAnsi="仿宋_GB2312" w:cs="仿宋_GB2312" w:eastAsia="仿宋_GB2312"/>
                <w:sz w:val="24"/>
              </w:rPr>
              <w:t>（二）活动宣传</w:t>
            </w:r>
          </w:p>
          <w:p>
            <w:pPr>
              <w:pStyle w:val="null3"/>
              <w:ind w:firstLine="480"/>
              <w:jc w:val="both"/>
            </w:pPr>
            <w:r>
              <w:rPr>
                <w:rFonts w:ascii="仿宋_GB2312" w:hAnsi="仿宋_GB2312" w:cs="仿宋_GB2312" w:eastAsia="仿宋_GB2312"/>
                <w:sz w:val="24"/>
              </w:rPr>
              <w:t>邀约省市媒体全程跟踪报道西安行活动，并通过省市媒体广泛宣传，吸引博士人才关注，提高活动的参与度和影响力；在北京、上海、南京、成都、西安知名高校就业网站、公众号同步宣传，吸引各类高校不同专业背景的博士人才参与，为西安企业引进更多高素质、高技能的人才，为西安发展注入智力资源，提升西安人才竞争力。</w:t>
            </w:r>
          </w:p>
          <w:tbl>
            <w:tblPr>
              <w:tblInd w:type="dxa" w:w="135"/>
              <w:tblBorders>
                <w:top w:val="none" w:color="000000" w:sz="4"/>
                <w:left w:val="none" w:color="000000" w:sz="4"/>
                <w:bottom w:val="none" w:color="000000" w:sz="4"/>
                <w:right w:val="none" w:color="000000" w:sz="4"/>
                <w:insideH w:val="none"/>
                <w:insideV w:val="none"/>
              </w:tblBorders>
            </w:tblPr>
            <w:tblGrid>
              <w:gridCol w:w="155"/>
              <w:gridCol w:w="288"/>
              <w:gridCol w:w="842"/>
              <w:gridCol w:w="576"/>
              <w:gridCol w:w="192"/>
              <w:gridCol w:w="120"/>
              <w:gridCol w:w="223"/>
              <w:gridCol w:w="156"/>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活动名称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周期</w:t>
                  </w:r>
                  <w:r>
                    <w:rPr>
                      <w:rFonts w:ascii="仿宋_GB2312" w:hAnsi="仿宋_GB2312" w:cs="仿宋_GB2312" w:eastAsia="仿宋_GB2312"/>
                      <w:sz w:val="24"/>
                      <w:b/>
                      <w:color w:val="000000"/>
                    </w:rPr>
                    <w:t>/天</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交通</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国内往返交通费</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外地博士生往返交通费</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8"/>
                  <w:vMerge/>
                  <w:tcBorders>
                    <w:top w:val="none" w:color="000000" w:sz="4"/>
                    <w:left w:val="none" w:color="000000" w:sz="4"/>
                    <w:bottom w:val="single" w:color="000000" w:sz="4"/>
                    <w:right w:val="single" w:color="000000" w:sz="4"/>
                  </w:tcBorders>
                </w:tcPr>
                <w:p/>
              </w:tc>
              <w:tc>
                <w:tcPr>
                  <w:tcW w:type="dxa" w:w="8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车辆租赁（接送站）</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商务大巴</w:t>
                  </w:r>
                  <w:r>
                    <w:rPr>
                      <w:rFonts w:ascii="仿宋_GB2312" w:hAnsi="仿宋_GB2312" w:cs="仿宋_GB2312" w:eastAsia="仿宋_GB2312"/>
                      <w:sz w:val="24"/>
                      <w:color w:val="000000"/>
                    </w:rPr>
                    <w:t>37座（含司机）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8"/>
                  <w:vMerge/>
                  <w:tcBorders>
                    <w:top w:val="none" w:color="000000" w:sz="4"/>
                    <w:left w:val="none" w:color="000000" w:sz="4"/>
                    <w:bottom w:val="single" w:color="000000" w:sz="4"/>
                    <w:right w:val="single" w:color="000000" w:sz="4"/>
                  </w:tcBorders>
                </w:tcPr>
                <w:p/>
              </w:tc>
              <w:tc>
                <w:tcPr>
                  <w:tcW w:type="dxa" w:w="842"/>
                  <w:vMerge/>
                  <w:tcBorders>
                    <w:top w:val="none" w:color="000000" w:sz="4"/>
                    <w:left w:val="non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7座商务车（含司机）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住宿及用餐</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住宿</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标准间</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住宿酒店用餐（自助餐）</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西安重点企业与科研机构</w:t>
                  </w:r>
                  <w:r>
                    <w:br/>
                  </w:r>
                  <w:r>
                    <w:rPr>
                      <w:rFonts w:ascii="仿宋_GB2312" w:hAnsi="仿宋_GB2312" w:cs="仿宋_GB2312" w:eastAsia="仿宋_GB2312"/>
                      <w:sz w:val="24"/>
                      <w:color w:val="000000"/>
                    </w:rPr>
                    <w:t>参观活动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横幅</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15m（含接站及参观交流）</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接站牌</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40cm*60cmKT板</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西安行主题纪念品</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含定制手提包、西安特色纪念品等</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人身意外险</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含博士生及工作人员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活动行程单</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三折页加厚铜版纸印刷</w:t>
                  </w:r>
                  <w:r>
                    <w:br/>
                  </w:r>
                  <w:r>
                    <w:rPr>
                      <w:rFonts w:ascii="仿宋_GB2312" w:hAnsi="仿宋_GB2312" w:cs="仿宋_GB2312" w:eastAsia="仿宋_GB2312"/>
                      <w:sz w:val="24"/>
                      <w:color w:val="000000"/>
                    </w:rPr>
                    <w:t>（活动行程、参访单位简介）</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份</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含本地博士生及工作人员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份</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车辆租赁</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商务大巴</w:t>
                  </w:r>
                  <w:r>
                    <w:rPr>
                      <w:rFonts w:ascii="仿宋_GB2312" w:hAnsi="仿宋_GB2312" w:cs="仿宋_GB2312" w:eastAsia="仿宋_GB2312"/>
                      <w:sz w:val="24"/>
                      <w:color w:val="000000"/>
                    </w:rPr>
                    <w:t>37座（含司机）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饮用水</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博士人才精准对接交流会</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活动会场租赁</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参照西安金花大酒店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活动设计</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含整体活动主视觉、桁架、直播、小物料、企业简章及海报、各类宣传海报、</w:t>
                  </w:r>
                  <w:r>
                    <w:rPr>
                      <w:rFonts w:ascii="仿宋_GB2312" w:hAnsi="仿宋_GB2312" w:cs="仿宋_GB2312" w:eastAsia="仿宋_GB2312"/>
                      <w:sz w:val="24"/>
                      <w:color w:val="000000"/>
                    </w:rPr>
                    <w:t>PPT等设计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会场大屏使用费</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使用活动会场</w:t>
                  </w:r>
                  <w:r>
                    <w:rPr>
                      <w:rFonts w:ascii="仿宋_GB2312" w:hAnsi="仿宋_GB2312" w:cs="仿宋_GB2312" w:eastAsia="仿宋_GB2312"/>
                      <w:sz w:val="24"/>
                      <w:color w:val="000000"/>
                    </w:rPr>
                    <w:t>10*4m大屏</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签到处桁架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+遮光布喷绘8*4*2m,内置配重</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桌椅租赁</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洽谈小圆桌，配套桌布，一桌配四椅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立式企业桌卡</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A4铜版纸双面彩印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电子招聘简章制作</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门型展架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金属展架</w:t>
                  </w:r>
                  <w:r>
                    <w:rPr>
                      <w:rFonts w:ascii="仿宋_GB2312" w:hAnsi="仿宋_GB2312" w:cs="仿宋_GB2312" w:eastAsia="仿宋_GB2312"/>
                      <w:sz w:val="24"/>
                      <w:color w:val="000000"/>
                    </w:rPr>
                    <w:t>200cm*85cm（含指引及出入口）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参会证内芯</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双面铜版纸</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份</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茶歇</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含参会单位及本地、外地博士生</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饮用水</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签字笔</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黑色签字笔</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冷餐</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份</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直播带岗活动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场地费</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直播平台</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本地知名直播平台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主持人</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直播设备租赁</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摄影机</w:t>
                  </w:r>
                  <w:r>
                    <w:rPr>
                      <w:rFonts w:ascii="仿宋_GB2312" w:hAnsi="仿宋_GB2312" w:cs="仿宋_GB2312" w:eastAsia="仿宋_GB2312"/>
                      <w:sz w:val="24"/>
                      <w:color w:val="000000"/>
                    </w:rPr>
                    <w:t>2台、导播台1套、补光灯、收音设备等</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直播间物料制作及搭建</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异形直播背景板制作及搭建，主持人手卡、麦卡、桌牌等物料</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2025西安博士人才网络招聘会</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空中双选会平台使用及搭建（招聘系统</w:t>
                  </w:r>
                  <w:r>
                    <w:rPr>
                      <w:rFonts w:ascii="仿宋_GB2312" w:hAnsi="仿宋_GB2312" w:cs="仿宋_GB2312" w:eastAsia="仿宋_GB2312"/>
                      <w:sz w:val="24"/>
                      <w:color w:val="000000"/>
                    </w:rPr>
                    <w:t>)</w:t>
                  </w:r>
                </w:p>
              </w:tc>
              <w:tc>
                <w:tcPr>
                  <w:tcW w:type="dxa" w:w="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配套招聘网站、视频面试系统、提供全程网络技术支持</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活动主</w:t>
                  </w:r>
                  <w:r>
                    <w:rPr>
                      <w:rFonts w:ascii="仿宋_GB2312" w:hAnsi="仿宋_GB2312" w:cs="仿宋_GB2312" w:eastAsia="仿宋_GB2312"/>
                      <w:sz w:val="24"/>
                      <w:color w:val="000000"/>
                    </w:rPr>
                    <w:t>K及宣传图设计</w:t>
                  </w:r>
                </w:p>
              </w:tc>
              <w:tc>
                <w:tcPr>
                  <w:tcW w:type="dxa" w:w="576"/>
                  <w:vMerge/>
                  <w:tcBorders>
                    <w:top w:val="none" w:color="000000" w:sz="4"/>
                    <w:left w:val="none" w:color="000000" w:sz="4"/>
                    <w:bottom w:val="single" w:color="000000" w:sz="4"/>
                    <w:right w:val="single" w:color="000000" w:sz="4"/>
                  </w:tcBorders>
                </w:tc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活动宣传</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在北京、上海、南京、成都、西安多所高校就业网站同步上线</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活动宣传</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全媒体宣传</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含本地知名媒体及各类官方自媒体；推流至抖音、今日头条、微博等进行宣传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88"/>
                  <w:vMerge/>
                  <w:tcBorders>
                    <w:top w:val="none" w:color="000000" w:sz="4"/>
                    <w:left w:val="none" w:color="000000" w:sz="4"/>
                    <w:bottom w:val="single" w:color="000000" w:sz="4"/>
                    <w:right w:val="single" w:color="000000" w:sz="4"/>
                  </w:tcBorders>
                </w:tcP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摄影摄像</w:t>
                  </w:r>
                  <w:r>
                    <w:rPr>
                      <w:rFonts w:ascii="仿宋_GB2312" w:hAnsi="仿宋_GB2312" w:cs="仿宋_GB2312" w:eastAsia="仿宋_GB2312"/>
                      <w:sz w:val="24"/>
                      <w:color w:val="000000"/>
                    </w:rPr>
                    <w:t>+宣传视频</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活动全程资深摄影摄像、视频制作及剪辑（含接站、参观交流及交流会全程）</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sz w:val="24"/>
              </w:rPr>
              <w:t>七、其他要求</w:t>
            </w:r>
          </w:p>
          <w:p>
            <w:pPr>
              <w:pStyle w:val="null3"/>
              <w:ind w:firstLine="480"/>
              <w:jc w:val="both"/>
            </w:pPr>
            <w:r>
              <w:rPr>
                <w:rFonts w:ascii="仿宋_GB2312" w:hAnsi="仿宋_GB2312" w:cs="仿宋_GB2312" w:eastAsia="仿宋_GB2312"/>
                <w:sz w:val="24"/>
              </w:rPr>
              <w:t>（一）与活动有关的设计产品（含源文件）、数据资料和分析成果所有权归采购单位所有。</w:t>
            </w:r>
          </w:p>
          <w:p>
            <w:pPr>
              <w:pStyle w:val="null3"/>
              <w:ind w:firstLine="480"/>
              <w:jc w:val="both"/>
            </w:pPr>
            <w:r>
              <w:rPr>
                <w:rFonts w:ascii="仿宋_GB2312" w:hAnsi="仿宋_GB2312" w:cs="仿宋_GB2312" w:eastAsia="仿宋_GB2312"/>
                <w:sz w:val="24"/>
              </w:rPr>
              <w:t>（二）采购单位将按工作要求分阶段进行采购项目的检查验收，如果发现与采购要求不符或与中标文件不符等问题，成交人应当按要求采取补救处理措施，并承担相关质量保证责任。若活动结束时仍未按采购要求完成补救处理的，采购人将按未落实项目扣除相应费用。</w:t>
            </w:r>
          </w:p>
          <w:p>
            <w:pPr>
              <w:pStyle w:val="null3"/>
              <w:jc w:val="both"/>
            </w:pPr>
            <w:r>
              <w:rPr>
                <w:rFonts w:ascii="仿宋_GB2312" w:hAnsi="仿宋_GB2312" w:cs="仿宋_GB2312" w:eastAsia="仿宋_GB2312"/>
                <w:sz w:val="24"/>
              </w:rPr>
              <w:t>（三）对于在活动筹备、执行期间突发且与工作有关的相关内容，但未在磋商文件中体现与明确的，成交人有义务配合采购方开展相关工作。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2025年9月中下旬（拟为期4天）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西安市人才服务中心指定地点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成交通知书时，提交纸质响应文件正本壹份、副本贰份、电子版壹份（U盘壹份注明单位名称）编辑目录和页码，内容和通过电子化交易平台实施的政府采购项目提交的响应文件一致。纸质响应文件正副本分别胶装（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供2024年7月至今已缴存的至少一个月的社会保障资金缴存单据或社保机构开具的社会保险参保缴费情况证明，依法不需要缴存社会保障资金的单位应提供相关证明材料。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法定代表人授权书及被授权人身份证。（法定代表人直接投标只须提交其身份证）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中小企业声明函.docx 报价表 供应商承诺书.docx 商务条款响应说明.docx 响应文件封面 供应商应提交的相关资格证明材料.docx 响应报价表、分项报价表.docx 残疾人福利性单位声明函 标的清单 响应函 偏差表.docx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中小企业声明函.docx 报价表 供应商承诺书.docx 商务条款响应说明.docx 响应文件封面 供应商应提交的相关资格证明材料.docx 响应报价表、分项报价表.docx 残疾人福利性单位声明函 标的清单 响应函 偏差表.docx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根据供应商针对本项目的理解分析进行综合评审，内容包括但不限于：（1）需求理解；（2）实施目的。 上述内容无缺少、无瑕疵计8分（单项内容分值为4分）；每有一项缺项扣4分，每项内容每有一处瑕疵扣2分，单项内容分值扣完为止。 备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根据供应商针对本项目提供的总体设计进行综合评审，内容包括但不限于：（1）整体服务方案设计；（2）活动设计；（3）宣发设计。 上述内容无缺少、无瑕疵计15分（单项内容分值为5分）；每有一项缺项扣5分，每项内容每有一处瑕疵扣2.5分，单项内容分值扣完为止。 备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根据供应商针对本项目提供的服务方案进行综合评审，内容包括但不限于：（1）服务进度计划；（2）服务质量管控。 上述内容无缺少、无瑕疵计10分（单项内容分值为5分）；每有一项缺项扣5分，每项内容每有一处瑕疵扣2.5分，单项内容分值扣完为止。 备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根据供应商针对本项目提供的实施计划进行综合评审，内容包括但不限于：（1）实施步骤及流程规划；（2）资源保障。 上述内容无缺少、无瑕疵计10分（单项内容分值为5分）；每有一项缺项扣5分，每项内容每有一处瑕疵扣2.5分，单项内容分值扣完为止。 备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根据供应商针对本项目提供的应急预案进行综合评审，内容包括但不限于：（1）应急组织框架；（2）常见风险及应对措施；（3）应急响应与善后复盘。 上述内容无缺少、无瑕疵计6分（单项内容分值为2分）；每有一项缺项扣2分，每项内容每有一处瑕疵扣1分，单项内容分值扣完为止。 备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提供完整履历、有丰富的相关领域工作经验或者承担过相关工作的主要负责人且提供项目介绍、业绩证明，计5分；项目负责人提供完整履历、有较丰富的相关领域工作经验或者承担过相关工作的主要负责人、提供项目业绩证明，计3分；项目负责人提供履历、有相关领域工作经验或者曾参与过相关工作，提供项目业绩证明，计1分；项目负责人无相关领域工作经验或者未参与过相关工作，计0分。 2、根据供应商针对本项目提供的人员配备进行综合评审，内容包括但不限于：（1）项目人员组织机构；（2）岗位职责。 上述内容无缺少、无瑕疵计5分（单项内容分值为2.5分）；每有一项缺项扣2.5分，每项内容每有一处瑕疵扣1分，单项内容分值扣完为止。 备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服务承诺及质量保障</w:t>
            </w:r>
          </w:p>
        </w:tc>
        <w:tc>
          <w:tcPr>
            <w:tcW w:type="dxa" w:w="2492"/>
          </w:tcPr>
          <w:p>
            <w:pPr>
              <w:pStyle w:val="null3"/>
            </w:pPr>
            <w:r>
              <w:rPr>
                <w:rFonts w:ascii="仿宋_GB2312" w:hAnsi="仿宋_GB2312" w:cs="仿宋_GB2312" w:eastAsia="仿宋_GB2312"/>
              </w:rPr>
              <w:t>根据供应商针对本项目的服务承诺及质量保障进行综合评审，内容包括但不限于：（1）服务承诺；（2）质量保证措施。 上述内容无缺少、无瑕疵计6分（单项内容分值为3分）；每有一项缺项扣3分，每项内容每有一处瑕疵扣1.5分，单项内容分值扣完为止。 备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提供供应商2020年1月1日至今同类项目合同及验收资料（以合同签订日期为准），每提供1个得2分，最高得10分。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根据供应商针对本项目的服务能力进行综合评审，内容包括但不限于：（1）资源整合与匹配能力；（2）专业化服务水平；（3）数字与信息化服务能力；（4）活动组织与执行能力。 上述内容无缺少、无瑕疵计10分（单项内容分值为2.5分）；每有一项缺项扣2.5分，每项内容每有一处瑕疵扣1分，单项内容分值扣完为止。 备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增值服务承诺</w:t>
            </w:r>
          </w:p>
        </w:tc>
        <w:tc>
          <w:tcPr>
            <w:tcW w:type="dxa" w:w="2492"/>
          </w:tcPr>
          <w:p>
            <w:pPr>
              <w:pStyle w:val="null3"/>
            </w:pPr>
            <w:r>
              <w:rPr>
                <w:rFonts w:ascii="仿宋_GB2312" w:hAnsi="仿宋_GB2312" w:cs="仿宋_GB2312" w:eastAsia="仿宋_GB2312"/>
              </w:rPr>
              <w:t>根据供应商针对本项目提出的合理、有价值、为采购人所需要的其他有额外服务承诺，经磋商小组认定每提供一条得1分，最高得5分。未提供不得分。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