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5020A">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jc w:val="center"/>
        <w:textAlignment w:val="auto"/>
        <w:rPr>
          <w:rFonts w:hint="eastAsia" w:ascii="宋体" w:hAnsi="宋体"/>
          <w:b/>
          <w:color w:val="auto"/>
          <w:sz w:val="32"/>
          <w:szCs w:val="32"/>
        </w:rPr>
      </w:pPr>
      <w:r>
        <w:rPr>
          <w:rFonts w:hint="eastAsia" w:ascii="宋体" w:hAnsi="宋体"/>
          <w:b/>
          <w:color w:val="auto"/>
          <w:sz w:val="32"/>
          <w:szCs w:val="32"/>
          <w:lang w:val="en-US" w:eastAsia="zh-CN"/>
        </w:rPr>
        <w:t>供 货</w:t>
      </w:r>
      <w:r>
        <w:rPr>
          <w:rFonts w:hint="eastAsia" w:ascii="宋体" w:hAnsi="宋体"/>
          <w:b/>
          <w:color w:val="auto"/>
          <w:sz w:val="32"/>
          <w:szCs w:val="32"/>
        </w:rPr>
        <w:t xml:space="preserve"> 合 同</w:t>
      </w:r>
    </w:p>
    <w:p w14:paraId="3A43CFD7">
      <w:pPr>
        <w:snapToGrid w:val="0"/>
        <w:spacing w:line="440" w:lineRule="exact"/>
        <w:jc w:val="center"/>
        <w:rPr>
          <w:rFonts w:hint="eastAsia" w:ascii="宋体" w:hAnsi="宋体" w:eastAsia="宋体" w:cs="宋体"/>
          <w:b/>
          <w:bCs/>
          <w:snapToGrid w:val="0"/>
          <w:kern w:val="0"/>
          <w:sz w:val="24"/>
          <w:u w:val="none"/>
        </w:rPr>
      </w:pP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本合同</w:t>
      </w:r>
      <w:r>
        <w:rPr>
          <w:rFonts w:hint="eastAsia" w:ascii="宋体" w:hAnsi="宋体" w:eastAsia="宋体" w:cs="宋体"/>
          <w:b/>
          <w:color w:val="auto"/>
          <w:sz w:val="24"/>
          <w:szCs w:val="24"/>
          <w:highlight w:val="none"/>
          <w:lang w:val="en-US" w:eastAsia="zh-CN"/>
        </w:rPr>
        <w:t>仅</w:t>
      </w:r>
      <w:r>
        <w:rPr>
          <w:rFonts w:hint="eastAsia" w:ascii="宋体" w:hAnsi="宋体" w:eastAsia="宋体" w:cs="宋体"/>
          <w:b/>
          <w:color w:val="auto"/>
          <w:sz w:val="24"/>
          <w:szCs w:val="24"/>
          <w:highlight w:val="none"/>
        </w:rPr>
        <w:t>作为合同条款草案，具体以</w:t>
      </w:r>
      <w:r>
        <w:rPr>
          <w:rFonts w:hint="eastAsia" w:ascii="宋体" w:hAnsi="宋体" w:eastAsia="宋体" w:cs="宋体"/>
          <w:b/>
          <w:color w:val="auto"/>
          <w:sz w:val="24"/>
          <w:szCs w:val="24"/>
          <w:highlight w:val="none"/>
          <w:lang w:val="en-US" w:eastAsia="zh-CN"/>
        </w:rPr>
        <w:t>双方</w:t>
      </w:r>
      <w:r>
        <w:rPr>
          <w:rFonts w:hint="eastAsia" w:ascii="宋体" w:hAnsi="宋体" w:eastAsia="宋体" w:cs="宋体"/>
          <w:b/>
          <w:color w:val="auto"/>
          <w:sz w:val="24"/>
          <w:szCs w:val="24"/>
          <w:highlight w:val="none"/>
        </w:rPr>
        <w:t>所签定</w:t>
      </w:r>
      <w:r>
        <w:rPr>
          <w:rFonts w:hint="eastAsia" w:ascii="宋体" w:hAnsi="宋体" w:eastAsia="宋体" w:cs="宋体"/>
          <w:b/>
          <w:color w:val="auto"/>
          <w:sz w:val="24"/>
          <w:szCs w:val="24"/>
          <w:highlight w:val="none"/>
          <w:lang w:eastAsia="zh-CN"/>
        </w:rPr>
        <w:t>的</w:t>
      </w:r>
      <w:r>
        <w:rPr>
          <w:rFonts w:hint="eastAsia" w:ascii="宋体" w:hAnsi="宋体" w:eastAsia="宋体" w:cs="宋体"/>
          <w:b/>
          <w:color w:val="auto"/>
          <w:sz w:val="24"/>
          <w:szCs w:val="24"/>
          <w:highlight w:val="none"/>
        </w:rPr>
        <w:t>正式合同为准。</w:t>
      </w:r>
      <w:r>
        <w:rPr>
          <w:rFonts w:hint="eastAsia" w:ascii="宋体" w:hAnsi="宋体" w:eastAsia="宋体" w:cs="宋体"/>
          <w:b/>
          <w:color w:val="auto"/>
          <w:sz w:val="24"/>
          <w:szCs w:val="24"/>
          <w:highlight w:val="none"/>
          <w:lang w:eastAsia="zh-CN"/>
        </w:rPr>
        <w:t>）</w:t>
      </w:r>
    </w:p>
    <w:p w14:paraId="08E45F36">
      <w:pPr>
        <w:keepNext w:val="0"/>
        <w:keepLines w:val="0"/>
        <w:pageBreakBefore w:val="0"/>
        <w:widowControl w:val="0"/>
        <w:kinsoku/>
        <w:wordWrap w:val="0"/>
        <w:overflowPunct/>
        <w:topLinePunct w:val="0"/>
        <w:autoSpaceDE/>
        <w:autoSpaceDN/>
        <w:bidi w:val="0"/>
        <w:adjustRightInd/>
        <w:snapToGrid w:val="0"/>
        <w:spacing w:line="560" w:lineRule="exact"/>
        <w:ind w:firstLine="482" w:firstLineChars="200"/>
        <w:jc w:val="both"/>
        <w:textAlignment w:val="auto"/>
        <w:rPr>
          <w:rFonts w:hint="eastAsia" w:ascii="宋体" w:hAnsi="宋体" w:cs="宋体"/>
          <w:snapToGrid w:val="0"/>
          <w:color w:val="auto"/>
          <w:kern w:val="0"/>
          <w:sz w:val="24"/>
        </w:rPr>
      </w:pPr>
      <w:r>
        <w:rPr>
          <w:rFonts w:hint="eastAsia" w:ascii="宋体" w:hAnsi="宋体" w:cs="宋体"/>
          <w:b/>
          <w:bCs/>
          <w:snapToGrid w:val="0"/>
          <w:color w:val="auto"/>
          <w:kern w:val="0"/>
          <w:sz w:val="24"/>
          <w:u w:val="single"/>
          <w:lang w:val="en-US" w:eastAsia="zh-CN"/>
        </w:rPr>
        <w:t>AI智能课程体系采购项目</w:t>
      </w:r>
      <w:r>
        <w:rPr>
          <w:rFonts w:hint="eastAsia" w:ascii="宋体" w:hAnsi="宋体" w:cs="宋体"/>
          <w:b/>
          <w:bCs/>
          <w:snapToGrid w:val="0"/>
          <w:color w:val="auto"/>
          <w:kern w:val="0"/>
          <w:sz w:val="24"/>
          <w:u w:val="single"/>
        </w:rPr>
        <w:t>（项目编号</w:t>
      </w:r>
      <w:r>
        <w:rPr>
          <w:rFonts w:hint="eastAsia" w:ascii="宋体" w:hAnsi="宋体" w:cs="宋体"/>
          <w:b/>
          <w:bCs/>
          <w:snapToGrid w:val="0"/>
          <w:color w:val="auto"/>
          <w:kern w:val="0"/>
          <w:sz w:val="24"/>
          <w:u w:val="single"/>
          <w:lang w:eastAsia="zh-CN"/>
        </w:rPr>
        <w:t>：</w:t>
      </w:r>
      <w:r>
        <w:rPr>
          <w:rFonts w:hint="eastAsia" w:ascii="宋体" w:hAnsi="宋体" w:cs="宋体"/>
          <w:b/>
          <w:bCs/>
          <w:color w:val="auto"/>
          <w:sz w:val="24"/>
          <w:u w:val="single"/>
          <w:lang w:eastAsia="zh-CN"/>
        </w:rPr>
        <w:t>DCZB-2025-XA-Z013</w:t>
      </w:r>
      <w:r>
        <w:rPr>
          <w:rFonts w:hint="eastAsia" w:ascii="宋体" w:hAnsi="宋体" w:cs="宋体"/>
          <w:b/>
          <w:bCs/>
          <w:color w:val="auto"/>
          <w:sz w:val="24"/>
          <w:u w:val="single"/>
        </w:rPr>
        <w:t>）</w:t>
      </w:r>
      <w:r>
        <w:rPr>
          <w:rFonts w:hint="eastAsia" w:ascii="宋体" w:hAnsi="宋体" w:cs="宋体"/>
          <w:snapToGrid w:val="0"/>
          <w:color w:val="auto"/>
          <w:kern w:val="0"/>
          <w:sz w:val="24"/>
        </w:rPr>
        <w:t>由陕西顶诚招标有限公司组织招标采购</w:t>
      </w:r>
      <w:r>
        <w:rPr>
          <w:rFonts w:hint="eastAsia" w:ascii="宋体" w:hAnsi="宋体" w:cs="宋体"/>
          <w:snapToGrid w:val="0"/>
          <w:color w:val="auto"/>
          <w:kern w:val="0"/>
          <w:sz w:val="24"/>
          <w:lang w:eastAsia="zh-CN"/>
        </w:rPr>
        <w:t>，</w:t>
      </w:r>
      <w:r>
        <w:rPr>
          <w:rFonts w:hint="eastAsia" w:ascii="宋体" w:hAnsi="宋体" w:cs="宋体"/>
          <w:color w:val="auto"/>
          <w:kern w:val="0"/>
          <w:sz w:val="24"/>
        </w:rPr>
        <w:t>经评审推荐</w:t>
      </w:r>
      <w:r>
        <w:rPr>
          <w:rFonts w:hint="eastAsia" w:ascii="宋体" w:hAnsi="宋体" w:cs="宋体"/>
          <w:color w:val="auto"/>
          <w:kern w:val="0"/>
          <w:sz w:val="24"/>
          <w:lang w:eastAsia="zh-CN"/>
        </w:rPr>
        <w:t>，</w:t>
      </w:r>
      <w:r>
        <w:rPr>
          <w:rFonts w:hint="eastAsia" w:ascii="宋体" w:hAnsi="宋体" w:cs="宋体"/>
          <w:b/>
          <w:bCs/>
          <w:snapToGrid w:val="0"/>
          <w:color w:val="auto"/>
          <w:kern w:val="0"/>
          <w:sz w:val="24"/>
          <w:u w:val="single"/>
          <w:lang w:eastAsia="zh-CN"/>
        </w:rPr>
        <w:t>西安市第八十三中学</w:t>
      </w:r>
      <w:r>
        <w:rPr>
          <w:rFonts w:hint="eastAsia" w:ascii="宋体" w:hAnsi="宋体" w:cs="宋体"/>
          <w:color w:val="auto"/>
          <w:sz w:val="24"/>
        </w:rPr>
        <w:t>(以下简称“</w:t>
      </w:r>
      <w:r>
        <w:rPr>
          <w:rFonts w:hint="eastAsia" w:ascii="宋体" w:hAnsi="宋体" w:cs="宋体"/>
          <w:color w:val="auto"/>
          <w:sz w:val="24"/>
          <w:lang w:val="en-US" w:eastAsia="zh-CN"/>
        </w:rPr>
        <w:t>买</w:t>
      </w:r>
      <w:r>
        <w:rPr>
          <w:rFonts w:hint="eastAsia" w:ascii="宋体" w:hAnsi="宋体" w:cs="宋体"/>
          <w:color w:val="auto"/>
          <w:sz w:val="24"/>
          <w:lang w:eastAsia="zh-CN"/>
        </w:rPr>
        <w:t>方</w:t>
      </w:r>
      <w:r>
        <w:rPr>
          <w:rFonts w:hint="eastAsia" w:ascii="宋体" w:hAnsi="宋体" w:cs="宋体"/>
          <w:color w:val="auto"/>
          <w:sz w:val="24"/>
        </w:rPr>
        <w:t>”)</w:t>
      </w:r>
      <w:r>
        <w:rPr>
          <w:rFonts w:hint="eastAsia" w:ascii="宋体" w:hAnsi="宋体" w:cs="宋体"/>
          <w:snapToGrid w:val="0"/>
          <w:color w:val="auto"/>
          <w:kern w:val="0"/>
          <w:sz w:val="24"/>
        </w:rPr>
        <w:t>确定</w:t>
      </w:r>
      <w:r>
        <w:rPr>
          <w:rFonts w:hint="eastAsia" w:ascii="宋体" w:hAnsi="宋体" w:cs="宋体"/>
          <w:snapToGrid w:val="0"/>
          <w:color w:val="auto"/>
          <w:kern w:val="0"/>
          <w:sz w:val="24"/>
          <w:u w:val="single"/>
        </w:rPr>
        <w:t xml:space="preserve"> </w:t>
      </w:r>
      <w:r>
        <w:rPr>
          <w:rFonts w:hint="eastAsia" w:ascii="宋体" w:hAnsi="宋体" w:cs="宋体"/>
          <w:b/>
          <w:bCs/>
          <w:snapToGrid w:val="0"/>
          <w:color w:val="auto"/>
          <w:kern w:val="0"/>
          <w:sz w:val="24"/>
          <w:u w:val="single"/>
          <w:lang w:val="en-US" w:eastAsia="zh-CN"/>
        </w:rPr>
        <w:t>成交</w:t>
      </w:r>
      <w:r>
        <w:rPr>
          <w:rFonts w:hint="eastAsia" w:ascii="宋体" w:hAnsi="宋体" w:cs="宋体"/>
          <w:b/>
          <w:bCs/>
          <w:snapToGrid w:val="0"/>
          <w:color w:val="auto"/>
          <w:kern w:val="0"/>
          <w:sz w:val="24"/>
          <w:u w:val="single"/>
        </w:rPr>
        <w:t>单位名称</w:t>
      </w:r>
      <w:r>
        <w:rPr>
          <w:rFonts w:hint="eastAsia" w:ascii="宋体" w:hAnsi="宋体" w:cs="宋体"/>
          <w:snapToGrid w:val="0"/>
          <w:color w:val="auto"/>
          <w:kern w:val="0"/>
          <w:sz w:val="24"/>
          <w:u w:val="single"/>
        </w:rPr>
        <w:t xml:space="preserve"> </w:t>
      </w:r>
      <w:r>
        <w:rPr>
          <w:rFonts w:hint="eastAsia" w:ascii="宋体" w:hAnsi="宋体" w:cs="宋体"/>
          <w:snapToGrid w:val="0"/>
          <w:color w:val="auto"/>
          <w:kern w:val="0"/>
          <w:sz w:val="24"/>
        </w:rPr>
        <w:t>（以下简称“</w:t>
      </w:r>
      <w:r>
        <w:rPr>
          <w:rFonts w:hint="eastAsia" w:ascii="宋体" w:hAnsi="宋体" w:cs="宋体"/>
          <w:color w:val="auto"/>
          <w:sz w:val="24"/>
        </w:rPr>
        <w:t>卖方</w:t>
      </w:r>
      <w:r>
        <w:rPr>
          <w:rFonts w:hint="eastAsia" w:ascii="宋体" w:hAnsi="宋体" w:cs="宋体"/>
          <w:snapToGrid w:val="0"/>
          <w:color w:val="auto"/>
          <w:kern w:val="0"/>
          <w:sz w:val="24"/>
        </w:rPr>
        <w:t>”）</w:t>
      </w:r>
      <w:r>
        <w:rPr>
          <w:rFonts w:hint="eastAsia" w:ascii="宋体" w:hAnsi="宋体" w:cs="宋体"/>
          <w:color w:val="auto"/>
          <w:kern w:val="0"/>
          <w:sz w:val="24"/>
        </w:rPr>
        <w:t>为本项目的为</w:t>
      </w:r>
      <w:r>
        <w:rPr>
          <w:rFonts w:hint="eastAsia" w:ascii="宋体" w:hAnsi="宋体" w:cs="宋体"/>
          <w:color w:val="auto"/>
          <w:kern w:val="0"/>
          <w:sz w:val="24"/>
          <w:lang w:val="en-US" w:eastAsia="zh-CN"/>
        </w:rPr>
        <w:t>成交</w:t>
      </w:r>
      <w:r>
        <w:rPr>
          <w:rFonts w:hint="eastAsia" w:ascii="宋体" w:hAnsi="宋体" w:cs="宋体"/>
          <w:color w:val="auto"/>
          <w:kern w:val="0"/>
          <w:sz w:val="24"/>
        </w:rPr>
        <w:t>单位。</w:t>
      </w:r>
    </w:p>
    <w:p w14:paraId="145036EB">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hint="eastAsia" w:ascii="宋体" w:hAnsi="宋体" w:cs="宋体"/>
          <w:color w:val="auto"/>
          <w:spacing w:val="-4"/>
          <w:kern w:val="0"/>
          <w:sz w:val="24"/>
        </w:rPr>
      </w:pPr>
      <w:r>
        <w:rPr>
          <w:rFonts w:hint="eastAsia" w:ascii="宋体" w:hAnsi="宋体" w:eastAsia="宋体" w:cs="宋体"/>
          <w:color w:val="auto"/>
          <w:kern w:val="0"/>
          <w:sz w:val="24"/>
        </w:rPr>
        <w:t>依据《中华人民共和国</w:t>
      </w:r>
      <w:r>
        <w:rPr>
          <w:rFonts w:hint="eastAsia" w:ascii="宋体" w:hAnsi="宋体" w:eastAsia="宋体" w:cs="宋体"/>
          <w:color w:val="auto"/>
          <w:kern w:val="0"/>
          <w:sz w:val="24"/>
          <w:lang w:val="en-US" w:eastAsia="zh-CN"/>
        </w:rPr>
        <w:t>民法典</w:t>
      </w:r>
      <w:r>
        <w:rPr>
          <w:rFonts w:hint="eastAsia" w:ascii="宋体" w:hAnsi="宋体" w:eastAsia="宋体" w:cs="宋体"/>
          <w:color w:val="auto"/>
          <w:kern w:val="0"/>
          <w:sz w:val="24"/>
        </w:rPr>
        <w:t>》</w:t>
      </w:r>
      <w:r>
        <w:rPr>
          <w:rFonts w:hint="eastAsia" w:ascii="宋体" w:hAnsi="宋体"/>
          <w:color w:val="auto"/>
          <w:kern w:val="0"/>
          <w:sz w:val="24"/>
        </w:rPr>
        <w:t>和《中华人民共和国政府采购法》，经双方协商，于</w:t>
      </w:r>
      <w:r>
        <w:rPr>
          <w:rFonts w:hint="eastAsia" w:ascii="宋体" w:hAnsi="宋体"/>
          <w:b/>
          <w:color w:val="auto"/>
          <w:kern w:val="0"/>
          <w:sz w:val="24"/>
          <w:u w:val="single"/>
        </w:rPr>
        <w:t xml:space="preserve">    </w:t>
      </w:r>
      <w:r>
        <w:rPr>
          <w:rFonts w:hint="eastAsia" w:ascii="宋体" w:hAnsi="宋体"/>
          <w:b/>
          <w:color w:val="auto"/>
          <w:kern w:val="0"/>
          <w:sz w:val="24"/>
        </w:rPr>
        <w:t>年</w:t>
      </w:r>
      <w:r>
        <w:rPr>
          <w:rFonts w:hint="eastAsia" w:ascii="宋体" w:hAnsi="宋体"/>
          <w:b/>
          <w:color w:val="auto"/>
          <w:kern w:val="0"/>
          <w:sz w:val="24"/>
          <w:u w:val="single"/>
        </w:rPr>
        <w:t xml:space="preserve">   </w:t>
      </w:r>
      <w:r>
        <w:rPr>
          <w:rFonts w:hint="eastAsia" w:ascii="宋体" w:hAnsi="宋体"/>
          <w:b/>
          <w:color w:val="auto"/>
          <w:kern w:val="0"/>
          <w:sz w:val="24"/>
        </w:rPr>
        <w:t>月</w:t>
      </w:r>
      <w:r>
        <w:rPr>
          <w:rFonts w:hint="eastAsia" w:ascii="宋体" w:hAnsi="宋体"/>
          <w:b/>
          <w:color w:val="auto"/>
          <w:kern w:val="0"/>
          <w:sz w:val="24"/>
          <w:u w:val="single"/>
        </w:rPr>
        <w:t xml:space="preserve">   </w:t>
      </w:r>
      <w:r>
        <w:rPr>
          <w:rFonts w:hint="eastAsia" w:ascii="宋体" w:hAnsi="宋体"/>
          <w:b/>
          <w:color w:val="auto"/>
          <w:kern w:val="0"/>
          <w:sz w:val="24"/>
        </w:rPr>
        <w:t>日</w:t>
      </w:r>
      <w:r>
        <w:rPr>
          <w:rFonts w:hint="eastAsia" w:ascii="宋体" w:hAnsi="宋体"/>
          <w:color w:val="auto"/>
          <w:kern w:val="0"/>
          <w:sz w:val="24"/>
        </w:rPr>
        <w:t>按</w:t>
      </w:r>
      <w:bookmarkStart w:id="2" w:name="_GoBack"/>
      <w:bookmarkEnd w:id="2"/>
      <w:r>
        <w:rPr>
          <w:rFonts w:hint="eastAsia" w:ascii="宋体" w:hAnsi="宋体"/>
          <w:color w:val="auto"/>
          <w:kern w:val="0"/>
          <w:sz w:val="24"/>
        </w:rPr>
        <w:t>下述条款和条件签署本合同</w:t>
      </w:r>
      <w:r>
        <w:rPr>
          <w:rFonts w:hint="eastAsia" w:ascii="宋体" w:hAnsi="宋体" w:cs="宋体"/>
          <w:color w:val="auto"/>
          <w:spacing w:val="-4"/>
          <w:kern w:val="0"/>
          <w:sz w:val="24"/>
        </w:rPr>
        <w:t>。</w:t>
      </w:r>
    </w:p>
    <w:p w14:paraId="0CE2FEBE">
      <w:pPr>
        <w:spacing w:line="480" w:lineRule="exact"/>
        <w:ind w:firstLine="480" w:firstLineChars="200"/>
        <w:rPr>
          <w:rFonts w:hint="eastAsia" w:ascii="宋体" w:hAnsi="宋体" w:cs="宋体"/>
          <w:b/>
          <w:color w:val="auto"/>
          <w:sz w:val="24"/>
        </w:rPr>
      </w:pPr>
      <w:r>
        <w:rPr>
          <w:rFonts w:hint="eastAsia" w:ascii="宋体" w:hAnsi="宋体" w:cs="宋体"/>
          <w:color w:val="auto"/>
          <w:sz w:val="24"/>
        </w:rPr>
        <w:t>买方通过</w:t>
      </w:r>
      <w:r>
        <w:rPr>
          <w:rFonts w:hint="eastAsia" w:ascii="宋体" w:hAnsi="宋体" w:cs="宋体"/>
          <w:color w:val="auto"/>
          <w:sz w:val="24"/>
          <w:lang w:val="en-US" w:eastAsia="zh-CN"/>
        </w:rPr>
        <w:t>竞争性磋商采购</w:t>
      </w:r>
      <w:r>
        <w:rPr>
          <w:rFonts w:hint="eastAsia" w:ascii="宋体" w:hAnsi="宋体" w:cs="宋体"/>
          <w:color w:val="auto"/>
          <w:sz w:val="24"/>
        </w:rPr>
        <w:t>方式，接受了卖方以总金额</w:t>
      </w:r>
      <w:r>
        <w:rPr>
          <w:rFonts w:hint="eastAsia" w:ascii="宋体" w:hAnsi="宋体" w:cs="宋体"/>
          <w:b/>
          <w:color w:val="auto"/>
          <w:sz w:val="24"/>
          <w:u w:val="single"/>
        </w:rPr>
        <w:t xml:space="preserve">        （</w:t>
      </w:r>
      <w:r>
        <w:rPr>
          <w:rFonts w:ascii="宋体" w:hAnsi="宋体" w:cs="宋体"/>
          <w:b/>
          <w:color w:val="auto"/>
          <w:sz w:val="24"/>
          <w:u w:val="single"/>
        </w:rPr>
        <w:t>¥</w:t>
      </w:r>
      <w:r>
        <w:rPr>
          <w:rFonts w:hint="eastAsia" w:ascii="宋体" w:hAnsi="宋体" w:cs="宋体"/>
          <w:b/>
          <w:color w:val="auto"/>
          <w:sz w:val="24"/>
          <w:u w:val="single"/>
        </w:rPr>
        <w:t>： ）</w:t>
      </w:r>
      <w:r>
        <w:rPr>
          <w:rFonts w:hint="eastAsia" w:ascii="宋体" w:hAnsi="宋体" w:cs="宋体"/>
          <w:color w:val="auto"/>
          <w:sz w:val="24"/>
        </w:rPr>
        <w:t>(以下简称“合同价”)提供合同条款附件所述的</w:t>
      </w:r>
      <w:r>
        <w:rPr>
          <w:rFonts w:hint="eastAsia" w:ascii="宋体" w:hAnsi="宋体" w:cs="宋体"/>
          <w:color w:val="auto"/>
          <w:sz w:val="24"/>
          <w:lang w:val="en-US" w:eastAsia="zh-CN"/>
        </w:rPr>
        <w:t>货物与</w:t>
      </w:r>
      <w:r>
        <w:rPr>
          <w:rFonts w:hint="eastAsia" w:ascii="宋体" w:hAnsi="宋体" w:cs="宋体"/>
          <w:color w:val="auto"/>
          <w:sz w:val="24"/>
        </w:rPr>
        <w:t>服务。</w:t>
      </w:r>
    </w:p>
    <w:p w14:paraId="5F378D37">
      <w:pPr>
        <w:spacing w:line="480" w:lineRule="exact"/>
        <w:ind w:right="210" w:rightChars="100" w:firstLine="480" w:firstLineChars="200"/>
        <w:rPr>
          <w:rFonts w:hint="eastAsia" w:ascii="宋体" w:hAnsi="宋体" w:cs="宋体"/>
          <w:color w:val="auto"/>
          <w:kern w:val="0"/>
          <w:sz w:val="24"/>
        </w:rPr>
      </w:pPr>
      <w:r>
        <w:rPr>
          <w:rFonts w:hint="eastAsia" w:ascii="宋体" w:hAnsi="宋体" w:cs="宋体"/>
          <w:color w:val="auto"/>
          <w:kern w:val="0"/>
          <w:sz w:val="24"/>
        </w:rPr>
        <w:t>本合同在此声明如下：</w:t>
      </w:r>
    </w:p>
    <w:p w14:paraId="206364E5">
      <w:pPr>
        <w:spacing w:line="480" w:lineRule="exact"/>
        <w:ind w:right="210" w:rightChars="100" w:firstLine="480" w:firstLineChars="200"/>
        <w:rPr>
          <w:rFonts w:hint="eastAsia" w:ascii="宋体" w:hAnsi="宋体" w:cs="宋体"/>
          <w:color w:val="auto"/>
          <w:kern w:val="0"/>
          <w:sz w:val="24"/>
        </w:rPr>
      </w:pPr>
      <w:r>
        <w:rPr>
          <w:rFonts w:hint="eastAsia" w:ascii="宋体" w:hAnsi="宋体" w:cs="宋体"/>
          <w:color w:val="auto"/>
          <w:kern w:val="0"/>
          <w:sz w:val="24"/>
        </w:rPr>
        <w:t>1.本合同中的词语和术语的含义与合同条款中定义的相同。</w:t>
      </w:r>
    </w:p>
    <w:p w14:paraId="339DCEFB">
      <w:pPr>
        <w:spacing w:line="480" w:lineRule="exact"/>
        <w:ind w:right="210" w:rightChars="100" w:firstLine="480" w:firstLineChars="200"/>
        <w:rPr>
          <w:rFonts w:hint="eastAsia" w:ascii="宋体" w:hAnsi="宋体" w:cs="宋体"/>
          <w:color w:val="auto"/>
          <w:kern w:val="0"/>
          <w:sz w:val="24"/>
        </w:rPr>
      </w:pPr>
      <w:r>
        <w:rPr>
          <w:rFonts w:hint="eastAsia" w:ascii="宋体" w:hAnsi="宋体" w:cs="宋体"/>
          <w:color w:val="auto"/>
          <w:kern w:val="0"/>
          <w:sz w:val="24"/>
        </w:rPr>
        <w:t>2.下述文件是本合同的一部分，并与本合同一起阅读和解释：</w:t>
      </w:r>
    </w:p>
    <w:p w14:paraId="41060D8C">
      <w:pPr>
        <w:spacing w:line="480" w:lineRule="exact"/>
        <w:ind w:right="210" w:rightChars="100" w:firstLine="720" w:firstLineChars="300"/>
        <w:rPr>
          <w:rFonts w:hint="eastAsia" w:ascii="宋体" w:hAnsi="宋体" w:cs="宋体"/>
          <w:color w:val="auto"/>
          <w:sz w:val="24"/>
        </w:rPr>
      </w:pPr>
      <w:r>
        <w:rPr>
          <w:rFonts w:hint="eastAsia" w:ascii="宋体" w:hAnsi="宋体" w:cs="宋体"/>
          <w:color w:val="auto"/>
          <w:sz w:val="24"/>
        </w:rPr>
        <w:t>1）合同条款</w:t>
      </w:r>
    </w:p>
    <w:p w14:paraId="6D10205E">
      <w:pPr>
        <w:spacing w:line="480" w:lineRule="exact"/>
        <w:ind w:right="210" w:rightChars="100" w:firstLine="720" w:firstLineChars="300"/>
        <w:rPr>
          <w:rFonts w:hint="eastAsia" w:ascii="宋体" w:hAnsi="宋体" w:cs="宋体"/>
          <w:color w:val="auto"/>
          <w:sz w:val="24"/>
        </w:rPr>
      </w:pPr>
      <w:r>
        <w:rPr>
          <w:rFonts w:hint="eastAsia" w:ascii="宋体" w:hAnsi="宋体" w:cs="宋体"/>
          <w:color w:val="auto"/>
          <w:sz w:val="24"/>
        </w:rPr>
        <w:t>2）合同条款附件</w:t>
      </w:r>
    </w:p>
    <w:p w14:paraId="1C86D111">
      <w:pPr>
        <w:spacing w:line="480" w:lineRule="exact"/>
        <w:ind w:right="210" w:rightChars="100" w:firstLine="960" w:firstLineChars="400"/>
        <w:rPr>
          <w:rFonts w:hint="eastAsia" w:ascii="宋体" w:hAnsi="宋体" w:cs="宋体"/>
          <w:color w:val="auto"/>
          <w:sz w:val="24"/>
        </w:rPr>
      </w:pPr>
      <w:r>
        <w:rPr>
          <w:rFonts w:hint="eastAsia" w:ascii="宋体" w:hAnsi="宋体" w:cs="宋体"/>
          <w:color w:val="auto"/>
          <w:sz w:val="24"/>
        </w:rPr>
        <w:t>附件1：供货范围</w:t>
      </w:r>
    </w:p>
    <w:p w14:paraId="31AE9C90">
      <w:pPr>
        <w:spacing w:line="480" w:lineRule="exact"/>
        <w:ind w:right="210" w:rightChars="100" w:firstLine="960" w:firstLineChars="400"/>
        <w:rPr>
          <w:rFonts w:hint="eastAsia" w:ascii="宋体" w:hAnsi="宋体" w:cs="宋体"/>
          <w:color w:val="auto"/>
          <w:sz w:val="24"/>
        </w:rPr>
      </w:pPr>
      <w:r>
        <w:rPr>
          <w:rFonts w:hint="eastAsia" w:ascii="宋体" w:hAnsi="宋体" w:cs="宋体"/>
          <w:color w:val="auto"/>
          <w:sz w:val="24"/>
        </w:rPr>
        <w:t>附件2：</w:t>
      </w:r>
      <w:r>
        <w:rPr>
          <w:rFonts w:hint="eastAsia" w:ascii="宋体" w:hAnsi="宋体" w:cs="宋体"/>
          <w:color w:val="auto"/>
          <w:sz w:val="24"/>
          <w:lang w:val="en-US" w:eastAsia="zh-CN"/>
        </w:rPr>
        <w:t>采购</w:t>
      </w:r>
      <w:r>
        <w:rPr>
          <w:rFonts w:hint="eastAsia" w:ascii="宋体" w:hAnsi="宋体" w:cs="宋体"/>
          <w:color w:val="auto"/>
          <w:sz w:val="24"/>
        </w:rPr>
        <w:t>内容</w:t>
      </w:r>
    </w:p>
    <w:p w14:paraId="6EC9A40E">
      <w:pPr>
        <w:spacing w:line="480" w:lineRule="exact"/>
        <w:ind w:right="210" w:rightChars="100" w:firstLine="720" w:firstLineChars="300"/>
        <w:rPr>
          <w:rFonts w:hint="eastAsia" w:ascii="宋体" w:hAnsi="宋体" w:cs="宋体"/>
          <w:color w:val="auto"/>
          <w:sz w:val="24"/>
        </w:rPr>
      </w:pPr>
      <w:r>
        <w:rPr>
          <w:rFonts w:hint="eastAsia" w:ascii="宋体" w:hAnsi="宋体" w:cs="宋体"/>
          <w:color w:val="auto"/>
          <w:sz w:val="24"/>
        </w:rPr>
        <w:t>3）</w:t>
      </w:r>
      <w:r>
        <w:rPr>
          <w:rFonts w:hint="eastAsia" w:ascii="宋体" w:hAnsi="宋体" w:cs="宋体"/>
          <w:color w:val="auto"/>
          <w:sz w:val="24"/>
          <w:lang w:val="en-US" w:eastAsia="zh-CN"/>
        </w:rPr>
        <w:t>成交</w:t>
      </w:r>
      <w:r>
        <w:rPr>
          <w:rFonts w:hint="eastAsia" w:ascii="宋体" w:hAnsi="宋体" w:cs="宋体"/>
          <w:color w:val="auto"/>
          <w:sz w:val="24"/>
        </w:rPr>
        <w:t>通知书</w:t>
      </w:r>
    </w:p>
    <w:p w14:paraId="1AB49DA7">
      <w:pPr>
        <w:spacing w:line="480" w:lineRule="exact"/>
        <w:ind w:right="210" w:rightChars="100" w:firstLine="720" w:firstLineChars="300"/>
        <w:rPr>
          <w:rFonts w:hint="eastAsia"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竞争性磋商</w:t>
      </w:r>
      <w:r>
        <w:rPr>
          <w:rFonts w:hint="eastAsia" w:ascii="宋体" w:hAnsi="宋体" w:cs="宋体"/>
          <w:color w:val="auto"/>
          <w:sz w:val="24"/>
        </w:rPr>
        <w:t>文件</w:t>
      </w:r>
    </w:p>
    <w:p w14:paraId="77EE4ADF">
      <w:pPr>
        <w:spacing w:line="480" w:lineRule="exact"/>
        <w:ind w:right="210" w:rightChars="100" w:firstLine="720" w:firstLineChars="300"/>
        <w:rPr>
          <w:rFonts w:hint="eastAsia" w:ascii="宋体" w:hAnsi="宋体" w:cs="宋体"/>
          <w:color w:val="auto"/>
          <w:sz w:val="24"/>
        </w:rPr>
      </w:pPr>
      <w:r>
        <w:rPr>
          <w:rFonts w:hint="eastAsia" w:ascii="宋体" w:hAnsi="宋体" w:cs="宋体"/>
          <w:color w:val="auto"/>
          <w:sz w:val="24"/>
        </w:rPr>
        <w:t>5）</w:t>
      </w:r>
      <w:r>
        <w:rPr>
          <w:rFonts w:hint="eastAsia" w:ascii="宋体" w:hAnsi="宋体" w:cs="宋体"/>
          <w:color w:val="auto"/>
          <w:sz w:val="24"/>
          <w:lang w:val="en-US" w:eastAsia="zh-CN"/>
        </w:rPr>
        <w:t>磋商响应</w:t>
      </w:r>
      <w:r>
        <w:rPr>
          <w:rFonts w:hint="eastAsia" w:ascii="宋体" w:hAnsi="宋体" w:cs="宋体"/>
          <w:color w:val="auto"/>
          <w:sz w:val="24"/>
        </w:rPr>
        <w:t>文件</w:t>
      </w:r>
    </w:p>
    <w:p w14:paraId="427B641A">
      <w:pPr>
        <w:pStyle w:val="8"/>
        <w:spacing w:line="560" w:lineRule="exact"/>
        <w:ind w:firstLine="480"/>
        <w:rPr>
          <w:rFonts w:hint="eastAsia" w:cs="宋体"/>
          <w:b w:val="0"/>
          <w:color w:val="auto"/>
        </w:rPr>
      </w:pPr>
      <w:r>
        <w:rPr>
          <w:rFonts w:hint="eastAsia" w:cs="宋体"/>
          <w:b w:val="0"/>
          <w:color w:val="auto"/>
        </w:rPr>
        <w:t>3.买方将按照本合同向卖方支付货款。</w:t>
      </w:r>
    </w:p>
    <w:p w14:paraId="6448FC13">
      <w:pPr>
        <w:spacing w:line="56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4.卖方将按照本合同向买方提供货物和服务并修补缺陷。</w:t>
      </w:r>
    </w:p>
    <w:p w14:paraId="0F606FF1">
      <w:pPr>
        <w:snapToGrid w:val="0"/>
        <w:spacing w:line="560" w:lineRule="exact"/>
        <w:ind w:firstLine="480" w:firstLineChars="200"/>
        <w:rPr>
          <w:rFonts w:hint="eastAsia" w:ascii="宋体" w:hAnsi="宋体" w:cs="宋体"/>
          <w:color w:val="auto"/>
          <w:kern w:val="0"/>
          <w:sz w:val="24"/>
        </w:rPr>
      </w:pPr>
      <w:r>
        <w:rPr>
          <w:rFonts w:hint="eastAsia" w:ascii="宋体" w:hAnsi="宋体" w:cs="宋体"/>
          <w:color w:val="auto"/>
          <w:kern w:val="0"/>
          <w:sz w:val="24"/>
        </w:rPr>
        <w:t>5.</w:t>
      </w:r>
      <w:r>
        <w:rPr>
          <w:rFonts w:hint="eastAsia" w:ascii="宋体" w:hAnsi="宋体" w:cs="宋体"/>
          <w:snapToGrid w:val="0"/>
          <w:color w:val="auto"/>
          <w:kern w:val="0"/>
          <w:sz w:val="24"/>
        </w:rPr>
        <w:t>本合同一式</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陆 </w:t>
      </w:r>
      <w:r>
        <w:rPr>
          <w:rFonts w:hint="eastAsia" w:ascii="宋体" w:hAnsi="宋体" w:cs="宋体"/>
          <w:snapToGrid w:val="0"/>
          <w:color w:val="auto"/>
          <w:kern w:val="0"/>
          <w:sz w:val="24"/>
        </w:rPr>
        <w:t>份，其中，买方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贰 </w:t>
      </w:r>
      <w:r>
        <w:rPr>
          <w:rFonts w:hint="eastAsia" w:ascii="宋体" w:hAnsi="宋体" w:cs="宋体"/>
          <w:snapToGrid w:val="0"/>
          <w:color w:val="auto"/>
          <w:kern w:val="0"/>
          <w:sz w:val="24"/>
        </w:rPr>
        <w:t>份，卖方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贰 </w:t>
      </w:r>
      <w:r>
        <w:rPr>
          <w:rFonts w:hint="eastAsia" w:ascii="宋体" w:hAnsi="宋体" w:cs="宋体"/>
          <w:snapToGrid w:val="0"/>
          <w:color w:val="auto"/>
          <w:kern w:val="0"/>
          <w:sz w:val="24"/>
        </w:rPr>
        <w:t>份，鉴证方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壹 </w:t>
      </w:r>
      <w:r>
        <w:rPr>
          <w:rFonts w:hint="eastAsia" w:ascii="宋体" w:hAnsi="宋体" w:cs="宋体"/>
          <w:snapToGrid w:val="0"/>
          <w:color w:val="auto"/>
          <w:kern w:val="0"/>
          <w:sz w:val="24"/>
        </w:rPr>
        <w:t>份，</w:t>
      </w:r>
      <w:r>
        <w:rPr>
          <w:rFonts w:hint="eastAsia" w:ascii="宋体" w:hAnsi="宋体" w:cs="宋体"/>
          <w:color w:val="auto"/>
          <w:kern w:val="0"/>
          <w:sz w:val="24"/>
        </w:rPr>
        <w:t>监督管理部门</w:t>
      </w:r>
      <w:r>
        <w:rPr>
          <w:rFonts w:hint="eastAsia" w:ascii="宋体" w:hAnsi="宋体" w:cs="宋体"/>
          <w:color w:val="auto"/>
          <w:sz w:val="24"/>
          <w:u w:val="single"/>
        </w:rPr>
        <w:t xml:space="preserve"> </w:t>
      </w:r>
      <w:r>
        <w:rPr>
          <w:rFonts w:hint="eastAsia" w:ascii="宋体" w:hAnsi="宋体" w:cs="宋体"/>
          <w:b/>
          <w:color w:val="auto"/>
          <w:kern w:val="0"/>
          <w:sz w:val="24"/>
          <w:u w:val="single"/>
        </w:rPr>
        <w:t>壹</w:t>
      </w:r>
      <w:r>
        <w:rPr>
          <w:rFonts w:hint="eastAsia" w:ascii="宋体" w:hAnsi="宋体" w:cs="宋体"/>
          <w:color w:val="auto"/>
          <w:kern w:val="0"/>
          <w:sz w:val="24"/>
          <w:u w:val="single"/>
        </w:rPr>
        <w:t xml:space="preserve"> </w:t>
      </w:r>
      <w:r>
        <w:rPr>
          <w:rFonts w:hint="eastAsia" w:ascii="宋体" w:hAnsi="宋体" w:cs="宋体"/>
          <w:color w:val="auto"/>
          <w:kern w:val="0"/>
          <w:sz w:val="24"/>
        </w:rPr>
        <w:t>份</w:t>
      </w:r>
      <w:r>
        <w:rPr>
          <w:rFonts w:hint="eastAsia" w:ascii="宋体" w:hAnsi="宋体" w:cs="宋体"/>
          <w:snapToGrid w:val="0"/>
          <w:color w:val="auto"/>
          <w:kern w:val="0"/>
          <w:sz w:val="24"/>
        </w:rPr>
        <w:t>。</w:t>
      </w:r>
    </w:p>
    <w:p w14:paraId="3E681132">
      <w:pPr>
        <w:spacing w:line="240" w:lineRule="exact"/>
        <w:ind w:left="105" w:leftChars="50" w:right="210" w:rightChars="100" w:firstLine="480" w:firstLineChars="200"/>
        <w:rPr>
          <w:rFonts w:hint="eastAsia" w:ascii="宋体" w:hAnsi="宋体" w:cs="宋体"/>
          <w:color w:val="auto"/>
          <w:kern w:val="0"/>
          <w:sz w:val="24"/>
        </w:rPr>
      </w:pPr>
    </w:p>
    <w:tbl>
      <w:tblPr>
        <w:tblStyle w:val="6"/>
        <w:tblW w:w="0" w:type="auto"/>
        <w:jc w:val="center"/>
        <w:tblLayout w:type="fixed"/>
        <w:tblCellMar>
          <w:top w:w="0" w:type="dxa"/>
          <w:left w:w="108" w:type="dxa"/>
          <w:bottom w:w="0" w:type="dxa"/>
          <w:right w:w="108" w:type="dxa"/>
        </w:tblCellMar>
      </w:tblPr>
      <w:tblGrid>
        <w:gridCol w:w="4260"/>
        <w:gridCol w:w="4500"/>
      </w:tblGrid>
      <w:tr w14:paraId="5E42B1BC">
        <w:tblPrEx>
          <w:tblCellMar>
            <w:top w:w="0" w:type="dxa"/>
            <w:left w:w="108" w:type="dxa"/>
            <w:bottom w:w="0" w:type="dxa"/>
            <w:right w:w="108" w:type="dxa"/>
          </w:tblCellMar>
        </w:tblPrEx>
        <w:trPr>
          <w:trHeight w:val="4569" w:hRule="atLeast"/>
          <w:jc w:val="center"/>
        </w:trPr>
        <w:tc>
          <w:tcPr>
            <w:tcW w:w="4260" w:type="dxa"/>
            <w:noWrap w:val="0"/>
            <w:tcMar>
              <w:top w:w="113" w:type="dxa"/>
              <w:left w:w="113" w:type="dxa"/>
              <w:bottom w:w="113" w:type="dxa"/>
              <w:right w:w="113" w:type="dxa"/>
            </w:tcMar>
            <w:vAlign w:val="top"/>
          </w:tcPr>
          <w:p w14:paraId="41AE9DF7">
            <w:pPr>
              <w:autoSpaceDE w:val="0"/>
              <w:autoSpaceDN w:val="0"/>
              <w:spacing w:line="400" w:lineRule="exact"/>
              <w:rPr>
                <w:rFonts w:hint="eastAsia" w:ascii="宋体" w:hAnsi="宋体" w:cs="宋体"/>
                <w:bCs/>
                <w:color w:val="auto"/>
                <w:sz w:val="24"/>
              </w:rPr>
            </w:pPr>
            <w:r>
              <w:rPr>
                <w:rFonts w:hint="eastAsia" w:ascii="宋体" w:hAnsi="宋体" w:cs="宋体"/>
                <w:bCs/>
                <w:color w:val="auto"/>
                <w:kern w:val="0"/>
                <w:sz w:val="24"/>
              </w:rPr>
              <w:t>买方名称：</w:t>
            </w:r>
            <w:r>
              <w:rPr>
                <w:rFonts w:hint="eastAsia" w:ascii="宋体" w:hAnsi="宋体" w:cs="宋体"/>
                <w:bCs/>
                <w:color w:val="auto"/>
                <w:sz w:val="24"/>
              </w:rPr>
              <w:t xml:space="preserve"> </w:t>
            </w:r>
          </w:p>
          <w:p w14:paraId="42A9330A">
            <w:pPr>
              <w:spacing w:line="400" w:lineRule="exact"/>
              <w:rPr>
                <w:rFonts w:hint="eastAsia" w:ascii="宋体" w:hAnsi="宋体" w:cs="宋体"/>
                <w:bCs/>
                <w:color w:val="auto"/>
                <w:kern w:val="0"/>
                <w:sz w:val="24"/>
              </w:rPr>
            </w:pPr>
            <w:r>
              <w:rPr>
                <w:rFonts w:hint="eastAsia" w:ascii="宋体" w:hAnsi="宋体" w:cs="宋体"/>
                <w:bCs/>
                <w:color w:val="auto"/>
                <w:kern w:val="0"/>
                <w:sz w:val="24"/>
              </w:rPr>
              <w:t xml:space="preserve">买方地址： </w:t>
            </w:r>
          </w:p>
          <w:p w14:paraId="4E253DFB">
            <w:pPr>
              <w:autoSpaceDE w:val="0"/>
              <w:autoSpaceDN w:val="0"/>
              <w:spacing w:line="400" w:lineRule="exact"/>
              <w:rPr>
                <w:rFonts w:hint="eastAsia" w:ascii="宋体" w:hAnsi="宋体" w:cs="宋体"/>
                <w:bCs/>
                <w:color w:val="auto"/>
                <w:sz w:val="24"/>
              </w:rPr>
            </w:pPr>
            <w:r>
              <w:rPr>
                <w:rFonts w:hint="eastAsia" w:ascii="宋体" w:hAnsi="宋体" w:cs="宋体"/>
                <w:bCs/>
                <w:color w:val="auto"/>
                <w:kern w:val="0"/>
                <w:sz w:val="24"/>
              </w:rPr>
              <w:t xml:space="preserve">电    话： </w:t>
            </w:r>
          </w:p>
          <w:p w14:paraId="79FA2528">
            <w:pPr>
              <w:autoSpaceDE w:val="0"/>
              <w:autoSpaceDN w:val="0"/>
              <w:spacing w:line="400" w:lineRule="exact"/>
              <w:rPr>
                <w:rFonts w:hint="eastAsia" w:ascii="宋体" w:hAnsi="宋体" w:cs="宋体"/>
                <w:bCs/>
                <w:color w:val="auto"/>
                <w:kern w:val="0"/>
                <w:sz w:val="24"/>
              </w:rPr>
            </w:pPr>
            <w:r>
              <w:rPr>
                <w:rFonts w:hint="eastAsia" w:ascii="宋体" w:hAnsi="宋体" w:cs="宋体"/>
                <w:bCs/>
                <w:color w:val="auto"/>
                <w:kern w:val="0"/>
                <w:sz w:val="24"/>
              </w:rPr>
              <w:t xml:space="preserve">邮    编： </w:t>
            </w:r>
          </w:p>
          <w:p w14:paraId="597C4BB4">
            <w:pPr>
              <w:autoSpaceDE w:val="0"/>
              <w:autoSpaceDN w:val="0"/>
              <w:spacing w:line="400" w:lineRule="exact"/>
              <w:rPr>
                <w:rFonts w:hint="eastAsia" w:ascii="宋体" w:hAnsi="宋体" w:cs="宋体"/>
                <w:bCs/>
                <w:color w:val="auto"/>
                <w:kern w:val="0"/>
                <w:sz w:val="24"/>
              </w:rPr>
            </w:pPr>
          </w:p>
          <w:p w14:paraId="3822E632">
            <w:pPr>
              <w:autoSpaceDE w:val="0"/>
              <w:autoSpaceDN w:val="0"/>
              <w:spacing w:line="400" w:lineRule="exact"/>
              <w:rPr>
                <w:rFonts w:hint="eastAsia" w:ascii="宋体" w:hAnsi="宋体" w:cs="宋体"/>
                <w:bCs/>
                <w:color w:val="auto"/>
                <w:kern w:val="0"/>
                <w:sz w:val="24"/>
              </w:rPr>
            </w:pPr>
          </w:p>
          <w:p w14:paraId="14FD19EA">
            <w:pPr>
              <w:autoSpaceDE w:val="0"/>
              <w:autoSpaceDN w:val="0"/>
              <w:spacing w:line="400" w:lineRule="exact"/>
              <w:rPr>
                <w:rFonts w:hint="eastAsia" w:ascii="宋体" w:hAnsi="宋体" w:cs="宋体"/>
                <w:bCs/>
                <w:color w:val="auto"/>
                <w:kern w:val="0"/>
                <w:sz w:val="24"/>
              </w:rPr>
            </w:pPr>
          </w:p>
          <w:p w14:paraId="3ABD6CC6">
            <w:pPr>
              <w:autoSpaceDE w:val="0"/>
              <w:autoSpaceDN w:val="0"/>
              <w:spacing w:line="400" w:lineRule="exact"/>
              <w:rPr>
                <w:rFonts w:hint="eastAsia" w:ascii="宋体" w:hAnsi="宋体" w:cs="宋体"/>
                <w:bCs/>
                <w:color w:val="auto"/>
                <w:kern w:val="0"/>
                <w:sz w:val="24"/>
              </w:rPr>
            </w:pPr>
          </w:p>
          <w:p w14:paraId="1CF5972C">
            <w:pPr>
              <w:autoSpaceDE w:val="0"/>
              <w:autoSpaceDN w:val="0"/>
              <w:spacing w:line="400" w:lineRule="exact"/>
              <w:rPr>
                <w:rFonts w:hint="eastAsia" w:ascii="宋体" w:hAnsi="宋体" w:cs="宋体"/>
                <w:bCs/>
                <w:color w:val="auto"/>
                <w:kern w:val="0"/>
                <w:sz w:val="24"/>
              </w:rPr>
            </w:pPr>
            <w:r>
              <w:rPr>
                <w:rFonts w:hint="eastAsia" w:ascii="宋体" w:hAnsi="宋体" w:cs="宋体"/>
                <w:bCs/>
                <w:color w:val="auto"/>
                <w:kern w:val="0"/>
                <w:sz w:val="24"/>
              </w:rPr>
              <w:t>买方代表签字：</w:t>
            </w:r>
          </w:p>
          <w:p w14:paraId="2C23FE72">
            <w:pPr>
              <w:spacing w:beforeLines="100" w:line="400" w:lineRule="exact"/>
              <w:rPr>
                <w:rFonts w:hint="eastAsia" w:ascii="宋体" w:hAnsi="宋体" w:cs="宋体"/>
                <w:bCs/>
                <w:color w:val="auto"/>
                <w:sz w:val="24"/>
              </w:rPr>
            </w:pPr>
            <w:r>
              <w:rPr>
                <w:rFonts w:hint="eastAsia" w:ascii="宋体" w:hAnsi="宋体" w:cs="宋体"/>
                <w:bCs/>
                <w:color w:val="auto"/>
                <w:kern w:val="0"/>
                <w:sz w:val="24"/>
              </w:rPr>
              <w:t>买方盖章：</w:t>
            </w:r>
          </w:p>
        </w:tc>
        <w:tc>
          <w:tcPr>
            <w:tcW w:w="4500" w:type="dxa"/>
            <w:noWrap w:val="0"/>
            <w:vAlign w:val="top"/>
          </w:tcPr>
          <w:p w14:paraId="1A02B3B9">
            <w:pPr>
              <w:autoSpaceDE w:val="0"/>
              <w:autoSpaceDN w:val="0"/>
              <w:spacing w:line="400" w:lineRule="exact"/>
              <w:ind w:left="1200" w:hanging="1200" w:hangingChars="500"/>
              <w:rPr>
                <w:rFonts w:hint="eastAsia" w:ascii="宋体" w:hAnsi="宋体" w:cs="宋体"/>
                <w:bCs/>
                <w:color w:val="auto"/>
                <w:kern w:val="0"/>
                <w:sz w:val="24"/>
              </w:rPr>
            </w:pPr>
            <w:r>
              <w:rPr>
                <w:rFonts w:hint="eastAsia" w:ascii="宋体" w:hAnsi="宋体" w:cs="宋体"/>
                <w:bCs/>
                <w:color w:val="auto"/>
                <w:kern w:val="0"/>
                <w:sz w:val="24"/>
              </w:rPr>
              <w:t>卖方名称：</w:t>
            </w:r>
          </w:p>
          <w:p w14:paraId="74D3609A">
            <w:pPr>
              <w:autoSpaceDE w:val="0"/>
              <w:autoSpaceDN w:val="0"/>
              <w:spacing w:line="400" w:lineRule="exact"/>
              <w:ind w:left="1200" w:hanging="1200" w:hangingChars="500"/>
              <w:rPr>
                <w:rFonts w:hint="eastAsia" w:ascii="宋体" w:hAnsi="宋体" w:cs="宋体"/>
                <w:bCs/>
                <w:color w:val="auto"/>
                <w:sz w:val="24"/>
              </w:rPr>
            </w:pPr>
            <w:r>
              <w:rPr>
                <w:rFonts w:hint="eastAsia" w:ascii="宋体" w:hAnsi="宋体" w:cs="宋体"/>
                <w:bCs/>
                <w:color w:val="auto"/>
                <w:kern w:val="0"/>
                <w:sz w:val="24"/>
              </w:rPr>
              <w:t>卖</w:t>
            </w:r>
            <w:r>
              <w:rPr>
                <w:rFonts w:hint="eastAsia" w:ascii="宋体" w:hAnsi="宋体" w:cs="宋体"/>
                <w:bCs/>
                <w:color w:val="auto"/>
                <w:sz w:val="24"/>
              </w:rPr>
              <w:t xml:space="preserve">方地址： </w:t>
            </w:r>
          </w:p>
          <w:p w14:paraId="11002C38">
            <w:pPr>
              <w:autoSpaceDE w:val="0"/>
              <w:autoSpaceDN w:val="0"/>
              <w:spacing w:line="400" w:lineRule="exact"/>
              <w:rPr>
                <w:rFonts w:hint="eastAsia" w:ascii="宋体" w:hAnsi="宋体" w:cs="宋体"/>
                <w:bCs/>
                <w:color w:val="auto"/>
                <w:sz w:val="24"/>
              </w:rPr>
            </w:pPr>
            <w:r>
              <w:rPr>
                <w:rFonts w:hint="eastAsia" w:ascii="宋体" w:hAnsi="宋体" w:cs="宋体"/>
                <w:bCs/>
                <w:color w:val="auto"/>
                <w:sz w:val="24"/>
              </w:rPr>
              <w:t>电    话：</w:t>
            </w:r>
          </w:p>
          <w:p w14:paraId="203250BA">
            <w:pPr>
              <w:autoSpaceDE w:val="0"/>
              <w:autoSpaceDN w:val="0"/>
              <w:spacing w:line="400" w:lineRule="exact"/>
              <w:rPr>
                <w:rFonts w:hint="eastAsia" w:ascii="宋体" w:hAnsi="宋体" w:cs="宋体"/>
                <w:bCs/>
                <w:color w:val="auto"/>
                <w:sz w:val="24"/>
              </w:rPr>
            </w:pPr>
            <w:r>
              <w:rPr>
                <w:rFonts w:hint="eastAsia" w:ascii="宋体" w:hAnsi="宋体" w:cs="宋体"/>
                <w:bCs/>
                <w:color w:val="auto"/>
                <w:sz w:val="24"/>
              </w:rPr>
              <w:t>邮    编：</w:t>
            </w:r>
          </w:p>
          <w:p w14:paraId="11408C61">
            <w:pPr>
              <w:autoSpaceDE w:val="0"/>
              <w:autoSpaceDN w:val="0"/>
              <w:spacing w:line="400" w:lineRule="exact"/>
              <w:rPr>
                <w:rFonts w:hint="eastAsia" w:ascii="宋体" w:hAnsi="宋体" w:cs="宋体"/>
                <w:bCs/>
                <w:color w:val="auto"/>
                <w:sz w:val="24"/>
              </w:rPr>
            </w:pPr>
          </w:p>
          <w:p w14:paraId="48542C4E">
            <w:pPr>
              <w:autoSpaceDE w:val="0"/>
              <w:autoSpaceDN w:val="0"/>
              <w:spacing w:line="380" w:lineRule="exact"/>
              <w:ind w:left="1176" w:hanging="1176" w:hangingChars="490"/>
              <w:rPr>
                <w:rFonts w:hint="eastAsia" w:ascii="宋体" w:hAnsi="宋体" w:cs="宋体"/>
                <w:bCs/>
                <w:color w:val="auto"/>
                <w:sz w:val="24"/>
              </w:rPr>
            </w:pPr>
            <w:r>
              <w:rPr>
                <w:rFonts w:hint="eastAsia" w:ascii="宋体" w:hAnsi="宋体" w:cs="宋体"/>
                <w:bCs/>
                <w:color w:val="auto"/>
                <w:sz w:val="24"/>
              </w:rPr>
              <w:t>开户银行：</w:t>
            </w:r>
          </w:p>
          <w:p w14:paraId="1BD78F17">
            <w:pPr>
              <w:autoSpaceDE w:val="0"/>
              <w:autoSpaceDN w:val="0"/>
              <w:spacing w:line="380" w:lineRule="exact"/>
              <w:ind w:left="1176" w:hanging="1176" w:hangingChars="490"/>
              <w:rPr>
                <w:rFonts w:hint="eastAsia" w:ascii="宋体" w:hAnsi="宋体" w:cs="宋体"/>
                <w:bCs/>
                <w:color w:val="auto"/>
                <w:sz w:val="24"/>
              </w:rPr>
            </w:pPr>
            <w:r>
              <w:rPr>
                <w:rFonts w:hint="eastAsia" w:ascii="宋体" w:hAnsi="宋体" w:cs="宋体"/>
                <w:bCs/>
                <w:color w:val="auto"/>
                <w:sz w:val="24"/>
              </w:rPr>
              <w:t>帐    号：</w:t>
            </w:r>
          </w:p>
          <w:p w14:paraId="2E01ED8E">
            <w:pPr>
              <w:autoSpaceDE w:val="0"/>
              <w:autoSpaceDN w:val="0"/>
              <w:spacing w:line="380" w:lineRule="exact"/>
              <w:ind w:left="1176" w:hanging="1176" w:hangingChars="490"/>
              <w:rPr>
                <w:rFonts w:hint="eastAsia" w:ascii="宋体" w:hAnsi="宋体" w:cs="宋体"/>
                <w:bCs/>
                <w:color w:val="auto"/>
                <w:kern w:val="0"/>
                <w:sz w:val="24"/>
              </w:rPr>
            </w:pPr>
          </w:p>
          <w:p w14:paraId="589ABCF1">
            <w:pPr>
              <w:autoSpaceDE w:val="0"/>
              <w:autoSpaceDN w:val="0"/>
              <w:spacing w:line="400" w:lineRule="exact"/>
              <w:rPr>
                <w:rFonts w:hint="eastAsia" w:ascii="宋体" w:hAnsi="宋体" w:cs="宋体"/>
                <w:bCs/>
                <w:color w:val="auto"/>
                <w:kern w:val="0"/>
                <w:sz w:val="24"/>
              </w:rPr>
            </w:pPr>
            <w:r>
              <w:rPr>
                <w:rFonts w:hint="eastAsia" w:ascii="宋体" w:hAnsi="宋体" w:cs="宋体"/>
                <w:bCs/>
                <w:color w:val="auto"/>
                <w:kern w:val="0"/>
                <w:sz w:val="24"/>
              </w:rPr>
              <w:t>卖方代表签字：</w:t>
            </w:r>
          </w:p>
          <w:p w14:paraId="61C78444">
            <w:pPr>
              <w:spacing w:beforeLines="100" w:line="400" w:lineRule="exact"/>
              <w:rPr>
                <w:rFonts w:hint="eastAsia" w:ascii="宋体" w:hAnsi="宋体" w:cs="宋体"/>
                <w:bCs/>
                <w:color w:val="auto"/>
                <w:sz w:val="24"/>
              </w:rPr>
            </w:pPr>
            <w:r>
              <w:rPr>
                <w:rFonts w:hint="eastAsia" w:ascii="宋体" w:hAnsi="宋体" w:cs="宋体"/>
                <w:bCs/>
                <w:color w:val="auto"/>
                <w:kern w:val="0"/>
                <w:sz w:val="24"/>
              </w:rPr>
              <w:t>卖方盖章：</w:t>
            </w:r>
          </w:p>
        </w:tc>
      </w:tr>
    </w:tbl>
    <w:p w14:paraId="21D74A2F">
      <w:pPr>
        <w:spacing w:beforeLines="100" w:line="420" w:lineRule="exact"/>
        <w:ind w:firstLine="480" w:firstLineChars="200"/>
        <w:rPr>
          <w:rFonts w:hint="eastAsia" w:ascii="宋体" w:hAnsi="宋体" w:cs="宋体"/>
          <w:bCs/>
          <w:color w:val="auto"/>
          <w:sz w:val="24"/>
        </w:rPr>
      </w:pPr>
      <w:r>
        <w:rPr>
          <w:rFonts w:hint="eastAsia" w:ascii="宋体" w:hAnsi="宋体" w:cs="宋体"/>
          <w:bCs/>
          <w:color w:val="auto"/>
          <w:sz w:val="24"/>
        </w:rPr>
        <w:t>鉴证方名称：陕西顶诚招标有限公司（</w:t>
      </w:r>
      <w:r>
        <w:rPr>
          <w:rFonts w:hint="eastAsia" w:ascii="宋体" w:hAnsi="宋体"/>
          <w:bCs/>
          <w:color w:val="auto"/>
          <w:sz w:val="24"/>
        </w:rPr>
        <w:t>鉴证方盖章）</w:t>
      </w:r>
    </w:p>
    <w:p w14:paraId="01711392">
      <w:pPr>
        <w:spacing w:line="420" w:lineRule="exact"/>
        <w:ind w:firstLine="480" w:firstLineChars="200"/>
        <w:rPr>
          <w:rFonts w:hint="eastAsia" w:ascii="宋体" w:hAnsi="宋体" w:cs="宋体"/>
          <w:bCs/>
          <w:color w:val="auto"/>
          <w:sz w:val="24"/>
        </w:rPr>
      </w:pPr>
      <w:r>
        <w:rPr>
          <w:rFonts w:hint="eastAsia" w:ascii="宋体" w:hAnsi="宋体" w:cs="宋体"/>
          <w:bCs/>
          <w:color w:val="auto"/>
          <w:sz w:val="24"/>
        </w:rPr>
        <w:t>鉴证方地址：西安市长乐东路2999号京都国际</w:t>
      </w:r>
      <w:r>
        <w:rPr>
          <w:rFonts w:hint="eastAsia" w:ascii="宋体" w:hAnsi="宋体" w:cs="宋体"/>
          <w:bCs/>
          <w:color w:val="auto"/>
          <w:sz w:val="24"/>
          <w:lang w:val="en-US" w:eastAsia="zh-CN"/>
        </w:rPr>
        <w:t>3</w:t>
      </w:r>
      <w:r>
        <w:rPr>
          <w:rFonts w:hint="eastAsia" w:ascii="宋体" w:hAnsi="宋体" w:cs="宋体"/>
          <w:bCs/>
          <w:color w:val="auto"/>
          <w:sz w:val="24"/>
        </w:rPr>
        <w:t>号楼</w:t>
      </w:r>
      <w:r>
        <w:rPr>
          <w:rFonts w:hint="eastAsia" w:ascii="宋体" w:hAnsi="宋体" w:cs="宋体"/>
          <w:bCs/>
          <w:color w:val="auto"/>
          <w:sz w:val="24"/>
          <w:lang w:val="en-US" w:eastAsia="zh-CN"/>
        </w:rPr>
        <w:t>1506</w:t>
      </w:r>
      <w:r>
        <w:rPr>
          <w:rFonts w:hint="eastAsia" w:ascii="宋体" w:hAnsi="宋体" w:cs="宋体"/>
          <w:bCs/>
          <w:color w:val="auto"/>
          <w:sz w:val="24"/>
        </w:rPr>
        <w:t xml:space="preserve">室  </w:t>
      </w:r>
    </w:p>
    <w:p w14:paraId="133155F4">
      <w:pPr>
        <w:spacing w:line="420" w:lineRule="exact"/>
        <w:ind w:firstLine="480" w:firstLineChars="200"/>
        <w:rPr>
          <w:rFonts w:hint="eastAsia" w:ascii="宋体" w:hAnsi="宋体" w:cs="宋体"/>
          <w:bCs/>
          <w:color w:val="auto"/>
          <w:sz w:val="24"/>
        </w:rPr>
      </w:pPr>
      <w:r>
        <w:rPr>
          <w:rFonts w:hint="eastAsia" w:ascii="宋体" w:hAnsi="宋体" w:cs="宋体"/>
          <w:bCs/>
          <w:color w:val="auto"/>
          <w:sz w:val="24"/>
        </w:rPr>
        <w:t>电话：029-83479858    邮编：710038    邮箱：sndczb@163.com</w:t>
      </w:r>
    </w:p>
    <w:p w14:paraId="12A835F2">
      <w:pPr>
        <w:spacing w:beforeLines="50" w:afterLines="50"/>
        <w:jc w:val="center"/>
        <w:outlineLvl w:val="9"/>
        <w:rPr>
          <w:rFonts w:hint="eastAsia" w:ascii="宋体" w:hAnsi="宋体" w:cs="宋体"/>
          <w:b/>
          <w:bCs/>
          <w:color w:val="auto"/>
          <w:sz w:val="32"/>
          <w:szCs w:val="32"/>
        </w:rPr>
      </w:pPr>
      <w:r>
        <w:rPr>
          <w:rFonts w:hint="eastAsia" w:ascii="宋体" w:hAnsi="宋体" w:cs="宋体"/>
          <w:bCs/>
          <w:color w:val="auto"/>
          <w:sz w:val="24"/>
        </w:rPr>
        <w:br w:type="page"/>
      </w:r>
      <w:bookmarkStart w:id="0" w:name="_Toc23856"/>
      <w:bookmarkStart w:id="1" w:name="_Toc15930"/>
      <w:r>
        <w:rPr>
          <w:rFonts w:hint="eastAsia" w:ascii="宋体" w:hAnsi="宋体" w:cs="宋体"/>
          <w:b/>
          <w:bCs/>
          <w:color w:val="auto"/>
          <w:sz w:val="32"/>
          <w:szCs w:val="32"/>
        </w:rPr>
        <w:t>合同草案条款</w:t>
      </w:r>
      <w:bookmarkEnd w:id="0"/>
      <w:bookmarkEnd w:id="1"/>
    </w:p>
    <w:p w14:paraId="7EF2D9BF">
      <w:pPr>
        <w:autoSpaceDE w:val="0"/>
        <w:autoSpaceDN w:val="0"/>
        <w:adjustRightInd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w:t>
      </w:r>
      <w:r>
        <w:rPr>
          <w:rFonts w:ascii="宋体" w:hAnsi="宋体"/>
          <w:b/>
          <w:color w:val="auto"/>
          <w:kern w:val="0"/>
          <w:sz w:val="24"/>
        </w:rPr>
        <w:t>定义</w:t>
      </w:r>
    </w:p>
    <w:p w14:paraId="0C5A48D2">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本合同下列术语应解释为：</w:t>
      </w:r>
    </w:p>
    <w:p w14:paraId="2D58F139">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1)“合同”系指</w:t>
      </w:r>
      <w:r>
        <w:rPr>
          <w:rFonts w:hint="eastAsia" w:ascii="宋体" w:hAnsi="宋体"/>
          <w:color w:val="auto"/>
          <w:kern w:val="0"/>
          <w:sz w:val="24"/>
        </w:rPr>
        <w:t>甲乙</w:t>
      </w:r>
      <w:r>
        <w:rPr>
          <w:rFonts w:ascii="宋体" w:hAnsi="宋体"/>
          <w:color w:val="auto"/>
          <w:kern w:val="0"/>
          <w:sz w:val="24"/>
        </w:rPr>
        <w:t>双方签署的、合同格式中载明的</w:t>
      </w:r>
      <w:r>
        <w:rPr>
          <w:rFonts w:hint="eastAsia" w:ascii="宋体" w:hAnsi="宋体"/>
          <w:color w:val="auto"/>
          <w:kern w:val="0"/>
          <w:sz w:val="24"/>
        </w:rPr>
        <w:t>甲乙</w:t>
      </w:r>
      <w:r>
        <w:rPr>
          <w:rFonts w:ascii="宋体" w:hAnsi="宋体"/>
          <w:color w:val="auto"/>
          <w:kern w:val="0"/>
          <w:sz w:val="24"/>
        </w:rPr>
        <w:t>双方所达成的协议，包括所有的附件、附录和上述文件所提到的构成合同的所有文件。</w:t>
      </w:r>
    </w:p>
    <w:p w14:paraId="356646D5">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2)“合同价”系指根据合同规定</w:t>
      </w:r>
      <w:r>
        <w:rPr>
          <w:rFonts w:hint="eastAsia" w:ascii="宋体" w:hAnsi="宋体"/>
          <w:color w:val="auto"/>
          <w:kern w:val="0"/>
          <w:sz w:val="24"/>
        </w:rPr>
        <w:t>卖方</w:t>
      </w:r>
      <w:r>
        <w:rPr>
          <w:rFonts w:ascii="宋体" w:hAnsi="宋体"/>
          <w:color w:val="auto"/>
          <w:kern w:val="0"/>
          <w:sz w:val="24"/>
        </w:rPr>
        <w:t>在正确地完全履行合同义务后</w:t>
      </w:r>
      <w:r>
        <w:rPr>
          <w:rFonts w:hint="eastAsia" w:ascii="宋体" w:hAnsi="宋体"/>
          <w:color w:val="auto"/>
          <w:kern w:val="0"/>
          <w:sz w:val="24"/>
        </w:rPr>
        <w:t>买方</w:t>
      </w:r>
      <w:r>
        <w:rPr>
          <w:rFonts w:ascii="宋体" w:hAnsi="宋体"/>
          <w:color w:val="auto"/>
          <w:kern w:val="0"/>
          <w:sz w:val="24"/>
        </w:rPr>
        <w:t>应支付给</w:t>
      </w:r>
      <w:r>
        <w:rPr>
          <w:rFonts w:hint="eastAsia" w:ascii="宋体" w:hAnsi="宋体"/>
          <w:color w:val="auto"/>
          <w:kern w:val="0"/>
          <w:sz w:val="24"/>
        </w:rPr>
        <w:t>卖方</w:t>
      </w:r>
      <w:r>
        <w:rPr>
          <w:rFonts w:ascii="宋体" w:hAnsi="宋体"/>
          <w:color w:val="auto"/>
          <w:kern w:val="0"/>
          <w:sz w:val="24"/>
        </w:rPr>
        <w:t>的价格。</w:t>
      </w:r>
    </w:p>
    <w:p w14:paraId="13510DFA">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3)“货物”系指</w:t>
      </w:r>
      <w:r>
        <w:rPr>
          <w:rFonts w:hint="eastAsia" w:ascii="宋体" w:hAnsi="宋体"/>
          <w:color w:val="auto"/>
          <w:kern w:val="0"/>
          <w:sz w:val="24"/>
        </w:rPr>
        <w:t>卖方</w:t>
      </w:r>
      <w:r>
        <w:rPr>
          <w:rFonts w:ascii="宋体" w:hAnsi="宋体"/>
          <w:color w:val="auto"/>
          <w:kern w:val="0"/>
          <w:sz w:val="24"/>
        </w:rPr>
        <w:t>根据合同规定须向</w:t>
      </w:r>
      <w:r>
        <w:rPr>
          <w:rFonts w:hint="eastAsia" w:ascii="宋体" w:hAnsi="宋体"/>
          <w:color w:val="auto"/>
          <w:kern w:val="0"/>
          <w:sz w:val="24"/>
        </w:rPr>
        <w:t>买方</w:t>
      </w:r>
      <w:r>
        <w:rPr>
          <w:rFonts w:ascii="宋体" w:hAnsi="宋体"/>
          <w:color w:val="auto"/>
          <w:kern w:val="0"/>
          <w:sz w:val="24"/>
        </w:rPr>
        <w:t>提供的</w:t>
      </w:r>
      <w:r>
        <w:rPr>
          <w:rFonts w:hint="eastAsia" w:ascii="宋体" w:hAnsi="宋体"/>
          <w:color w:val="auto"/>
          <w:kern w:val="0"/>
          <w:sz w:val="24"/>
        </w:rPr>
        <w:t>一</w:t>
      </w:r>
      <w:r>
        <w:rPr>
          <w:rFonts w:ascii="宋体" w:hAnsi="宋体"/>
          <w:color w:val="auto"/>
          <w:kern w:val="0"/>
          <w:sz w:val="24"/>
        </w:rPr>
        <w:t>切材料、设备、机械、仪表、备件、工具和／或其它材料。</w:t>
      </w:r>
    </w:p>
    <w:p w14:paraId="78526842">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4)“服务”系指根据合同规定</w:t>
      </w:r>
      <w:r>
        <w:rPr>
          <w:rFonts w:hint="eastAsia" w:ascii="宋体" w:hAnsi="宋体"/>
          <w:color w:val="auto"/>
          <w:kern w:val="0"/>
          <w:sz w:val="24"/>
        </w:rPr>
        <w:t>卖方</w:t>
      </w:r>
      <w:r>
        <w:rPr>
          <w:rFonts w:ascii="宋体" w:hAnsi="宋体"/>
          <w:color w:val="auto"/>
          <w:kern w:val="0"/>
          <w:sz w:val="24"/>
        </w:rPr>
        <w:t>承担与</w:t>
      </w:r>
      <w:r>
        <w:rPr>
          <w:rFonts w:hint="eastAsia" w:ascii="宋体" w:hAnsi="宋体"/>
          <w:color w:val="auto"/>
          <w:kern w:val="0"/>
          <w:sz w:val="24"/>
        </w:rPr>
        <w:t>供货有关的辅助服务，比如包装、运输、保险以</w:t>
      </w:r>
      <w:r>
        <w:rPr>
          <w:rFonts w:ascii="宋体" w:hAnsi="宋体"/>
          <w:color w:val="auto"/>
          <w:kern w:val="0"/>
          <w:sz w:val="24"/>
        </w:rPr>
        <w:t>及其它的伴随服务，比如安装、调试、提供技术援助、培训和合同</w:t>
      </w:r>
      <w:r>
        <w:rPr>
          <w:rFonts w:hint="eastAsia" w:ascii="宋体" w:hAnsi="宋体"/>
          <w:color w:val="auto"/>
          <w:kern w:val="0"/>
          <w:sz w:val="24"/>
        </w:rPr>
        <w:t>中</w:t>
      </w:r>
      <w:r>
        <w:rPr>
          <w:rFonts w:ascii="宋体" w:hAnsi="宋体"/>
          <w:color w:val="auto"/>
          <w:kern w:val="0"/>
          <w:sz w:val="24"/>
        </w:rPr>
        <w:t>规定</w:t>
      </w:r>
      <w:r>
        <w:rPr>
          <w:rFonts w:hint="eastAsia" w:ascii="宋体" w:hAnsi="宋体"/>
          <w:color w:val="auto"/>
          <w:kern w:val="0"/>
          <w:sz w:val="24"/>
        </w:rPr>
        <w:t>卖方应</w:t>
      </w:r>
      <w:r>
        <w:rPr>
          <w:rFonts w:ascii="宋体" w:hAnsi="宋体"/>
          <w:color w:val="auto"/>
          <w:kern w:val="0"/>
          <w:sz w:val="24"/>
        </w:rPr>
        <w:t>承担的其它义务。</w:t>
      </w:r>
    </w:p>
    <w:p w14:paraId="5B3D5825">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5)“</w:t>
      </w:r>
      <w:r>
        <w:rPr>
          <w:rFonts w:hint="eastAsia" w:ascii="宋体" w:hAnsi="宋体"/>
          <w:color w:val="auto"/>
          <w:kern w:val="0"/>
          <w:sz w:val="24"/>
        </w:rPr>
        <w:t>买</w:t>
      </w:r>
      <w:r>
        <w:rPr>
          <w:rFonts w:ascii="宋体" w:hAnsi="宋体"/>
          <w:color w:val="auto"/>
          <w:kern w:val="0"/>
          <w:sz w:val="24"/>
        </w:rPr>
        <w:t>方”系指</w:t>
      </w:r>
      <w:r>
        <w:rPr>
          <w:rFonts w:hint="eastAsia" w:ascii="宋体" w:hAnsi="宋体"/>
          <w:color w:val="auto"/>
          <w:kern w:val="0"/>
          <w:sz w:val="24"/>
        </w:rPr>
        <w:t>合同</w:t>
      </w:r>
      <w:r>
        <w:rPr>
          <w:rFonts w:ascii="宋体" w:hAnsi="宋体"/>
          <w:color w:val="auto"/>
          <w:kern w:val="0"/>
          <w:sz w:val="24"/>
        </w:rPr>
        <w:t>中所述购买货物和服务的单位。</w:t>
      </w:r>
    </w:p>
    <w:p w14:paraId="683A668D">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6)“</w:t>
      </w:r>
      <w:r>
        <w:rPr>
          <w:rFonts w:hint="eastAsia" w:ascii="宋体" w:hAnsi="宋体"/>
          <w:color w:val="auto"/>
          <w:kern w:val="0"/>
          <w:sz w:val="24"/>
        </w:rPr>
        <w:t>卖</w:t>
      </w:r>
      <w:r>
        <w:rPr>
          <w:rFonts w:ascii="宋体" w:hAnsi="宋体"/>
          <w:color w:val="auto"/>
          <w:kern w:val="0"/>
          <w:sz w:val="24"/>
        </w:rPr>
        <w:t>方”系指</w:t>
      </w:r>
      <w:r>
        <w:rPr>
          <w:rFonts w:hint="eastAsia" w:ascii="宋体" w:hAnsi="宋体"/>
          <w:color w:val="auto"/>
          <w:kern w:val="0"/>
          <w:sz w:val="24"/>
        </w:rPr>
        <w:t>合同</w:t>
      </w:r>
      <w:r>
        <w:rPr>
          <w:rFonts w:ascii="宋体" w:hAnsi="宋体"/>
          <w:color w:val="auto"/>
          <w:kern w:val="0"/>
          <w:sz w:val="24"/>
        </w:rPr>
        <w:t>中所述提供货物和服务的公司或</w:t>
      </w:r>
      <w:r>
        <w:rPr>
          <w:rFonts w:hint="eastAsia" w:ascii="宋体" w:hAnsi="宋体"/>
          <w:color w:val="auto"/>
          <w:kern w:val="0"/>
          <w:sz w:val="24"/>
        </w:rPr>
        <w:t>其它</w:t>
      </w:r>
      <w:r>
        <w:rPr>
          <w:rFonts w:ascii="宋体" w:hAnsi="宋体"/>
          <w:color w:val="auto"/>
          <w:kern w:val="0"/>
          <w:sz w:val="24"/>
        </w:rPr>
        <w:t>实体。</w:t>
      </w:r>
    </w:p>
    <w:p w14:paraId="2E3FC039">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7)“项目现场”系指</w:t>
      </w:r>
      <w:r>
        <w:rPr>
          <w:rFonts w:hint="eastAsia" w:ascii="宋体" w:hAnsi="宋体"/>
          <w:color w:val="auto"/>
          <w:kern w:val="0"/>
          <w:sz w:val="24"/>
        </w:rPr>
        <w:t>本</w:t>
      </w:r>
      <w:r>
        <w:rPr>
          <w:rFonts w:ascii="宋体" w:hAnsi="宋体"/>
          <w:color w:val="auto"/>
          <w:kern w:val="0"/>
          <w:sz w:val="24"/>
        </w:rPr>
        <w:t>合同</w:t>
      </w:r>
      <w:r>
        <w:rPr>
          <w:rFonts w:hint="eastAsia" w:ascii="宋体" w:hAnsi="宋体"/>
          <w:color w:val="auto"/>
          <w:kern w:val="0"/>
          <w:sz w:val="24"/>
        </w:rPr>
        <w:t>项下货物安装、运行的场地，其名称在合同</w:t>
      </w:r>
      <w:r>
        <w:rPr>
          <w:rFonts w:ascii="宋体" w:hAnsi="宋体"/>
          <w:color w:val="auto"/>
          <w:kern w:val="0"/>
          <w:sz w:val="24"/>
        </w:rPr>
        <w:t>中指明。</w:t>
      </w:r>
    </w:p>
    <w:p w14:paraId="027095C8">
      <w:pPr>
        <w:autoSpaceDE w:val="0"/>
        <w:autoSpaceDN w:val="0"/>
        <w:adjustRightInd w:val="0"/>
        <w:spacing w:line="440" w:lineRule="exact"/>
        <w:ind w:firstLine="480" w:firstLineChars="200"/>
        <w:rPr>
          <w:rFonts w:hint="eastAsia" w:ascii="宋体" w:hAnsi="宋体"/>
          <w:color w:val="auto"/>
          <w:kern w:val="0"/>
          <w:sz w:val="24"/>
        </w:rPr>
      </w:pPr>
      <w:r>
        <w:rPr>
          <w:rFonts w:ascii="宋体" w:hAnsi="宋体"/>
          <w:color w:val="auto"/>
          <w:kern w:val="0"/>
          <w:sz w:val="24"/>
        </w:rPr>
        <w:t>8)“天”指日历天数。</w:t>
      </w:r>
    </w:p>
    <w:p w14:paraId="02999F66">
      <w:pPr>
        <w:spacing w:beforeLines="50" w:line="440" w:lineRule="exact"/>
        <w:ind w:firstLine="482" w:firstLineChars="200"/>
        <w:rPr>
          <w:rFonts w:hint="eastAsia" w:ascii="宋体" w:hAnsi="宋体"/>
          <w:b/>
          <w:color w:val="auto"/>
          <w:sz w:val="24"/>
        </w:rPr>
      </w:pPr>
      <w:r>
        <w:rPr>
          <w:rFonts w:hint="eastAsia" w:ascii="宋体" w:hAnsi="宋体"/>
          <w:b/>
          <w:color w:val="auto"/>
          <w:sz w:val="24"/>
        </w:rPr>
        <w:t>2.适用性</w:t>
      </w:r>
    </w:p>
    <w:p w14:paraId="691BCB2E">
      <w:pPr>
        <w:spacing w:line="440" w:lineRule="exact"/>
        <w:ind w:firstLine="480" w:firstLineChars="200"/>
        <w:rPr>
          <w:rFonts w:hint="eastAsia" w:ascii="宋体" w:hAnsi="宋体"/>
          <w:color w:val="auto"/>
          <w:sz w:val="24"/>
        </w:rPr>
      </w:pPr>
      <w:r>
        <w:rPr>
          <w:rFonts w:hint="eastAsia" w:ascii="宋体" w:hAnsi="宋体"/>
          <w:color w:val="auto"/>
          <w:sz w:val="24"/>
        </w:rPr>
        <w:t>2.1 本合同条款适用于没有被本合同其他部分的条款所取代的范围。</w:t>
      </w:r>
    </w:p>
    <w:p w14:paraId="17495075">
      <w:pPr>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3.技术规格</w:t>
      </w:r>
    </w:p>
    <w:p w14:paraId="0F491CFF">
      <w:pPr>
        <w:spacing w:line="440" w:lineRule="exact"/>
        <w:ind w:firstLine="470" w:firstLineChars="196"/>
        <w:rPr>
          <w:rFonts w:hint="eastAsia" w:ascii="宋体" w:hAnsi="宋体"/>
          <w:b/>
          <w:color w:val="auto"/>
          <w:kern w:val="0"/>
          <w:sz w:val="24"/>
        </w:rPr>
      </w:pPr>
      <w:r>
        <w:rPr>
          <w:rFonts w:hint="eastAsia" w:ascii="宋体" w:hAnsi="宋体"/>
          <w:color w:val="auto"/>
          <w:kern w:val="0"/>
          <w:sz w:val="24"/>
        </w:rPr>
        <w:t>3.1 本合同下交付的货物应符合技术规格参数与要求所述的标准。如果没有提及适用标准的，则应符合中华人民共和国有关机构发布的最新版本的标准或经过质量管理行政部门备案的企业标准。</w:t>
      </w:r>
    </w:p>
    <w:p w14:paraId="5332BBC8">
      <w:pPr>
        <w:spacing w:line="440" w:lineRule="exact"/>
        <w:ind w:firstLine="480" w:firstLineChars="200"/>
        <w:rPr>
          <w:rFonts w:hint="eastAsia" w:ascii="宋体" w:hAnsi="宋体"/>
          <w:color w:val="auto"/>
          <w:kern w:val="0"/>
          <w:sz w:val="24"/>
        </w:rPr>
      </w:pPr>
      <w:r>
        <w:rPr>
          <w:rFonts w:hint="eastAsia" w:ascii="宋体" w:hAnsi="宋体"/>
          <w:color w:val="auto"/>
          <w:kern w:val="0"/>
          <w:sz w:val="24"/>
        </w:rPr>
        <w:t>3.2 除非技术规格中另有规定，计量单位均采用中华人民共和国法定计量单位。</w:t>
      </w:r>
    </w:p>
    <w:p w14:paraId="6A8E6677">
      <w:pPr>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4.专利权</w:t>
      </w:r>
    </w:p>
    <w:p w14:paraId="2F83868C">
      <w:pPr>
        <w:spacing w:line="440" w:lineRule="exact"/>
        <w:ind w:firstLine="480" w:firstLineChars="200"/>
        <w:rPr>
          <w:rFonts w:hint="eastAsia" w:ascii="宋体" w:hAnsi="宋体"/>
          <w:color w:val="auto"/>
          <w:kern w:val="0"/>
          <w:sz w:val="24"/>
        </w:rPr>
      </w:pPr>
      <w:r>
        <w:rPr>
          <w:rFonts w:hint="eastAsia" w:ascii="宋体" w:hAnsi="宋体"/>
          <w:color w:val="auto"/>
          <w:kern w:val="0"/>
          <w:sz w:val="24"/>
        </w:rPr>
        <w:t>4.1 卖方应保证，买方使用该货物或货物的任何一部分时，免受第三方提出的侵犯其专利权、商标权、著作权或其它知识产权的起诉。</w:t>
      </w:r>
    </w:p>
    <w:p w14:paraId="48FA7BE2">
      <w:pPr>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5.质保期</w:t>
      </w:r>
    </w:p>
    <w:p w14:paraId="06BE907B">
      <w:pPr>
        <w:adjustRightInd w:val="0"/>
        <w:snapToGrid w:val="0"/>
        <w:spacing w:line="440" w:lineRule="exact"/>
        <w:ind w:firstLine="480" w:firstLineChars="200"/>
        <w:rPr>
          <w:rFonts w:hint="eastAsia" w:ascii="宋体" w:hAnsi="宋体"/>
          <w:color w:val="auto"/>
          <w:sz w:val="24"/>
        </w:rPr>
      </w:pPr>
      <w:r>
        <w:rPr>
          <w:rFonts w:hint="eastAsia" w:ascii="宋体" w:hAnsi="宋体"/>
          <w:color w:val="auto"/>
          <w:kern w:val="0"/>
          <w:sz w:val="24"/>
        </w:rPr>
        <w:t>5.1 整体</w:t>
      </w:r>
      <w:r>
        <w:rPr>
          <w:rFonts w:hint="eastAsia" w:ascii="宋体" w:hAnsi="宋体"/>
          <w:color w:val="auto"/>
          <w:sz w:val="24"/>
        </w:rPr>
        <w:t>质保期自终验合格之日起不少于</w:t>
      </w:r>
      <w:r>
        <w:rPr>
          <w:rFonts w:hint="eastAsia" w:ascii="宋体" w:hAnsi="宋体"/>
          <w:color w:val="auto"/>
          <w:sz w:val="24"/>
          <w:u w:val="single"/>
        </w:rPr>
        <w:t xml:space="preserve">     </w:t>
      </w:r>
      <w:r>
        <w:rPr>
          <w:rFonts w:hint="eastAsia" w:ascii="宋体" w:hAnsi="宋体"/>
          <w:color w:val="auto"/>
          <w:sz w:val="24"/>
        </w:rPr>
        <w:t>个月。</w:t>
      </w:r>
    </w:p>
    <w:p w14:paraId="0006922F">
      <w:pPr>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6.运输及安装调试</w:t>
      </w:r>
    </w:p>
    <w:p w14:paraId="7150C34B">
      <w:pPr>
        <w:adjustRightInd w:val="0"/>
        <w:snapToGrid w:val="0"/>
        <w:spacing w:line="440" w:lineRule="exact"/>
        <w:ind w:firstLine="480" w:firstLineChars="200"/>
        <w:rPr>
          <w:rFonts w:hint="eastAsia" w:ascii="宋体" w:hAnsi="宋体"/>
          <w:color w:val="auto"/>
          <w:sz w:val="24"/>
        </w:rPr>
      </w:pPr>
      <w:r>
        <w:rPr>
          <w:rFonts w:hint="eastAsia" w:ascii="宋体" w:hAnsi="宋体"/>
          <w:color w:val="auto"/>
          <w:kern w:val="0"/>
          <w:sz w:val="24"/>
        </w:rPr>
        <w:t xml:space="preserve">6.1 </w:t>
      </w:r>
      <w:r>
        <w:rPr>
          <w:rFonts w:hint="eastAsia" w:ascii="宋体" w:hAnsi="宋体"/>
          <w:color w:val="auto"/>
          <w:sz w:val="24"/>
        </w:rPr>
        <w:t>所有货物必须运输至项目地点，卖方负责所有设备的运输、保险、安装、调试。</w:t>
      </w:r>
    </w:p>
    <w:p w14:paraId="5C19DAE6">
      <w:pPr>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7.货物的验收</w:t>
      </w:r>
    </w:p>
    <w:p w14:paraId="5851E4BC">
      <w:pPr>
        <w:spacing w:line="440" w:lineRule="exact"/>
        <w:ind w:firstLine="470" w:firstLineChars="196"/>
        <w:rPr>
          <w:rFonts w:hint="eastAsia" w:ascii="宋体" w:hAnsi="宋体"/>
          <w:color w:val="auto"/>
          <w:kern w:val="0"/>
          <w:sz w:val="24"/>
        </w:rPr>
      </w:pPr>
      <w:r>
        <w:rPr>
          <w:rFonts w:hint="eastAsia" w:ascii="宋体" w:hAnsi="宋体"/>
          <w:color w:val="auto"/>
          <w:kern w:val="0"/>
          <w:sz w:val="24"/>
        </w:rPr>
        <w:t>7.1 验收按</w:t>
      </w:r>
      <w:r>
        <w:rPr>
          <w:rFonts w:hint="eastAsia" w:ascii="宋体" w:hAnsi="宋体"/>
          <w:color w:val="auto"/>
          <w:kern w:val="0"/>
          <w:sz w:val="24"/>
          <w:lang w:val="en-US" w:eastAsia="zh-CN"/>
        </w:rPr>
        <w:t>磋商</w:t>
      </w:r>
      <w:r>
        <w:rPr>
          <w:rFonts w:hint="eastAsia" w:ascii="宋体" w:hAnsi="宋体"/>
          <w:color w:val="auto"/>
          <w:kern w:val="0"/>
          <w:sz w:val="24"/>
        </w:rPr>
        <w:t>文件“第三章 3.4.5验收标准和方法”执行。</w:t>
      </w:r>
    </w:p>
    <w:p w14:paraId="3C6AEDFA">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7.2 合同条款第7.1条的规定不能免除卖方在本合同项下的保证义务或其他义务。</w:t>
      </w:r>
    </w:p>
    <w:p w14:paraId="34AD13A7">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8.伴随服务</w:t>
      </w:r>
    </w:p>
    <w:p w14:paraId="7C81D0DE">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 xml:space="preserve">8.1 </w:t>
      </w:r>
      <w:r>
        <w:rPr>
          <w:rFonts w:ascii="宋体" w:hAnsi="宋体"/>
          <w:color w:val="auto"/>
          <w:kern w:val="0"/>
          <w:sz w:val="24"/>
        </w:rPr>
        <w:t>除合同条款</w:t>
      </w:r>
      <w:r>
        <w:rPr>
          <w:rFonts w:hint="eastAsia" w:ascii="宋体" w:hAnsi="宋体"/>
          <w:color w:val="auto"/>
          <w:kern w:val="0"/>
          <w:sz w:val="24"/>
        </w:rPr>
        <w:t>中</w:t>
      </w:r>
      <w:r>
        <w:rPr>
          <w:rFonts w:ascii="宋体" w:hAnsi="宋体"/>
          <w:color w:val="auto"/>
          <w:kern w:val="0"/>
          <w:sz w:val="24"/>
        </w:rPr>
        <w:t>另有规定外，</w:t>
      </w:r>
      <w:r>
        <w:rPr>
          <w:rFonts w:hint="eastAsia" w:ascii="宋体" w:hAnsi="宋体"/>
          <w:color w:val="auto"/>
          <w:kern w:val="0"/>
          <w:sz w:val="24"/>
        </w:rPr>
        <w:t>买方</w:t>
      </w:r>
      <w:r>
        <w:rPr>
          <w:rFonts w:ascii="宋体" w:hAnsi="宋体"/>
          <w:color w:val="auto"/>
          <w:kern w:val="0"/>
          <w:sz w:val="24"/>
        </w:rPr>
        <w:t>只应要求</w:t>
      </w:r>
      <w:r>
        <w:rPr>
          <w:rFonts w:hint="eastAsia" w:ascii="宋体" w:hAnsi="宋体"/>
          <w:color w:val="auto"/>
          <w:kern w:val="0"/>
          <w:sz w:val="24"/>
        </w:rPr>
        <w:t>卖方</w:t>
      </w:r>
      <w:r>
        <w:rPr>
          <w:rFonts w:ascii="宋体" w:hAnsi="宋体"/>
          <w:color w:val="auto"/>
          <w:kern w:val="0"/>
          <w:sz w:val="24"/>
        </w:rPr>
        <w:t>提交所供货物的技术文件。包括相应的每</w:t>
      </w:r>
      <w:r>
        <w:rPr>
          <w:rFonts w:hint="eastAsia" w:ascii="宋体" w:hAnsi="宋体"/>
          <w:color w:val="auto"/>
          <w:kern w:val="0"/>
          <w:sz w:val="24"/>
        </w:rPr>
        <w:t>一</w:t>
      </w:r>
      <w:r>
        <w:rPr>
          <w:rFonts w:ascii="宋体" w:hAnsi="宋体"/>
          <w:color w:val="auto"/>
          <w:kern w:val="0"/>
          <w:sz w:val="24"/>
        </w:rPr>
        <w:t>套</w:t>
      </w:r>
      <w:r>
        <w:rPr>
          <w:rFonts w:hint="eastAsia" w:ascii="宋体" w:hAnsi="宋体"/>
          <w:color w:val="auto"/>
          <w:kern w:val="0"/>
          <w:sz w:val="24"/>
        </w:rPr>
        <w:t>设</w:t>
      </w:r>
      <w:r>
        <w:rPr>
          <w:rFonts w:ascii="宋体" w:hAnsi="宋体"/>
          <w:color w:val="auto"/>
          <w:kern w:val="0"/>
          <w:sz w:val="24"/>
        </w:rPr>
        <w:t>备和仪器的中文的技术文件，例如</w:t>
      </w:r>
      <w:r>
        <w:rPr>
          <w:rFonts w:hint="eastAsia" w:ascii="宋体" w:hAnsi="宋体"/>
          <w:color w:val="auto"/>
          <w:kern w:val="0"/>
          <w:sz w:val="24"/>
        </w:rPr>
        <w:t>：</w:t>
      </w:r>
      <w:r>
        <w:rPr>
          <w:rFonts w:ascii="宋体" w:hAnsi="宋体"/>
          <w:color w:val="auto"/>
          <w:kern w:val="0"/>
          <w:sz w:val="24"/>
        </w:rPr>
        <w:t>产品目录、图纸、操作</w:t>
      </w:r>
      <w:r>
        <w:rPr>
          <w:rFonts w:hint="eastAsia" w:ascii="宋体" w:hAnsi="宋体"/>
          <w:color w:val="auto"/>
          <w:kern w:val="0"/>
          <w:sz w:val="24"/>
        </w:rPr>
        <w:t>手</w:t>
      </w:r>
      <w:r>
        <w:rPr>
          <w:rFonts w:ascii="宋体" w:hAnsi="宋体"/>
          <w:color w:val="auto"/>
          <w:kern w:val="0"/>
          <w:sz w:val="24"/>
        </w:rPr>
        <w:t>册、使用说明、维护</w:t>
      </w:r>
      <w:r>
        <w:rPr>
          <w:rFonts w:hint="eastAsia" w:ascii="宋体" w:hAnsi="宋体"/>
          <w:color w:val="auto"/>
          <w:kern w:val="0"/>
          <w:sz w:val="24"/>
        </w:rPr>
        <w:t>手</w:t>
      </w:r>
      <w:r>
        <w:rPr>
          <w:rFonts w:ascii="宋体" w:hAnsi="宋体"/>
          <w:color w:val="auto"/>
          <w:kern w:val="0"/>
          <w:sz w:val="24"/>
        </w:rPr>
        <w:t>册和／或服务指南。这些文件应包装好随同每批货物一起发运</w:t>
      </w:r>
      <w:r>
        <w:rPr>
          <w:rFonts w:hint="eastAsia" w:ascii="宋体" w:hAnsi="宋体"/>
          <w:color w:val="auto"/>
          <w:kern w:val="0"/>
          <w:sz w:val="24"/>
        </w:rPr>
        <w:t>。</w:t>
      </w:r>
    </w:p>
    <w:p w14:paraId="5CFE8962">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8.2 卖方可能被要求提供下列服务中的任一或所有服务，包括“</w:t>
      </w:r>
      <w:r>
        <w:rPr>
          <w:rFonts w:ascii="宋体" w:hAnsi="宋体"/>
          <w:color w:val="auto"/>
          <w:kern w:val="0"/>
          <w:sz w:val="24"/>
        </w:rPr>
        <w:t>合同条款</w:t>
      </w:r>
      <w:r>
        <w:rPr>
          <w:rFonts w:hint="eastAsia" w:ascii="宋体" w:hAnsi="宋体"/>
          <w:color w:val="auto"/>
          <w:kern w:val="0"/>
          <w:sz w:val="24"/>
        </w:rPr>
        <w:t>”与“技术规格与要求”中规定的附加服务（如有）：</w:t>
      </w:r>
    </w:p>
    <w:p w14:paraId="1BDB1B4E">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1）实施或监督所供货物的现场组装和/或试运行；</w:t>
      </w:r>
    </w:p>
    <w:p w14:paraId="418EE3E6">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2）提供货物组装和/或维修所需的工具；</w:t>
      </w:r>
    </w:p>
    <w:p w14:paraId="13C6C190">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3）为所供货物的每一适当的单台设备提供详细的操作和维护手册；</w:t>
      </w:r>
    </w:p>
    <w:p w14:paraId="26829FEF">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4）在双方商定的一定期限内对所供货物实施运行或监督或维护或修理，但前提条件是该服务并不能免除卖方在合同保证期内所承担的义务；</w:t>
      </w:r>
    </w:p>
    <w:p w14:paraId="431D44EA">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8.3 如果卖方或制造商提供的伴随服务的费用未含在货物的合同价中，双方应事先就其达成协议，但其费用单价不应超过卖方向其他人提供类似服务所收取的现行单价。</w:t>
      </w:r>
    </w:p>
    <w:p w14:paraId="29FF3972">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8.4 卖方应提供“</w:t>
      </w:r>
      <w:r>
        <w:rPr>
          <w:rFonts w:ascii="宋体" w:hAnsi="宋体"/>
          <w:color w:val="auto"/>
          <w:kern w:val="0"/>
          <w:sz w:val="24"/>
        </w:rPr>
        <w:t>合同条款</w:t>
      </w:r>
      <w:r>
        <w:rPr>
          <w:rFonts w:hint="eastAsia" w:ascii="宋体" w:hAnsi="宋体"/>
          <w:color w:val="auto"/>
          <w:kern w:val="0"/>
          <w:sz w:val="24"/>
        </w:rPr>
        <w:t>”与“技术规格与要求”中规定的所有服务。为履行要求的伴随服务的报价或双方商定的费用应包括在合同价中。</w:t>
      </w:r>
    </w:p>
    <w:p w14:paraId="15ACFC20">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8.5 对于售后服务工作不到位，故意推诿、拖延，造成不良影响或不按规定粘贴联系单的投标单位，将报请</w:t>
      </w:r>
      <w:r>
        <w:rPr>
          <w:rFonts w:hint="eastAsia" w:ascii="宋体" w:hAnsi="宋体"/>
          <w:color w:val="auto"/>
          <w:sz w:val="24"/>
          <w:lang w:eastAsia="zh-CN"/>
        </w:rPr>
        <w:t>陕西省财政厅</w:t>
      </w:r>
      <w:r>
        <w:rPr>
          <w:rFonts w:ascii="宋体" w:hAnsi="宋体"/>
          <w:color w:val="auto"/>
          <w:sz w:val="24"/>
        </w:rPr>
        <w:t>政府采购与行政事业单位资产管理处</w:t>
      </w:r>
      <w:r>
        <w:rPr>
          <w:rFonts w:hint="eastAsia" w:ascii="宋体" w:hAnsi="宋体"/>
          <w:color w:val="auto"/>
          <w:kern w:val="0"/>
          <w:sz w:val="24"/>
        </w:rPr>
        <w:t>按有关规定进行处理。</w:t>
      </w:r>
    </w:p>
    <w:p w14:paraId="796F6D2B">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9.备品备件</w:t>
      </w:r>
    </w:p>
    <w:p w14:paraId="306C5A3C">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9.1 卖方可能被要求提供下列与备品备件有关的材料、通知和资料：</w:t>
      </w:r>
    </w:p>
    <w:p w14:paraId="5821C595">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1）买方从卖方选购备品备件，但前提条件是该选择并不能免除卖方在合同保证期内所承担的义务；</w:t>
      </w:r>
    </w:p>
    <w:p w14:paraId="41B83D37">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2）在备品备件停止生产的情况下，卖方应事先将要停止生产的计划通知买方使买方有足够的时间采购所需的备品备件；</w:t>
      </w:r>
    </w:p>
    <w:p w14:paraId="72254662">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3）在备品备件停止生产后，如果买方要求，卖方应免费向买方提供备品备件的蓝图、图纸和规格。</w:t>
      </w:r>
    </w:p>
    <w:p w14:paraId="3CEDA607">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9.2 卖方应按“</w:t>
      </w:r>
      <w:r>
        <w:rPr>
          <w:rFonts w:ascii="宋体" w:hAnsi="宋体"/>
          <w:color w:val="auto"/>
          <w:kern w:val="0"/>
          <w:sz w:val="24"/>
        </w:rPr>
        <w:t>合同条款</w:t>
      </w:r>
      <w:r>
        <w:rPr>
          <w:rFonts w:hint="eastAsia" w:ascii="宋体" w:hAnsi="宋体"/>
          <w:color w:val="auto"/>
          <w:kern w:val="0"/>
          <w:sz w:val="24"/>
        </w:rPr>
        <w:t>”与“技术规格与要求”中的规定提供所需的备品备件。</w:t>
      </w:r>
    </w:p>
    <w:p w14:paraId="30CCE9CC">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10.质量保证</w:t>
      </w:r>
    </w:p>
    <w:p w14:paraId="691C8A07">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10.1 卖方应保证合同项下所供货物与送检合格的样品一致，并且是全新的、未使用过的，是最新或目前最流行的型号和用一流的工艺生产的，</w:t>
      </w:r>
      <w:r>
        <w:rPr>
          <w:rFonts w:ascii="宋体" w:hAnsi="宋体"/>
          <w:color w:val="auto"/>
          <w:kern w:val="0"/>
          <w:sz w:val="24"/>
        </w:rPr>
        <w:t>并完全符合合同规定的质量、规格和性能的要求</w:t>
      </w:r>
      <w:r>
        <w:rPr>
          <w:rFonts w:hint="eastAsia" w:ascii="宋体" w:hAnsi="宋体"/>
          <w:color w:val="auto"/>
          <w:kern w:val="0"/>
          <w:sz w:val="24"/>
        </w:rPr>
        <w:t>,否则其履约保证金将不予退还。所有货物渠道正当，配置合理</w:t>
      </w:r>
      <w:r>
        <w:rPr>
          <w:rFonts w:ascii="宋体" w:hAnsi="宋体"/>
          <w:color w:val="auto"/>
          <w:kern w:val="0"/>
          <w:sz w:val="24"/>
        </w:rPr>
        <w:t>。</w:t>
      </w:r>
      <w:r>
        <w:rPr>
          <w:rFonts w:hint="eastAsia" w:ascii="宋体" w:hAnsi="宋体"/>
          <w:color w:val="auto"/>
          <w:kern w:val="0"/>
          <w:sz w:val="24"/>
        </w:rPr>
        <w:t>卖方进一步保证，合同项下提供的全部货物没有设计、材料或工艺上的缺陷，或者没有因卖方的行为或疏忽而产生的缺陷。卖方</w:t>
      </w:r>
      <w:r>
        <w:rPr>
          <w:rFonts w:ascii="宋体" w:hAnsi="宋体"/>
          <w:color w:val="auto"/>
          <w:kern w:val="0"/>
          <w:sz w:val="24"/>
        </w:rPr>
        <w:t>应保证其货物在正确安装、正常使用和保养条件下，在其</w:t>
      </w:r>
      <w:r>
        <w:rPr>
          <w:rFonts w:hint="eastAsia" w:ascii="宋体" w:hAnsi="宋体"/>
          <w:color w:val="auto"/>
          <w:kern w:val="0"/>
          <w:sz w:val="24"/>
        </w:rPr>
        <w:t>使用寿命期内应具有满意的性能。在货物的质量保证期</w:t>
      </w:r>
      <w:r>
        <w:rPr>
          <w:rFonts w:ascii="宋体" w:hAnsi="宋体"/>
          <w:color w:val="auto"/>
          <w:kern w:val="0"/>
          <w:sz w:val="24"/>
        </w:rPr>
        <w:t>内，</w:t>
      </w:r>
      <w:r>
        <w:rPr>
          <w:rFonts w:hint="eastAsia" w:ascii="宋体" w:hAnsi="宋体"/>
          <w:color w:val="auto"/>
          <w:kern w:val="0"/>
          <w:sz w:val="24"/>
        </w:rPr>
        <w:t>卖方</w:t>
      </w:r>
      <w:r>
        <w:rPr>
          <w:rFonts w:ascii="宋体" w:hAnsi="宋体"/>
          <w:color w:val="auto"/>
          <w:kern w:val="0"/>
          <w:sz w:val="24"/>
        </w:rPr>
        <w:t>对由于设计、工艺或材料的缺陷而产生的故障负责。</w:t>
      </w:r>
    </w:p>
    <w:p w14:paraId="42F7EA02">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 xml:space="preserve">10.2 </w:t>
      </w:r>
      <w:r>
        <w:rPr>
          <w:rFonts w:ascii="宋体" w:hAnsi="宋体"/>
          <w:color w:val="auto"/>
          <w:kern w:val="0"/>
          <w:sz w:val="24"/>
        </w:rPr>
        <w:t>根据</w:t>
      </w:r>
      <w:r>
        <w:rPr>
          <w:rFonts w:hint="eastAsia" w:ascii="宋体" w:hAnsi="宋体"/>
          <w:color w:val="auto"/>
          <w:kern w:val="0"/>
          <w:sz w:val="24"/>
        </w:rPr>
        <w:t>质量检测</w:t>
      </w:r>
      <w:r>
        <w:rPr>
          <w:rFonts w:ascii="宋体" w:hAnsi="宋体"/>
          <w:color w:val="auto"/>
          <w:kern w:val="0"/>
          <w:sz w:val="24"/>
        </w:rPr>
        <w:t>部门检</w:t>
      </w:r>
      <w:r>
        <w:rPr>
          <w:rFonts w:hint="eastAsia" w:ascii="宋体" w:hAnsi="宋体"/>
          <w:color w:val="auto"/>
          <w:kern w:val="0"/>
          <w:sz w:val="24"/>
        </w:rPr>
        <w:t>测</w:t>
      </w:r>
      <w:r>
        <w:rPr>
          <w:rFonts w:ascii="宋体" w:hAnsi="宋体"/>
          <w:color w:val="auto"/>
          <w:kern w:val="0"/>
          <w:sz w:val="24"/>
        </w:rPr>
        <w:t>结果或者在质量保证期内，如果货物的数</w:t>
      </w:r>
      <w:r>
        <w:rPr>
          <w:rFonts w:hint="eastAsia" w:ascii="宋体" w:hAnsi="宋体"/>
          <w:color w:val="auto"/>
          <w:kern w:val="0"/>
          <w:sz w:val="24"/>
        </w:rPr>
        <w:t>量</w:t>
      </w:r>
      <w:r>
        <w:rPr>
          <w:rFonts w:ascii="宋体" w:hAnsi="宋体"/>
          <w:color w:val="auto"/>
          <w:kern w:val="0"/>
          <w:sz w:val="24"/>
        </w:rPr>
        <w:t>、质</w:t>
      </w:r>
      <w:r>
        <w:rPr>
          <w:rFonts w:hint="eastAsia" w:ascii="宋体" w:hAnsi="宋体"/>
          <w:color w:val="auto"/>
          <w:kern w:val="0"/>
          <w:sz w:val="24"/>
        </w:rPr>
        <w:t>量</w:t>
      </w:r>
      <w:r>
        <w:rPr>
          <w:rFonts w:ascii="宋体" w:hAnsi="宋体"/>
          <w:color w:val="auto"/>
          <w:kern w:val="0"/>
          <w:sz w:val="24"/>
        </w:rPr>
        <w:t>或规格与合同不符，或证实货物是有缺陷的，包括潜在的缺陷，</w:t>
      </w:r>
      <w:r>
        <w:rPr>
          <w:rFonts w:hint="eastAsia" w:ascii="宋体" w:hAnsi="宋体"/>
          <w:color w:val="auto"/>
          <w:kern w:val="0"/>
          <w:sz w:val="24"/>
        </w:rPr>
        <w:t>买方</w:t>
      </w:r>
      <w:r>
        <w:rPr>
          <w:rFonts w:ascii="宋体" w:hAnsi="宋体"/>
          <w:color w:val="auto"/>
          <w:kern w:val="0"/>
          <w:sz w:val="24"/>
        </w:rPr>
        <w:t>应尽快以书面形式向</w:t>
      </w:r>
      <w:r>
        <w:rPr>
          <w:rFonts w:hint="eastAsia" w:ascii="宋体" w:hAnsi="宋体"/>
          <w:color w:val="auto"/>
          <w:kern w:val="0"/>
          <w:sz w:val="24"/>
        </w:rPr>
        <w:t>卖方</w:t>
      </w:r>
      <w:r>
        <w:rPr>
          <w:rFonts w:ascii="宋体" w:hAnsi="宋体"/>
          <w:color w:val="auto"/>
          <w:kern w:val="0"/>
          <w:sz w:val="24"/>
        </w:rPr>
        <w:t>提出</w:t>
      </w:r>
      <w:r>
        <w:rPr>
          <w:rFonts w:hint="eastAsia" w:ascii="宋体" w:hAnsi="宋体"/>
          <w:color w:val="auto"/>
          <w:kern w:val="0"/>
          <w:sz w:val="24"/>
        </w:rPr>
        <w:t>所发现的缺陷</w:t>
      </w:r>
      <w:r>
        <w:rPr>
          <w:rFonts w:ascii="宋体" w:hAnsi="宋体"/>
          <w:color w:val="auto"/>
          <w:kern w:val="0"/>
          <w:sz w:val="24"/>
        </w:rPr>
        <w:t>。</w:t>
      </w:r>
    </w:p>
    <w:p w14:paraId="77E71AB0">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10.3 卖方收到通知后应在七（7）天时间内以合理的速度免费维修或更换有缺陷的货物或部件。</w:t>
      </w:r>
    </w:p>
    <w:p w14:paraId="42A82EC6">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10.4 如果卖方收到通知后在七（7）天时间内没有以合理的速度弥补缺陷，买方可提出索赔，并可采取必要的补救措施，但其风险和费用将由卖方承担，买方根据合同规定对卖方行使的其他权利不受影响。</w:t>
      </w:r>
    </w:p>
    <w:p w14:paraId="5AD4AA68">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11.索赔</w:t>
      </w:r>
    </w:p>
    <w:p w14:paraId="461BDB82">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11.1 如果卖方对偏差负有责任，而买方在合同条款第10条或合同的其他条款规定的检验、安装、调试、验收和质量保证期内提出了索赔，卖方应按照买方同意的下列一种或几种方式结合起来解决索赔事宜：</w:t>
      </w:r>
    </w:p>
    <w:p w14:paraId="5413540A">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6FDD695F">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2）根据货物的偏差情况、损坏程度、以及买方所遭受损失的金额，经甲乙双方商定降低货物的价格。</w:t>
      </w:r>
    </w:p>
    <w:p w14:paraId="49DB9EA6">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条规定，相应延长所更换货物的质量保证期。</w:t>
      </w:r>
    </w:p>
    <w:p w14:paraId="70A4D955">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卖方的履约保证金中扣回索赔金额。</w:t>
      </w:r>
    </w:p>
    <w:p w14:paraId="2720CBC2">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12.付款</w:t>
      </w:r>
    </w:p>
    <w:p w14:paraId="3FC79942">
      <w:pPr>
        <w:spacing w:line="440" w:lineRule="exact"/>
        <w:ind w:firstLine="480" w:firstLineChars="200"/>
        <w:rPr>
          <w:rFonts w:hint="eastAsia" w:ascii="宋体" w:hAnsi="宋体"/>
          <w:color w:val="auto"/>
          <w:kern w:val="0"/>
          <w:sz w:val="24"/>
        </w:rPr>
      </w:pPr>
      <w:r>
        <w:rPr>
          <w:rFonts w:hint="eastAsia" w:ascii="宋体" w:hAnsi="宋体"/>
          <w:color w:val="auto"/>
          <w:sz w:val="24"/>
        </w:rPr>
        <w:t xml:space="preserve">12.1 </w:t>
      </w:r>
      <w:r>
        <w:rPr>
          <w:rFonts w:hint="eastAsia" w:ascii="宋体" w:hAnsi="宋体"/>
          <w:color w:val="auto"/>
          <w:kern w:val="0"/>
          <w:sz w:val="24"/>
        </w:rPr>
        <w:t>按招标文件“第三章 3.4.4支付约定”第4条执行。</w:t>
      </w:r>
    </w:p>
    <w:p w14:paraId="6CADC370">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13.价格</w:t>
      </w:r>
    </w:p>
    <w:p w14:paraId="4E5C6261">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13.1 卖方在本合同项下提交货物和履行服务的价格应符合</w:t>
      </w:r>
      <w:r>
        <w:rPr>
          <w:rFonts w:hint="eastAsia" w:ascii="宋体" w:hAnsi="宋体"/>
          <w:color w:val="auto"/>
          <w:kern w:val="0"/>
          <w:sz w:val="24"/>
          <w:lang w:val="en-US" w:eastAsia="zh-CN"/>
        </w:rPr>
        <w:t>成交</w:t>
      </w:r>
      <w:r>
        <w:rPr>
          <w:rFonts w:hint="eastAsia" w:ascii="宋体" w:hAnsi="宋体"/>
          <w:color w:val="auto"/>
          <w:kern w:val="0"/>
          <w:sz w:val="24"/>
        </w:rPr>
        <w:t>通知书的所列值，有合同追加的应提供追加金额。</w:t>
      </w:r>
    </w:p>
    <w:p w14:paraId="406CF3A0">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14.变更指令</w:t>
      </w:r>
    </w:p>
    <w:p w14:paraId="71201F60">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14.1 买方可以在任何时候书面向卖方发出指令，在本合同的一般范围内变更下述一项或几项：</w:t>
      </w:r>
    </w:p>
    <w:p w14:paraId="2BFD39F3">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1）本合同项下提供的货物是专为买方制造时，变更图纸、设计或规格；</w:t>
      </w:r>
    </w:p>
    <w:p w14:paraId="28FF2647">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2）运输或包装的方法；</w:t>
      </w:r>
    </w:p>
    <w:p w14:paraId="78CD16AB">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3）交货地点；</w:t>
      </w:r>
    </w:p>
    <w:p w14:paraId="2531BAC1">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4）卖方提供的服务。</w:t>
      </w:r>
    </w:p>
    <w:p w14:paraId="2EFDC6F4">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14.2 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4E11FCEA">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15.合同修改</w:t>
      </w:r>
    </w:p>
    <w:p w14:paraId="2495F9D7">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15.1 除了合同条款第14条的情况，不应对合同条款进行任何变更或修改，除非双方同意并签订书面的合同修改书。</w:t>
      </w:r>
    </w:p>
    <w:p w14:paraId="7BFF4569">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16.转让</w:t>
      </w:r>
    </w:p>
    <w:p w14:paraId="4A8E27EE">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16.1 未经买方事先书面同意，卖方不得部分转让或全部转让其应履行的合同义务。</w:t>
      </w:r>
    </w:p>
    <w:p w14:paraId="428C75CF">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17.分包</w:t>
      </w:r>
    </w:p>
    <w:p w14:paraId="7AA22D02">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17.1 对投标文件中没有明确分包的合同，卖方应书面通知买方其在本合同中将分包的全部分包合同，并需经买方同意，但此分包通知并不能解除卖方履行本合同的责任和义务。</w:t>
      </w:r>
    </w:p>
    <w:p w14:paraId="3FD17E50">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18.卖方履约延误</w:t>
      </w:r>
    </w:p>
    <w:p w14:paraId="25E1E1FB">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18.1 卖方应按照合同中规定的交货时间和服务要求按时交货和提供服务。</w:t>
      </w:r>
    </w:p>
    <w:p w14:paraId="5EF28069">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18.2 在履行合同过程中，如果卖方及其分包人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BDB4D5C">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18.3 除合同条款第21条规定的情况外,除非拖延是根据合同条款第18.2条的规定取得同意而不收取误期赔偿费之外，卖方延误交货，将按合同条款第19条的规定被收取误期赔偿费。</w:t>
      </w:r>
    </w:p>
    <w:p w14:paraId="6ECB6D90">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19.误期赔偿费</w:t>
      </w:r>
    </w:p>
    <w:p w14:paraId="27EC6BD9">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19.1 除合同条款第21条规定的情况外，如果卖方没有按照合同规定的时间交货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14:paraId="1D07D14F">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20.违约终止合同</w:t>
      </w:r>
    </w:p>
    <w:p w14:paraId="37FF4602">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20.1 在买方对卖方违约而采取的任何补救措施不受影响的情况下，买方可向卖方发出书面违约通知书，提出终止部分或全部合同：</w:t>
      </w:r>
    </w:p>
    <w:p w14:paraId="00D8FD4F">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1）如果卖方未能在合同规定的期限内或买方根据合同条款第18.2条的规定同意延长的期限内提供部分或全部货物；</w:t>
      </w:r>
    </w:p>
    <w:p w14:paraId="59A4AEAB">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2）如果卖方未能履行合同规定的其它任何义务。</w:t>
      </w:r>
    </w:p>
    <w:p w14:paraId="277D0D2C">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3）如果买方认为卖方在本合同的竞争和实施过程中有腐败和欺诈行为。为此目的，定义下述条件：</w:t>
      </w:r>
    </w:p>
    <w:p w14:paraId="67128AF8">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“腐败行为”是指提供、给予、接受或索取任何有价值的物品来影响买方在采购过程或合同实施过程中的行为。</w:t>
      </w:r>
    </w:p>
    <w:p w14:paraId="0C72A4E9">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“欺诈行为”是指为了影响采购过程或合同实施过程而谎报或隐瞒事实，损害买方利益的行为。</w:t>
      </w:r>
    </w:p>
    <w:p w14:paraId="687A832B">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74A5CE7C">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21.不可抗力</w:t>
      </w:r>
    </w:p>
    <w:p w14:paraId="21B75115">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21.1 签约双方中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严重火灾、洪水、台风、地震等。</w:t>
      </w:r>
    </w:p>
    <w:p w14:paraId="5D8E1AB4">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1A157903">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21.3 因合同一方迟延履行合同后发生不可抗力的，不能免除迟延履行方的相应责任。</w:t>
      </w:r>
    </w:p>
    <w:p w14:paraId="297A5A4F">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22.因破产而终止合同</w:t>
      </w:r>
    </w:p>
    <w:p w14:paraId="142C8901">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22.1 如果卖方破产或无清偿能力，买方可在任何时候以书面形式通知卖方，提出终止合同而不给卖方补偿。该合同的终止将不损害或影响买方已经采取或将要采取的任何行动或补救措施的权利。</w:t>
      </w:r>
    </w:p>
    <w:p w14:paraId="556224C3">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23.因买方的便利而终止合同</w:t>
      </w:r>
    </w:p>
    <w:p w14:paraId="3A23E82E">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23.1 买方可在任何时候出于自身的便利向卖方发出书面通知全部或部分终止合同，终止通知应明确该终止合同是出于买方的便利，并明确合同终止的程度，以及终止的生效日期。</w:t>
      </w:r>
    </w:p>
    <w:p w14:paraId="2C74FE54">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23.2 对卖方收到终止通知后三十（30）天内已完成并准备装运的货物，买方应按原合同价格和条款予以接收，对于剩下的货物，买方可：</w:t>
      </w:r>
    </w:p>
    <w:p w14:paraId="7976F525">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1）仅对部分货物按照原来的合同价格和条款予以接受；</w:t>
      </w:r>
    </w:p>
    <w:p w14:paraId="1F312DFC">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2）取消对所剩货物的采购，并按双方商定的金额向卖方支付部分完成的货物和服务以及卖方以前已采购的材料和部件的费用。</w:t>
      </w:r>
    </w:p>
    <w:p w14:paraId="7E32FA6C">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24.争议的解决</w:t>
      </w:r>
    </w:p>
    <w:p w14:paraId="2AF53C9F">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24.1 因执行本合同所发生的与本合同有关的一切争议,双方应通过友好协商解决。如果协商开始后还不能解决，任何一方均可按中华人民共和国有关法律的规定提交仲裁。</w:t>
      </w:r>
    </w:p>
    <w:p w14:paraId="3DD140E5">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24.2 仲裁裁决应为最终裁决，对双方均具有约束力。</w:t>
      </w:r>
    </w:p>
    <w:p w14:paraId="207DA6B0">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24.3 仲裁费除仲裁机关另有裁决外均应由败诉方负担。</w:t>
      </w:r>
    </w:p>
    <w:p w14:paraId="18E340AA">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24.4 在仲裁期间，除正在进行仲裁的部分外，本合同其它部分应继续执行。</w:t>
      </w:r>
    </w:p>
    <w:p w14:paraId="06679FD6">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25.适用法律</w:t>
      </w:r>
    </w:p>
    <w:p w14:paraId="66E1C6F7">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25.1 本合同应按照中华人民共和国的现行法律进行解释。</w:t>
      </w:r>
    </w:p>
    <w:p w14:paraId="1FAD4EF3">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26.通知</w:t>
      </w:r>
    </w:p>
    <w:p w14:paraId="309E3EF5">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26.1 本合同一方给对方的通知应用书面形式送到合同条款中规定的对方的地址。传真要经书面确认。</w:t>
      </w:r>
    </w:p>
    <w:p w14:paraId="61D57432">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26.2 通知以送到日期或通知书的生效日期为生效日期，两者中以晚的一个日期为准。</w:t>
      </w:r>
    </w:p>
    <w:p w14:paraId="14AD9A32">
      <w:pPr>
        <w:autoSpaceDN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27.税款</w:t>
      </w:r>
    </w:p>
    <w:p w14:paraId="2D8C920C">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27.1 按照中华人民共和国税法和有关部门的规定，买方需缴纳的与本合同有关的一切税费均应由买方负担。</w:t>
      </w:r>
    </w:p>
    <w:p w14:paraId="0BEBC8F8">
      <w:pPr>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27.2 按照中华人民共和国税法和有关部门的规定，卖方需缴纳的与本合同有关的一切税费均应由卖方负担。</w:t>
      </w:r>
    </w:p>
    <w:p w14:paraId="73067C11">
      <w:pPr>
        <w:autoSpaceDN w:val="0"/>
        <w:adjustRightInd w:val="0"/>
        <w:snapToGrid w:val="0"/>
        <w:spacing w:beforeLines="50" w:line="440" w:lineRule="exact"/>
        <w:ind w:firstLine="482" w:firstLineChars="200"/>
        <w:rPr>
          <w:rFonts w:hint="eastAsia" w:ascii="宋体" w:hAnsi="宋体"/>
          <w:b/>
          <w:color w:val="auto"/>
          <w:kern w:val="0"/>
          <w:sz w:val="24"/>
        </w:rPr>
      </w:pPr>
      <w:r>
        <w:rPr>
          <w:rFonts w:hint="eastAsia" w:ascii="宋体" w:hAnsi="宋体"/>
          <w:b/>
          <w:color w:val="auto"/>
          <w:kern w:val="0"/>
          <w:sz w:val="24"/>
        </w:rPr>
        <w:t>28.合同生效</w:t>
      </w:r>
    </w:p>
    <w:p w14:paraId="6E027883">
      <w:pPr>
        <w:spacing w:line="440" w:lineRule="exact"/>
        <w:ind w:firstLine="480" w:firstLineChars="200"/>
        <w:rPr>
          <w:rFonts w:hint="eastAsia" w:ascii="宋体" w:hAnsi="宋体"/>
          <w:color w:val="auto"/>
          <w:kern w:val="0"/>
          <w:sz w:val="24"/>
        </w:rPr>
      </w:pPr>
      <w:r>
        <w:rPr>
          <w:rFonts w:hint="eastAsia" w:ascii="宋体" w:hAnsi="宋体"/>
          <w:color w:val="auto"/>
          <w:kern w:val="0"/>
          <w:sz w:val="24"/>
        </w:rPr>
        <w:t>28.1 本合同应在买卖双方签字及采购代理机构三方共同加盖公章后生效。</w:t>
      </w:r>
    </w:p>
    <w:p w14:paraId="3887B350">
      <w:pPr>
        <w:spacing w:line="440" w:lineRule="exact"/>
        <w:ind w:firstLine="480" w:firstLineChars="200"/>
      </w:pPr>
      <w:r>
        <w:rPr>
          <w:rFonts w:hint="eastAsia" w:ascii="宋体" w:hAnsi="宋体"/>
          <w:color w:val="auto"/>
          <w:kern w:val="0"/>
          <w:sz w:val="24"/>
          <w:lang w:val="en-US" w:eastAsia="zh-CN"/>
        </w:rPr>
        <w:t xml:space="preserve">28.2 </w:t>
      </w:r>
      <w:r>
        <w:rPr>
          <w:rFonts w:hint="eastAsia" w:ascii="宋体" w:hAnsi="宋体"/>
          <w:color w:val="auto"/>
          <w:kern w:val="0"/>
          <w:sz w:val="24"/>
        </w:rPr>
        <w:t>如有未尽事宜，双方可另行签订补充合同并作为本合同附件，与本合同具有同等法律效力。</w:t>
      </w:r>
    </w:p>
    <w:sectPr>
      <w:pgSz w:w="11906" w:h="16838"/>
      <w:pgMar w:top="1440" w:right="1440" w:bottom="1440" w:left="144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OTlmN2E3YjhjZTRkNzNjODg3YmU1MzU0NjU1NWIifQ=="/>
  </w:docVars>
  <w:rsids>
    <w:rsidRoot w:val="578927F2"/>
    <w:rsid w:val="25CC1863"/>
    <w:rsid w:val="578927F2"/>
    <w:rsid w:val="6C634A98"/>
    <w:rsid w:val="7346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0" w:lineRule="exact"/>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eastAsia="宋体" w:cs="Times New Roman"/>
      <w:color w:val="000000"/>
      <w:sz w:val="24"/>
    </w:rPr>
  </w:style>
  <w:style w:type="paragraph" w:styleId="3">
    <w:name w:val="Normal Indent"/>
    <w:basedOn w:val="1"/>
    <w:qFormat/>
    <w:uiPriority w:val="0"/>
    <w:pPr>
      <w:ind w:firstLine="420" w:firstLineChars="200"/>
    </w:pPr>
  </w:style>
  <w:style w:type="paragraph" w:styleId="4">
    <w:name w:val="Body Text Indent"/>
    <w:basedOn w:val="1"/>
    <w:qFormat/>
    <w:uiPriority w:val="0"/>
    <w:pPr>
      <w:spacing w:after="120"/>
      <w:ind w:left="283"/>
    </w:pPr>
  </w:style>
  <w:style w:type="paragraph" w:styleId="5">
    <w:name w:val="Body Text First Indent 2"/>
    <w:basedOn w:val="4"/>
    <w:unhideWhenUsed/>
    <w:qFormat/>
    <w:uiPriority w:val="99"/>
    <w:pPr>
      <w:spacing w:after="120" w:line="240" w:lineRule="auto"/>
      <w:ind w:left="420" w:leftChars="200" w:firstLine="420"/>
    </w:pPr>
    <w:rPr>
      <w:kern w:val="2"/>
      <w:sz w:val="21"/>
      <w:szCs w:val="22"/>
    </w:rPr>
  </w:style>
  <w:style w:type="paragraph" w:customStyle="1" w:styleId="8">
    <w:name w:val=" Char Char4 Char Char Char Char"/>
    <w:basedOn w:val="1"/>
    <w:qFormat/>
    <w:uiPriority w:val="0"/>
    <w:pPr>
      <w:spacing w:line="440" w:lineRule="atLeast"/>
      <w:ind w:firstLine="482" w:firstLineChars="200"/>
    </w:pPr>
    <w:rPr>
      <w:rFonts w:ascii="宋体" w:hAnsi="宋体"/>
      <w:b/>
      <w:color w:val="000000"/>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5244</Words>
  <Characters>5531</Characters>
  <Lines>0</Lines>
  <Paragraphs>0</Paragraphs>
  <TotalTime>4</TotalTime>
  <ScaleCrop>false</ScaleCrop>
  <LinksUpToDate>false</LinksUpToDate>
  <CharactersWithSpaces>5658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2024-06-11T09:36:00Z</dcterms:created>
  <dc:creator>DDS</dc:creator>
  <cp:lastModifiedBy>Administrator</cp:lastModifiedBy>
  <dcterms:modified xsi:type="dcterms:W3CDTF">2025-07-07T07:07:21Z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BAE626474EAA493E9108C9BA8EF2B98A_13</vt:lpwstr>
  </property>
  <property fmtid="{D5CDD505-2E9C-101B-9397-08002B2CF9AE}" pid="4" name="KSOTemplateDocerSaveRecord">
    <vt:lpwstr>eyJoZGlkIjoiMGIwYmQzZTkyMmYwMjhmYmEwNDM1ZjIxYzBkODJhMTQiLCJ1c2VySWQiOiIxOTg1OTIwNTUifQ==</vt:lpwstr>
  </property>
</Properties>
</file>