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D603968">
      <w:pPr>
        <w:jc w:val="center"/>
        <w:rPr>
          <w:rFonts w:hint="default" w:ascii="宋体" w:hAnsi="宋体" w:cs="宋体"/>
          <w:color w:val="auto"/>
          <w:sz w:val="31"/>
          <w:lang w:val="en-US" w:eastAsia="zh-CN"/>
        </w:rPr>
        <w:sectPr>
          <w:pgSz w:w="11906" w:h="16838"/>
          <w:pgMar w:top="1417" w:right="1803" w:bottom="1417" w:left="1803" w:header="1134" w:footer="1134" w:gutter="0"/>
          <w:pgNumType w:fmt="decimal"/>
          <w:cols w:space="720" w:num="1"/>
          <w:docGrid w:type="lines" w:linePitch="312" w:charSpace="0"/>
        </w:sectPr>
      </w:pPr>
      <w:r>
        <w:rPr>
          <w:rFonts w:hint="eastAsia" w:ascii="宋体" w:hAnsi="宋体" w:cs="宋体"/>
          <w:b/>
          <w:bCs/>
          <w:color w:val="auto"/>
          <w:sz w:val="31"/>
          <w:lang w:val="en-US" w:eastAsia="zh-CN"/>
        </w:rPr>
        <w:t>合同模板仅限参考，最终签订内容以实际签订为准</w:t>
      </w:r>
    </w:p>
    <w:p w14:paraId="357F7C59">
      <w:pPr>
        <w:rPr>
          <w:rFonts w:ascii="宋体" w:hAnsi="宋体" w:cs="宋体"/>
          <w:color w:val="auto"/>
        </w:rPr>
      </w:pPr>
      <w:r>
        <w:rPr>
          <w:rFonts w:hint="eastAsia" w:ascii="宋体" w:hAnsi="宋体" w:cs="宋体"/>
          <w:color w:val="auto"/>
          <w:sz w:val="31"/>
          <w:lang w:val="en-US" w:eastAsia="zh-CN"/>
        </w:rPr>
        <w:t>GF</w:t>
      </w:r>
      <w:r>
        <w:rPr>
          <w:rFonts w:hint="eastAsia" w:ascii="宋体" w:hAnsi="宋体" w:cs="宋体"/>
          <w:color w:val="auto"/>
          <w:sz w:val="31"/>
        </w:rPr>
        <w:t>－2012－0202</w:t>
      </w:r>
    </w:p>
    <w:p w14:paraId="69AB1FEC">
      <w:pPr>
        <w:jc w:val="center"/>
        <w:rPr>
          <w:rFonts w:ascii="宋体" w:hAnsi="宋体" w:cs="宋体"/>
          <w:b/>
          <w:color w:val="auto"/>
          <w:sz w:val="72"/>
          <w:szCs w:val="72"/>
        </w:rPr>
      </w:pPr>
    </w:p>
    <w:p w14:paraId="7790476E">
      <w:pPr>
        <w:jc w:val="center"/>
        <w:rPr>
          <w:rFonts w:ascii="宋体" w:hAnsi="宋体" w:cs="宋体"/>
          <w:b/>
          <w:color w:val="auto"/>
          <w:sz w:val="72"/>
          <w:szCs w:val="72"/>
        </w:rPr>
      </w:pPr>
    </w:p>
    <w:p w14:paraId="1E6D4D89">
      <w:pPr>
        <w:jc w:val="center"/>
        <w:rPr>
          <w:rFonts w:ascii="宋体" w:hAnsi="宋体" w:cs="宋体"/>
          <w:b/>
          <w:color w:val="auto"/>
          <w:sz w:val="72"/>
          <w:szCs w:val="72"/>
        </w:rPr>
      </w:pPr>
    </w:p>
    <w:p w14:paraId="60AD055B">
      <w:pPr>
        <w:jc w:val="center"/>
        <w:rPr>
          <w:rFonts w:ascii="宋体" w:hAnsi="宋体" w:cs="宋体"/>
          <w:b/>
          <w:color w:val="auto"/>
          <w:sz w:val="56"/>
          <w:szCs w:val="56"/>
        </w:rPr>
      </w:pPr>
      <w:r>
        <w:rPr>
          <w:rFonts w:hint="eastAsia" w:ascii="宋体" w:hAnsi="宋体" w:cs="宋体"/>
          <w:b/>
          <w:color w:val="auto"/>
          <w:sz w:val="56"/>
          <w:szCs w:val="56"/>
        </w:rPr>
        <w:t>建设工程委托监理合同</w:t>
      </w:r>
    </w:p>
    <w:p w14:paraId="1DA49861">
      <w:pPr>
        <w:rPr>
          <w:rFonts w:ascii="宋体" w:hAnsi="宋体" w:cs="宋体"/>
          <w:color w:val="auto"/>
        </w:rPr>
      </w:pPr>
    </w:p>
    <w:p w14:paraId="1629108A">
      <w:pPr>
        <w:rPr>
          <w:rFonts w:ascii="宋体" w:hAnsi="宋体" w:cs="宋体"/>
          <w:color w:val="auto"/>
        </w:rPr>
      </w:pPr>
    </w:p>
    <w:p w14:paraId="644F9257">
      <w:pPr>
        <w:rPr>
          <w:rFonts w:ascii="宋体" w:hAnsi="宋体" w:cs="宋体"/>
          <w:color w:val="auto"/>
        </w:rPr>
      </w:pPr>
    </w:p>
    <w:p w14:paraId="1F47B355">
      <w:pPr>
        <w:rPr>
          <w:rFonts w:ascii="宋体" w:hAnsi="宋体" w:cs="宋体"/>
          <w:color w:val="auto"/>
        </w:rPr>
      </w:pPr>
    </w:p>
    <w:p w14:paraId="0EC94593">
      <w:pPr>
        <w:rPr>
          <w:rFonts w:ascii="宋体" w:hAnsi="宋体" w:cs="宋体"/>
          <w:color w:val="auto"/>
        </w:rPr>
      </w:pPr>
    </w:p>
    <w:p w14:paraId="1B4C6A00">
      <w:pPr>
        <w:rPr>
          <w:rFonts w:ascii="宋体" w:hAnsi="宋体" w:cs="宋体"/>
          <w:color w:val="auto"/>
        </w:rPr>
      </w:pPr>
    </w:p>
    <w:p w14:paraId="2A425E51">
      <w:pPr>
        <w:pStyle w:val="3"/>
        <w:rPr>
          <w:rFonts w:ascii="宋体" w:hAnsi="宋体" w:cs="宋体"/>
          <w:color w:val="auto"/>
        </w:rPr>
      </w:pPr>
    </w:p>
    <w:p w14:paraId="40615733"/>
    <w:p w14:paraId="1F573B42">
      <w:pPr>
        <w:rPr>
          <w:rFonts w:ascii="宋体" w:hAnsi="宋体" w:cs="宋体"/>
          <w:color w:val="auto"/>
        </w:rPr>
      </w:pPr>
    </w:p>
    <w:p w14:paraId="3433191B">
      <w:pPr>
        <w:pStyle w:val="3"/>
        <w:rPr>
          <w:rFonts w:ascii="宋体" w:hAnsi="宋体" w:cs="宋体"/>
          <w:color w:val="auto"/>
        </w:rPr>
      </w:pPr>
    </w:p>
    <w:p w14:paraId="0DAF2C10">
      <w:pPr>
        <w:pStyle w:val="9"/>
        <w:rPr>
          <w:rFonts w:hAnsi="宋体" w:cs="宋体"/>
          <w:color w:val="auto"/>
        </w:rPr>
      </w:pPr>
    </w:p>
    <w:p w14:paraId="70AF28D8">
      <w:pPr>
        <w:pStyle w:val="9"/>
        <w:rPr>
          <w:rFonts w:hAnsi="宋体" w:cs="宋体"/>
          <w:color w:val="auto"/>
        </w:rPr>
      </w:pPr>
    </w:p>
    <w:p w14:paraId="734C80C0">
      <w:pPr>
        <w:pStyle w:val="9"/>
        <w:rPr>
          <w:rFonts w:hAnsi="宋体" w:cs="宋体"/>
          <w:color w:val="auto"/>
        </w:rPr>
      </w:pPr>
    </w:p>
    <w:p w14:paraId="71F0AFF2">
      <w:pPr>
        <w:rPr>
          <w:rFonts w:ascii="宋体" w:hAnsi="宋体" w:cs="宋体"/>
          <w:color w:val="auto"/>
        </w:rPr>
      </w:pPr>
    </w:p>
    <w:p w14:paraId="06D82258">
      <w:pPr>
        <w:keepNext w:val="0"/>
        <w:keepLines w:val="0"/>
        <w:pageBreakBefore w:val="0"/>
        <w:widowControl w:val="0"/>
        <w:kinsoku/>
        <w:wordWrap/>
        <w:overflowPunct/>
        <w:topLinePunct w:val="0"/>
        <w:autoSpaceDE/>
        <w:autoSpaceDN/>
        <w:bidi w:val="0"/>
        <w:adjustRightInd/>
        <w:snapToGrid/>
        <w:spacing w:line="600" w:lineRule="auto"/>
        <w:jc w:val="left"/>
        <w:textAlignment w:val="auto"/>
        <w:rPr>
          <w:rFonts w:hint="default" w:ascii="宋体" w:hAnsi="宋体" w:eastAsia="宋体" w:cs="宋体"/>
          <w:b/>
          <w:color w:val="auto"/>
          <w:sz w:val="28"/>
          <w:u w:val="single"/>
          <w:lang w:val="en-US" w:eastAsia="zh-CN"/>
        </w:rPr>
      </w:pPr>
      <w:r>
        <w:rPr>
          <w:rFonts w:hint="eastAsia" w:ascii="宋体" w:hAnsi="宋体" w:cs="宋体"/>
          <w:b/>
          <w:color w:val="auto"/>
          <w:sz w:val="28"/>
        </w:rPr>
        <w:t>工程名称：</w:t>
      </w:r>
      <w:r>
        <w:rPr>
          <w:rFonts w:hint="eastAsia" w:ascii="宋体" w:hAnsi="宋体" w:cs="宋体"/>
          <w:b/>
          <w:color w:val="auto"/>
          <w:sz w:val="28"/>
          <w:u w:val="single"/>
          <w:lang w:val="en-US" w:eastAsia="zh-CN"/>
        </w:rPr>
        <w:t xml:space="preserve">                        </w:t>
      </w:r>
    </w:p>
    <w:p w14:paraId="7162620D">
      <w:pPr>
        <w:keepNext w:val="0"/>
        <w:keepLines w:val="0"/>
        <w:pageBreakBefore w:val="0"/>
        <w:widowControl w:val="0"/>
        <w:kinsoku/>
        <w:wordWrap/>
        <w:overflowPunct/>
        <w:topLinePunct w:val="0"/>
        <w:autoSpaceDE/>
        <w:autoSpaceDN/>
        <w:bidi w:val="0"/>
        <w:adjustRightInd/>
        <w:spacing w:line="600" w:lineRule="auto"/>
        <w:textAlignment w:val="auto"/>
        <w:rPr>
          <w:rFonts w:hint="default" w:ascii="宋体" w:hAnsi="宋体" w:eastAsia="宋体" w:cs="宋体"/>
          <w:b/>
          <w:color w:val="auto"/>
          <w:sz w:val="28"/>
          <w:szCs w:val="18"/>
          <w:u w:val="single"/>
          <w:lang w:val="en-US" w:eastAsia="zh-CN"/>
        </w:rPr>
      </w:pPr>
      <w:r>
        <w:rPr>
          <w:rFonts w:hint="eastAsia" w:ascii="宋体" w:hAnsi="宋体" w:cs="宋体"/>
          <w:b/>
          <w:color w:val="auto"/>
          <w:sz w:val="28"/>
        </w:rPr>
        <w:t>委 托 人：</w:t>
      </w:r>
      <w:r>
        <w:rPr>
          <w:rFonts w:hint="eastAsia" w:ascii="宋体" w:hAnsi="宋体" w:cs="宋体"/>
          <w:b/>
          <w:color w:val="auto"/>
          <w:sz w:val="28"/>
          <w:szCs w:val="18"/>
          <w:u w:val="single"/>
          <w:lang w:val="en-US" w:eastAsia="zh-CN"/>
        </w:rPr>
        <w:t xml:space="preserve">                        </w:t>
      </w:r>
    </w:p>
    <w:p w14:paraId="51E51C87">
      <w:pPr>
        <w:keepNext w:val="0"/>
        <w:keepLines w:val="0"/>
        <w:pageBreakBefore w:val="0"/>
        <w:widowControl w:val="0"/>
        <w:kinsoku/>
        <w:wordWrap/>
        <w:overflowPunct/>
        <w:topLinePunct w:val="0"/>
        <w:autoSpaceDE/>
        <w:autoSpaceDN/>
        <w:bidi w:val="0"/>
        <w:adjustRightInd/>
        <w:spacing w:line="600" w:lineRule="auto"/>
        <w:textAlignment w:val="auto"/>
        <w:rPr>
          <w:rFonts w:hint="default" w:ascii="宋体" w:hAnsi="宋体" w:eastAsia="宋体" w:cs="宋体"/>
          <w:b/>
          <w:color w:val="auto"/>
          <w:sz w:val="28"/>
          <w:szCs w:val="18"/>
          <w:u w:val="single"/>
          <w:lang w:val="en-US" w:eastAsia="zh-CN"/>
        </w:rPr>
      </w:pPr>
      <w:r>
        <w:rPr>
          <w:rFonts w:hint="eastAsia" w:ascii="宋体" w:hAnsi="宋体" w:cs="宋体"/>
          <w:b/>
          <w:color w:val="auto"/>
          <w:sz w:val="28"/>
        </w:rPr>
        <w:t>监 理 人：</w:t>
      </w:r>
      <w:r>
        <w:rPr>
          <w:rFonts w:hint="eastAsia" w:ascii="宋体" w:hAnsi="宋体" w:cs="宋体"/>
          <w:b/>
          <w:color w:val="auto"/>
          <w:sz w:val="28"/>
          <w:u w:val="single"/>
          <w:lang w:val="en-US" w:eastAsia="zh-CN"/>
        </w:rPr>
        <w:t xml:space="preserve">                        </w:t>
      </w:r>
    </w:p>
    <w:p w14:paraId="4799E582">
      <w:pPr>
        <w:keepNext w:val="0"/>
        <w:keepLines w:val="0"/>
        <w:pageBreakBefore w:val="0"/>
        <w:widowControl w:val="0"/>
        <w:shd w:val="clear" w:color="auto" w:fill="auto"/>
        <w:kinsoku/>
        <w:wordWrap/>
        <w:overflowPunct/>
        <w:topLinePunct w:val="0"/>
        <w:autoSpaceDE/>
        <w:autoSpaceDN/>
        <w:bidi w:val="0"/>
        <w:adjustRightInd/>
        <w:snapToGrid w:val="0"/>
        <w:spacing w:after="0" w:line="600" w:lineRule="auto"/>
        <w:jc w:val="center"/>
        <w:textAlignment w:val="auto"/>
        <w:outlineLvl w:val="9"/>
        <w:rPr>
          <w:rFonts w:hint="eastAsia" w:ascii="宋体" w:hAnsi="宋体" w:eastAsia="宋体" w:cs="宋体"/>
          <w:b/>
          <w:bCs/>
          <w:color w:val="auto"/>
          <w:sz w:val="36"/>
          <w:szCs w:val="36"/>
          <w:highlight w:val="none"/>
          <w:lang w:val="en-US" w:eastAsia="zh-CN"/>
        </w:rPr>
      </w:pPr>
    </w:p>
    <w:p w14:paraId="79D138F2">
      <w:pPr>
        <w:numPr>
          <w:ilvl w:val="0"/>
          <w:numId w:val="1"/>
        </w:numPr>
        <w:shd w:val="clear" w:color="auto" w:fill="auto"/>
        <w:spacing w:after="0" w:line="480" w:lineRule="exact"/>
        <w:jc w:val="center"/>
        <w:outlineLvl w:val="9"/>
        <w:rPr>
          <w:rFonts w:hint="eastAsia" w:ascii="宋体" w:hAnsi="宋体" w:eastAsia="宋体" w:cs="宋体"/>
          <w:b/>
          <w:color w:val="auto"/>
          <w:sz w:val="36"/>
          <w:szCs w:val="36"/>
          <w:highlight w:val="none"/>
          <w:lang w:eastAsia="zh-CN"/>
        </w:rPr>
        <w:sectPr>
          <w:pgSz w:w="11906" w:h="16838"/>
          <w:pgMar w:top="1417" w:right="1803" w:bottom="1417" w:left="1803" w:header="1134" w:footer="1134" w:gutter="0"/>
          <w:pgNumType w:fmt="decimal"/>
          <w:cols w:space="720" w:num="1"/>
          <w:docGrid w:type="lines" w:linePitch="312" w:charSpace="0"/>
        </w:sectPr>
      </w:pPr>
    </w:p>
    <w:p w14:paraId="288E94AD">
      <w:pPr>
        <w:numPr>
          <w:ilvl w:val="0"/>
          <w:numId w:val="0"/>
        </w:numPr>
        <w:shd w:val="clear" w:color="auto" w:fill="auto"/>
        <w:spacing w:after="0" w:line="480" w:lineRule="exact"/>
        <w:jc w:val="center"/>
        <w:outlineLvl w:val="9"/>
        <w:rPr>
          <w:rFonts w:hint="eastAsia" w:ascii="宋体" w:hAnsi="宋体" w:eastAsia="宋体" w:cs="宋体"/>
          <w:b/>
          <w:color w:val="auto"/>
          <w:sz w:val="36"/>
          <w:szCs w:val="36"/>
          <w:highlight w:val="none"/>
          <w:lang w:eastAsia="zh-CN"/>
        </w:rPr>
      </w:pPr>
      <w:r>
        <w:rPr>
          <w:rFonts w:hint="eastAsia" w:ascii="宋体" w:hAnsi="宋体" w:eastAsia="宋体" w:cs="宋体"/>
          <w:b/>
          <w:color w:val="auto"/>
          <w:sz w:val="36"/>
          <w:szCs w:val="36"/>
          <w:highlight w:val="none"/>
          <w:lang w:val="en-US" w:eastAsia="zh-CN"/>
        </w:rPr>
        <w:t xml:space="preserve">第一部分  </w:t>
      </w:r>
      <w:r>
        <w:rPr>
          <w:rFonts w:hint="eastAsia" w:ascii="宋体" w:hAnsi="宋体" w:eastAsia="宋体" w:cs="宋体"/>
          <w:b/>
          <w:color w:val="auto"/>
          <w:sz w:val="36"/>
          <w:szCs w:val="36"/>
          <w:highlight w:val="none"/>
          <w:lang w:eastAsia="zh-CN"/>
        </w:rPr>
        <w:t>协议书</w:t>
      </w:r>
    </w:p>
    <w:p w14:paraId="575E76C1">
      <w:pPr>
        <w:pStyle w:val="10"/>
        <w:shd w:val="clear" w:color="auto" w:fill="auto"/>
        <w:outlineLvl w:val="9"/>
        <w:rPr>
          <w:rFonts w:hint="eastAsia" w:ascii="宋体" w:hAnsi="宋体" w:eastAsia="宋体" w:cs="宋体"/>
          <w:color w:val="auto"/>
          <w:highlight w:val="none"/>
        </w:rPr>
      </w:pPr>
    </w:p>
    <w:p w14:paraId="43385AE1">
      <w:pPr>
        <w:pStyle w:val="2"/>
        <w:keepNext w:val="0"/>
        <w:keepLines w:val="0"/>
        <w:pageBreakBefore w:val="0"/>
        <w:widowControl w:val="0"/>
        <w:kinsoku/>
        <w:wordWrap/>
        <w:overflowPunct/>
        <w:topLinePunct w:val="0"/>
        <w:autoSpaceDE w:val="0"/>
        <w:autoSpaceDN w:val="0"/>
        <w:bidi w:val="0"/>
        <w:snapToGrid w:val="0"/>
        <w:spacing w:line="480" w:lineRule="exact"/>
        <w:ind w:firstLine="480"/>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rPr>
        <w:t>委托人（</w:t>
      </w:r>
      <w:r>
        <w:rPr>
          <w:rFonts w:hint="eastAsia" w:ascii="宋体" w:hAnsi="宋体" w:eastAsia="宋体" w:cs="宋体"/>
          <w:color w:val="auto"/>
          <w:sz w:val="21"/>
          <w:szCs w:val="21"/>
          <w:lang w:val="en-US" w:eastAsia="zh-CN"/>
        </w:rPr>
        <w:t>甲方</w:t>
      </w:r>
      <w:r>
        <w:rPr>
          <w:rFonts w:hint="eastAsia" w:ascii="宋体" w:hAnsi="宋体" w:eastAsia="宋体" w:cs="宋体"/>
          <w:color w:val="auto"/>
          <w:sz w:val="21"/>
          <w:szCs w:val="21"/>
        </w:rPr>
        <w:t>）：</w:t>
      </w:r>
      <w:r>
        <w:rPr>
          <w:rFonts w:hint="eastAsia" w:ascii="宋体" w:hAnsi="宋体" w:eastAsia="宋体" w:cs="宋体"/>
          <w:color w:val="auto"/>
          <w:sz w:val="21"/>
          <w:szCs w:val="21"/>
          <w:u w:val="single"/>
          <w:lang w:val="en-US" w:eastAsia="zh-CN"/>
        </w:rPr>
        <w:t xml:space="preserve">                         </w:t>
      </w:r>
    </w:p>
    <w:p w14:paraId="0D947D4A">
      <w:pPr>
        <w:pStyle w:val="2"/>
        <w:keepNext w:val="0"/>
        <w:keepLines w:val="0"/>
        <w:pageBreakBefore w:val="0"/>
        <w:widowControl w:val="0"/>
        <w:kinsoku/>
        <w:wordWrap/>
        <w:overflowPunct/>
        <w:topLinePunct w:val="0"/>
        <w:autoSpaceDE w:val="0"/>
        <w:autoSpaceDN w:val="0"/>
        <w:bidi w:val="0"/>
        <w:snapToGrid w:val="0"/>
        <w:spacing w:line="480" w:lineRule="exact"/>
        <w:ind w:firstLine="480"/>
        <w:textAlignment w:val="auto"/>
        <w:rPr>
          <w:rFonts w:hint="eastAsia" w:ascii="宋体" w:hAnsi="宋体" w:eastAsia="宋体" w:cs="宋体"/>
          <w:color w:val="auto"/>
          <w:sz w:val="21"/>
          <w:szCs w:val="21"/>
          <w:u w:val="single"/>
          <w:lang w:val="en-US" w:eastAsia="zh-CN"/>
        </w:rPr>
      </w:pPr>
      <w:r>
        <w:rPr>
          <w:rFonts w:hint="eastAsia" w:ascii="宋体" w:hAnsi="宋体" w:eastAsia="宋体" w:cs="宋体"/>
          <w:color w:val="auto"/>
          <w:sz w:val="21"/>
          <w:szCs w:val="21"/>
        </w:rPr>
        <w:t>监理人（</w:t>
      </w:r>
      <w:r>
        <w:rPr>
          <w:rFonts w:hint="eastAsia" w:ascii="宋体" w:hAnsi="宋体" w:eastAsia="宋体" w:cs="宋体"/>
          <w:color w:val="auto"/>
          <w:sz w:val="21"/>
          <w:szCs w:val="21"/>
          <w:lang w:val="en-US" w:eastAsia="zh-CN"/>
        </w:rPr>
        <w:t>乙方</w:t>
      </w:r>
      <w:r>
        <w:rPr>
          <w:rFonts w:hint="eastAsia" w:ascii="宋体" w:hAnsi="宋体" w:eastAsia="宋体" w:cs="宋体"/>
          <w:color w:val="auto"/>
          <w:sz w:val="21"/>
          <w:szCs w:val="21"/>
        </w:rPr>
        <w:t>）：</w:t>
      </w:r>
      <w:r>
        <w:rPr>
          <w:rFonts w:hint="eastAsia" w:ascii="宋体" w:hAnsi="宋体" w:eastAsia="宋体" w:cs="宋体"/>
          <w:color w:val="auto"/>
          <w:sz w:val="21"/>
          <w:szCs w:val="21"/>
          <w:u w:val="single"/>
          <w:lang w:val="en-US" w:eastAsia="zh-CN"/>
        </w:rPr>
        <w:t xml:space="preserve">                         </w:t>
      </w:r>
    </w:p>
    <w:p w14:paraId="7835F634">
      <w:pPr>
        <w:pStyle w:val="2"/>
        <w:keepNext w:val="0"/>
        <w:keepLines w:val="0"/>
        <w:pageBreakBefore w:val="0"/>
        <w:widowControl w:val="0"/>
        <w:kinsoku/>
        <w:wordWrap/>
        <w:overflowPunct/>
        <w:topLinePunct w:val="0"/>
        <w:autoSpaceDE w:val="0"/>
        <w:autoSpaceDN w:val="0"/>
        <w:bidi w:val="0"/>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根据《中华人民共和国民法典》、《中华人民共和国建筑法》及其他有关法律、法规之规定，遵循平等、自愿、公平和诚实信用的原则，双方就“</w:t>
      </w:r>
      <w:r>
        <w:rPr>
          <w:rFonts w:hint="eastAsia" w:ascii="宋体" w:hAnsi="宋体" w:eastAsia="宋体" w:cs="宋体"/>
          <w:color w:val="auto"/>
          <w:sz w:val="21"/>
          <w:szCs w:val="21"/>
          <w:u w:val="single"/>
          <w:lang w:val="en-US" w:eastAsia="zh-CN"/>
        </w:rPr>
        <w:t xml:space="preserve">               </w:t>
      </w:r>
      <w:r>
        <w:rPr>
          <w:rFonts w:hint="eastAsia" w:ascii="宋体" w:hAnsi="宋体" w:cs="宋体"/>
          <w:color w:val="auto"/>
          <w:sz w:val="21"/>
          <w:szCs w:val="21"/>
          <w:u w:val="single"/>
          <w:lang w:val="en-US" w:eastAsia="zh-CN"/>
        </w:rPr>
        <w:t xml:space="preserve"> </w:t>
      </w:r>
      <w:r>
        <w:rPr>
          <w:rFonts w:hint="eastAsia" w:ascii="宋体" w:hAnsi="宋体" w:eastAsia="宋体" w:cs="宋体"/>
          <w:color w:val="auto"/>
          <w:sz w:val="21"/>
          <w:szCs w:val="21"/>
          <w:u w:val="single"/>
          <w:lang w:val="en-US" w:eastAsia="zh-CN"/>
        </w:rPr>
        <w:t xml:space="preserve">          </w:t>
      </w:r>
      <w:r>
        <w:rPr>
          <w:rFonts w:hint="eastAsia" w:ascii="宋体" w:hAnsi="宋体" w:eastAsia="宋体" w:cs="宋体"/>
          <w:color w:val="auto"/>
          <w:sz w:val="21"/>
          <w:szCs w:val="21"/>
        </w:rPr>
        <w:t>”监理事宜，经协商一致，签订本合同，以兹双方共同遵守。</w:t>
      </w:r>
    </w:p>
    <w:p w14:paraId="24560676">
      <w:pPr>
        <w:pStyle w:val="2"/>
        <w:keepNext w:val="0"/>
        <w:keepLines w:val="0"/>
        <w:pageBreakBefore w:val="0"/>
        <w:widowControl w:val="0"/>
        <w:kinsoku/>
        <w:wordWrap/>
        <w:overflowPunct/>
        <w:topLinePunct w:val="0"/>
        <w:autoSpaceDE w:val="0"/>
        <w:autoSpaceDN w:val="0"/>
        <w:bidi w:val="0"/>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一、工程概况</w:t>
      </w:r>
    </w:p>
    <w:p w14:paraId="6E915E75">
      <w:pPr>
        <w:pStyle w:val="2"/>
        <w:keepNext w:val="0"/>
        <w:keepLines w:val="0"/>
        <w:pageBreakBefore w:val="0"/>
        <w:widowControl w:val="0"/>
        <w:kinsoku/>
        <w:wordWrap/>
        <w:overflowPunct/>
        <w:topLinePunct w:val="0"/>
        <w:autoSpaceDE w:val="0"/>
        <w:autoSpaceDN w:val="0"/>
        <w:bidi w:val="0"/>
        <w:snapToGrid w:val="0"/>
        <w:spacing w:line="480" w:lineRule="exact"/>
        <w:ind w:firstLine="480"/>
        <w:textAlignment w:val="auto"/>
        <w:rPr>
          <w:rFonts w:hint="eastAsia" w:ascii="宋体" w:hAnsi="宋体" w:eastAsia="宋体" w:cs="宋体"/>
          <w:color w:val="auto"/>
          <w:sz w:val="21"/>
          <w:szCs w:val="21"/>
          <w:u w:val="single"/>
          <w:lang w:val="en-US" w:eastAsia="zh-CN"/>
        </w:rPr>
      </w:pPr>
      <w:r>
        <w:rPr>
          <w:rFonts w:hint="eastAsia" w:ascii="宋体" w:hAnsi="宋体" w:eastAsia="宋体" w:cs="宋体"/>
          <w:color w:val="auto"/>
          <w:sz w:val="21"/>
          <w:szCs w:val="21"/>
        </w:rPr>
        <w:t>1.工程名称：</w:t>
      </w:r>
      <w:r>
        <w:rPr>
          <w:rFonts w:hint="eastAsia" w:ascii="宋体" w:hAnsi="宋体" w:eastAsia="宋体" w:cs="宋体"/>
          <w:color w:val="auto"/>
          <w:sz w:val="21"/>
          <w:szCs w:val="21"/>
          <w:u w:val="single"/>
          <w:lang w:val="en-US" w:eastAsia="zh-CN"/>
        </w:rPr>
        <w:t xml:space="preserve">                         </w:t>
      </w:r>
    </w:p>
    <w:p w14:paraId="5ED3645F">
      <w:pPr>
        <w:pStyle w:val="2"/>
        <w:keepNext w:val="0"/>
        <w:keepLines w:val="0"/>
        <w:pageBreakBefore w:val="0"/>
        <w:widowControl w:val="0"/>
        <w:kinsoku/>
        <w:wordWrap/>
        <w:overflowPunct/>
        <w:topLinePunct w:val="0"/>
        <w:autoSpaceDE w:val="0"/>
        <w:autoSpaceDN w:val="0"/>
        <w:bidi w:val="0"/>
        <w:snapToGrid w:val="0"/>
        <w:spacing w:line="480" w:lineRule="exact"/>
        <w:ind w:firstLine="480"/>
        <w:textAlignment w:val="auto"/>
        <w:rPr>
          <w:rFonts w:hint="default" w:ascii="宋体" w:hAnsi="宋体" w:eastAsia="宋体" w:cs="宋体"/>
          <w:color w:val="auto"/>
          <w:sz w:val="21"/>
          <w:szCs w:val="21"/>
          <w:u w:val="single"/>
          <w:lang w:val="en-US" w:eastAsia="zh-CN"/>
        </w:rPr>
      </w:pPr>
      <w:r>
        <w:rPr>
          <w:rFonts w:hint="eastAsia" w:ascii="宋体" w:hAnsi="宋体" w:eastAsia="宋体" w:cs="宋体"/>
          <w:color w:val="auto"/>
          <w:sz w:val="21"/>
          <w:szCs w:val="21"/>
          <w:u w:val="none"/>
        </w:rPr>
        <w:t>2.工程地点：</w:t>
      </w:r>
      <w:r>
        <w:rPr>
          <w:rFonts w:hint="eastAsia" w:ascii="宋体" w:hAnsi="宋体" w:eastAsia="宋体" w:cs="宋体"/>
          <w:color w:val="auto"/>
          <w:sz w:val="21"/>
          <w:szCs w:val="21"/>
          <w:u w:val="single"/>
          <w:lang w:val="en-US" w:eastAsia="zh-CN"/>
        </w:rPr>
        <w:t>西安市</w:t>
      </w:r>
      <w:r>
        <w:rPr>
          <w:rFonts w:hint="eastAsia" w:ascii="宋体" w:hAnsi="宋体" w:cs="宋体"/>
          <w:color w:val="auto"/>
          <w:sz w:val="21"/>
          <w:szCs w:val="21"/>
          <w:u w:val="single"/>
          <w:lang w:val="en-US" w:eastAsia="zh-CN"/>
        </w:rPr>
        <w:t>长安区</w:t>
      </w:r>
    </w:p>
    <w:p w14:paraId="230554BF">
      <w:pPr>
        <w:pStyle w:val="2"/>
        <w:keepNext w:val="0"/>
        <w:keepLines w:val="0"/>
        <w:pageBreakBefore w:val="0"/>
        <w:widowControl w:val="0"/>
        <w:kinsoku/>
        <w:wordWrap/>
        <w:overflowPunct/>
        <w:topLinePunct w:val="0"/>
        <w:autoSpaceDE w:val="0"/>
        <w:autoSpaceDN w:val="0"/>
        <w:bidi w:val="0"/>
        <w:snapToGrid w:val="0"/>
        <w:spacing w:line="480" w:lineRule="exact"/>
        <w:ind w:firstLine="480"/>
        <w:textAlignment w:val="auto"/>
        <w:rPr>
          <w:rFonts w:hint="eastAsia" w:ascii="宋体" w:hAnsi="宋体" w:eastAsia="宋体" w:cs="宋体"/>
          <w:color w:val="auto"/>
          <w:sz w:val="21"/>
          <w:szCs w:val="21"/>
          <w:u w:val="single"/>
          <w:lang w:val="en-US" w:eastAsia="zh-CN"/>
        </w:rPr>
      </w:pPr>
      <w:r>
        <w:rPr>
          <w:rFonts w:hint="eastAsia" w:ascii="宋体" w:hAnsi="宋体" w:eastAsia="宋体" w:cs="宋体"/>
          <w:color w:val="auto"/>
          <w:sz w:val="21"/>
          <w:szCs w:val="21"/>
          <w:lang w:val="en-US" w:eastAsia="zh-CN"/>
        </w:rPr>
        <w:t>3.</w:t>
      </w:r>
      <w:r>
        <w:rPr>
          <w:rFonts w:hint="eastAsia" w:ascii="宋体" w:hAnsi="宋体" w:eastAsia="宋体" w:cs="宋体"/>
          <w:color w:val="auto"/>
          <w:sz w:val="21"/>
          <w:szCs w:val="21"/>
        </w:rPr>
        <w:t>工程规模：</w:t>
      </w:r>
      <w:r>
        <w:rPr>
          <w:rFonts w:hint="eastAsia" w:ascii="宋体" w:hAnsi="宋体" w:eastAsia="宋体" w:cs="宋体"/>
          <w:color w:val="auto"/>
          <w:sz w:val="21"/>
          <w:szCs w:val="21"/>
          <w:u w:val="single"/>
          <w:lang w:val="en-US" w:eastAsia="zh-CN"/>
        </w:rPr>
        <w:t>本校男生宿舍楼长28米、宽21米、共5层，高19.5米；女生宿舍楼长32米、宽21米、共6层，高21米。男、女生宿舍楼共6163㎡，可容纳1432名学生居住，目前处于饱和状态，属于人员密集区域，新增室内消防火灾报警系统及女生宿舍楼疏散楼梯。</w:t>
      </w:r>
    </w:p>
    <w:p w14:paraId="0E3B9E1A">
      <w:pPr>
        <w:pStyle w:val="2"/>
        <w:keepNext w:val="0"/>
        <w:keepLines w:val="0"/>
        <w:pageBreakBefore w:val="0"/>
        <w:widowControl w:val="0"/>
        <w:kinsoku/>
        <w:wordWrap/>
        <w:overflowPunct/>
        <w:topLinePunct w:val="0"/>
        <w:autoSpaceDE w:val="0"/>
        <w:autoSpaceDN w:val="0"/>
        <w:bidi w:val="0"/>
        <w:snapToGrid w:val="0"/>
        <w:spacing w:line="480" w:lineRule="exact"/>
        <w:ind w:firstLine="480"/>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u w:val="single"/>
          <w:lang w:val="en-US" w:eastAsia="zh-CN"/>
        </w:rPr>
        <w:t>招生办公室建筑主体为拆除原有建筑，新建钢结构框架+砌体填充墙结构，总建筑面积149.12㎡，层数2层。主体结构完工后需完成后进行消防。</w:t>
      </w:r>
    </w:p>
    <w:p w14:paraId="27C9988C">
      <w:pPr>
        <w:pStyle w:val="2"/>
        <w:keepNext w:val="0"/>
        <w:keepLines w:val="0"/>
        <w:pageBreakBefore w:val="0"/>
        <w:widowControl w:val="0"/>
        <w:kinsoku/>
        <w:wordWrap/>
        <w:overflowPunct/>
        <w:topLinePunct w:val="0"/>
        <w:autoSpaceDE w:val="0"/>
        <w:autoSpaceDN w:val="0"/>
        <w:bidi w:val="0"/>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4</w:t>
      </w:r>
      <w:r>
        <w:rPr>
          <w:rFonts w:hint="eastAsia" w:ascii="宋体" w:hAnsi="宋体" w:eastAsia="宋体" w:cs="宋体"/>
          <w:color w:val="auto"/>
          <w:sz w:val="21"/>
          <w:szCs w:val="21"/>
        </w:rPr>
        <w:t>.工程内容：本次招标为</w:t>
      </w:r>
      <w:r>
        <w:rPr>
          <w:rFonts w:hint="eastAsia" w:ascii="宋体" w:hAnsi="宋体" w:cs="宋体"/>
          <w:color w:val="auto"/>
          <w:sz w:val="21"/>
          <w:szCs w:val="21"/>
          <w:u w:val="single"/>
          <w:lang w:val="en-US" w:eastAsia="zh-CN"/>
        </w:rPr>
        <w:t xml:space="preserve">               </w:t>
      </w:r>
      <w:r>
        <w:rPr>
          <w:rFonts w:hint="eastAsia" w:ascii="宋体" w:hAnsi="宋体" w:eastAsia="宋体" w:cs="宋体"/>
          <w:color w:val="auto"/>
          <w:sz w:val="21"/>
          <w:szCs w:val="21"/>
        </w:rPr>
        <w:t>全部监理工作。监理内容：</w:t>
      </w:r>
      <w:r>
        <w:rPr>
          <w:rFonts w:hint="eastAsia" w:ascii="宋体" w:hAnsi="宋体" w:eastAsia="宋体" w:cs="宋体"/>
          <w:color w:val="auto"/>
          <w:sz w:val="21"/>
          <w:szCs w:val="21"/>
          <w:u w:val="single"/>
          <w:lang w:val="en-US" w:eastAsia="zh-CN"/>
        </w:rPr>
        <w:t>包含但不限于工程施工、竣工验收及工程保修期内的缺陷修复和保修工作等全部建设任务的监理工作</w:t>
      </w:r>
      <w:r>
        <w:rPr>
          <w:rFonts w:hint="eastAsia" w:ascii="宋体" w:hAnsi="宋体" w:eastAsia="宋体" w:cs="宋体"/>
          <w:color w:val="auto"/>
          <w:sz w:val="21"/>
          <w:szCs w:val="21"/>
        </w:rPr>
        <w:t>。</w:t>
      </w:r>
    </w:p>
    <w:p w14:paraId="57A1A816">
      <w:pPr>
        <w:pStyle w:val="2"/>
        <w:keepNext w:val="0"/>
        <w:keepLines w:val="0"/>
        <w:pageBreakBefore w:val="0"/>
        <w:widowControl w:val="0"/>
        <w:kinsoku/>
        <w:wordWrap/>
        <w:overflowPunct/>
        <w:topLinePunct w:val="0"/>
        <w:autoSpaceDE w:val="0"/>
        <w:autoSpaceDN w:val="0"/>
        <w:bidi w:val="0"/>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5</w:t>
      </w:r>
      <w:r>
        <w:rPr>
          <w:rFonts w:hint="eastAsia" w:ascii="宋体" w:hAnsi="宋体" w:eastAsia="宋体" w:cs="宋体"/>
          <w:color w:val="auto"/>
          <w:sz w:val="21"/>
          <w:szCs w:val="21"/>
        </w:rPr>
        <w:t>.建筑安装工程费：</w:t>
      </w:r>
      <w:r>
        <w:rPr>
          <w:rFonts w:hint="eastAsia" w:ascii="宋体" w:hAnsi="宋体" w:eastAsia="宋体" w:cs="宋体"/>
          <w:color w:val="auto"/>
          <w:sz w:val="21"/>
          <w:szCs w:val="21"/>
          <w:lang w:val="en-US" w:eastAsia="zh-CN"/>
        </w:rPr>
        <w:t>约</w:t>
      </w:r>
      <w:r>
        <w:rPr>
          <w:rFonts w:hint="eastAsia" w:ascii="宋体" w:hAnsi="宋体" w:cs="宋体"/>
          <w:color w:val="auto"/>
          <w:sz w:val="21"/>
          <w:szCs w:val="21"/>
          <w:u w:val="single"/>
          <w:lang w:val="en-US" w:eastAsia="zh-CN"/>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cs="宋体"/>
          <w:color w:val="auto"/>
          <w:sz w:val="21"/>
          <w:szCs w:val="21"/>
          <w:u w:val="single"/>
          <w:lang w:val="en-US" w:eastAsia="zh-CN"/>
        </w:rPr>
        <w:t xml:space="preserve"> </w:t>
      </w:r>
      <w:r>
        <w:rPr>
          <w:rFonts w:hint="eastAsia" w:ascii="宋体" w:hAnsi="宋体" w:eastAsia="宋体" w:cs="宋体"/>
          <w:color w:val="auto"/>
          <w:sz w:val="21"/>
          <w:szCs w:val="21"/>
        </w:rPr>
        <w:t>万元。</w:t>
      </w:r>
    </w:p>
    <w:p w14:paraId="63F3EFB3">
      <w:pPr>
        <w:pStyle w:val="2"/>
        <w:keepNext w:val="0"/>
        <w:keepLines w:val="0"/>
        <w:pageBreakBefore w:val="0"/>
        <w:widowControl w:val="0"/>
        <w:kinsoku/>
        <w:wordWrap/>
        <w:overflowPunct/>
        <w:topLinePunct w:val="0"/>
        <w:autoSpaceDE w:val="0"/>
        <w:autoSpaceDN w:val="0"/>
        <w:bidi w:val="0"/>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二、词语限定</w:t>
      </w:r>
    </w:p>
    <w:p w14:paraId="77C61030">
      <w:pPr>
        <w:pStyle w:val="2"/>
        <w:keepNext w:val="0"/>
        <w:keepLines w:val="0"/>
        <w:pageBreakBefore w:val="0"/>
        <w:widowControl w:val="0"/>
        <w:kinsoku/>
        <w:wordWrap/>
        <w:overflowPunct/>
        <w:topLinePunct w:val="0"/>
        <w:autoSpaceDE w:val="0"/>
        <w:autoSpaceDN w:val="0"/>
        <w:bidi w:val="0"/>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协议书中相关词语的含义与通用条件中的定义与解释相同。</w:t>
      </w:r>
    </w:p>
    <w:p w14:paraId="6606DAAE">
      <w:pPr>
        <w:pStyle w:val="2"/>
        <w:keepNext w:val="0"/>
        <w:keepLines w:val="0"/>
        <w:pageBreakBefore w:val="0"/>
        <w:widowControl w:val="0"/>
        <w:kinsoku/>
        <w:wordWrap/>
        <w:overflowPunct/>
        <w:topLinePunct w:val="0"/>
        <w:autoSpaceDE w:val="0"/>
        <w:autoSpaceDN w:val="0"/>
        <w:bidi w:val="0"/>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三、组成本合同的文件</w:t>
      </w:r>
    </w:p>
    <w:p w14:paraId="40DBAAAF">
      <w:pPr>
        <w:pStyle w:val="2"/>
        <w:keepNext w:val="0"/>
        <w:keepLines w:val="0"/>
        <w:pageBreakBefore w:val="0"/>
        <w:widowControl w:val="0"/>
        <w:kinsoku/>
        <w:wordWrap/>
        <w:overflowPunct/>
        <w:topLinePunct w:val="0"/>
        <w:autoSpaceDE w:val="0"/>
        <w:autoSpaceDN w:val="0"/>
        <w:bidi w:val="0"/>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1.协议书；</w:t>
      </w:r>
    </w:p>
    <w:p w14:paraId="5F830B81">
      <w:pPr>
        <w:pStyle w:val="2"/>
        <w:keepNext w:val="0"/>
        <w:keepLines w:val="0"/>
        <w:pageBreakBefore w:val="0"/>
        <w:widowControl w:val="0"/>
        <w:kinsoku/>
        <w:wordWrap/>
        <w:overflowPunct/>
        <w:topLinePunct w:val="0"/>
        <w:autoSpaceDE w:val="0"/>
        <w:autoSpaceDN w:val="0"/>
        <w:bidi w:val="0"/>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2.</w:t>
      </w:r>
      <w:r>
        <w:rPr>
          <w:rFonts w:hint="eastAsia" w:ascii="宋体" w:hAnsi="宋体" w:eastAsia="宋体" w:cs="宋体"/>
          <w:color w:val="auto"/>
          <w:sz w:val="21"/>
          <w:szCs w:val="21"/>
          <w:lang w:val="en-US" w:eastAsia="zh-CN"/>
        </w:rPr>
        <w:t>成交</w:t>
      </w:r>
      <w:r>
        <w:rPr>
          <w:rFonts w:hint="eastAsia" w:ascii="宋体" w:hAnsi="宋体" w:eastAsia="宋体" w:cs="宋体"/>
          <w:color w:val="auto"/>
          <w:sz w:val="21"/>
          <w:szCs w:val="21"/>
        </w:rPr>
        <w:t>通知书（适用于招标工程）或委托书（适用于非招标工程）；</w:t>
      </w:r>
    </w:p>
    <w:p w14:paraId="03F6B319">
      <w:pPr>
        <w:pStyle w:val="2"/>
        <w:keepNext w:val="0"/>
        <w:keepLines w:val="0"/>
        <w:pageBreakBefore w:val="0"/>
        <w:widowControl w:val="0"/>
        <w:kinsoku/>
        <w:wordWrap/>
        <w:overflowPunct/>
        <w:topLinePunct w:val="0"/>
        <w:autoSpaceDE w:val="0"/>
        <w:autoSpaceDN w:val="0"/>
        <w:bidi w:val="0"/>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3</w:t>
      </w:r>
      <w:r>
        <w:rPr>
          <w:rFonts w:hint="eastAsia" w:ascii="宋体" w:hAnsi="宋体" w:eastAsia="宋体" w:cs="宋体"/>
          <w:color w:val="auto"/>
          <w:sz w:val="21"/>
          <w:szCs w:val="21"/>
          <w:lang w:val="en-US" w:eastAsia="zh-CN"/>
        </w:rPr>
        <w:t>磋商响应</w:t>
      </w:r>
      <w:r>
        <w:rPr>
          <w:rFonts w:hint="eastAsia" w:ascii="宋体" w:hAnsi="宋体" w:eastAsia="宋体" w:cs="宋体"/>
          <w:color w:val="auto"/>
          <w:sz w:val="21"/>
          <w:szCs w:val="21"/>
        </w:rPr>
        <w:t>文件（适用于招标工程）或监理与相关服务建议书（适用于非招标工程）；</w:t>
      </w:r>
    </w:p>
    <w:p w14:paraId="30346AD2">
      <w:pPr>
        <w:pStyle w:val="2"/>
        <w:keepNext w:val="0"/>
        <w:keepLines w:val="0"/>
        <w:pageBreakBefore w:val="0"/>
        <w:widowControl w:val="0"/>
        <w:kinsoku/>
        <w:wordWrap/>
        <w:overflowPunct/>
        <w:topLinePunct w:val="0"/>
        <w:autoSpaceDE w:val="0"/>
        <w:autoSpaceDN w:val="0"/>
        <w:bidi w:val="0"/>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4.专用条件；</w:t>
      </w:r>
    </w:p>
    <w:p w14:paraId="16F28620">
      <w:pPr>
        <w:pStyle w:val="2"/>
        <w:keepNext w:val="0"/>
        <w:keepLines w:val="0"/>
        <w:pageBreakBefore w:val="0"/>
        <w:widowControl w:val="0"/>
        <w:kinsoku/>
        <w:wordWrap/>
        <w:overflowPunct/>
        <w:topLinePunct w:val="0"/>
        <w:autoSpaceDE w:val="0"/>
        <w:autoSpaceDN w:val="0"/>
        <w:bidi w:val="0"/>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5.通用条件；</w:t>
      </w:r>
    </w:p>
    <w:p w14:paraId="7D40ED01">
      <w:pPr>
        <w:pStyle w:val="2"/>
        <w:keepNext w:val="0"/>
        <w:keepLines w:val="0"/>
        <w:pageBreakBefore w:val="0"/>
        <w:widowControl w:val="0"/>
        <w:kinsoku/>
        <w:wordWrap/>
        <w:overflowPunct/>
        <w:topLinePunct w:val="0"/>
        <w:autoSpaceDE w:val="0"/>
        <w:autoSpaceDN w:val="0"/>
        <w:bidi w:val="0"/>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6.附录，即：</w:t>
      </w:r>
    </w:p>
    <w:p w14:paraId="5288358F">
      <w:pPr>
        <w:pStyle w:val="2"/>
        <w:keepNext w:val="0"/>
        <w:keepLines w:val="0"/>
        <w:pageBreakBefore w:val="0"/>
        <w:widowControl w:val="0"/>
        <w:kinsoku/>
        <w:wordWrap/>
        <w:overflowPunct/>
        <w:topLinePunct w:val="0"/>
        <w:autoSpaceDE w:val="0"/>
        <w:autoSpaceDN w:val="0"/>
        <w:bidi w:val="0"/>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附录 委托人派遣的人员和提供的房屋、资料、设备。</w:t>
      </w:r>
    </w:p>
    <w:p w14:paraId="55F822D2">
      <w:pPr>
        <w:pStyle w:val="2"/>
        <w:keepNext w:val="0"/>
        <w:keepLines w:val="0"/>
        <w:pageBreakBefore w:val="0"/>
        <w:widowControl w:val="0"/>
        <w:kinsoku/>
        <w:wordWrap/>
        <w:overflowPunct/>
        <w:topLinePunct w:val="0"/>
        <w:autoSpaceDE w:val="0"/>
        <w:autoSpaceDN w:val="0"/>
        <w:bidi w:val="0"/>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本合同签订后，双方依法签订的补充协议也是本合同文件的组成部分。</w:t>
      </w:r>
    </w:p>
    <w:p w14:paraId="758C28DF">
      <w:pPr>
        <w:pStyle w:val="2"/>
        <w:keepNext w:val="0"/>
        <w:keepLines w:val="0"/>
        <w:pageBreakBefore w:val="0"/>
        <w:widowControl w:val="0"/>
        <w:kinsoku/>
        <w:wordWrap/>
        <w:overflowPunct/>
        <w:topLinePunct w:val="0"/>
        <w:autoSpaceDE w:val="0"/>
        <w:autoSpaceDN w:val="0"/>
        <w:bidi w:val="0"/>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四、总监理工程师</w:t>
      </w:r>
    </w:p>
    <w:p w14:paraId="2CB3408E">
      <w:pPr>
        <w:pStyle w:val="2"/>
        <w:keepNext w:val="0"/>
        <w:keepLines w:val="0"/>
        <w:pageBreakBefore w:val="0"/>
        <w:widowControl w:val="0"/>
        <w:kinsoku/>
        <w:wordWrap/>
        <w:overflowPunct/>
        <w:topLinePunct w:val="0"/>
        <w:autoSpaceDE w:val="0"/>
        <w:autoSpaceDN w:val="0"/>
        <w:bidi w:val="0"/>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总监理工程师姓名：</w:t>
      </w:r>
      <w:r>
        <w:rPr>
          <w:rFonts w:hint="eastAsia" w:ascii="宋体" w:hAnsi="宋体" w:eastAsia="宋体" w:cs="宋体"/>
          <w:color w:val="auto"/>
          <w:kern w:val="0"/>
          <w:sz w:val="21"/>
          <w:szCs w:val="21"/>
          <w:highlight w:val="none"/>
          <w:u w:val="single"/>
          <w:lang w:val="en-US" w:eastAsia="zh-CN"/>
        </w:rPr>
        <w:t xml:space="preserve">     </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sz w:val="21"/>
          <w:szCs w:val="21"/>
        </w:rPr>
        <w:t>，身份证号码：</w:t>
      </w:r>
      <w:r>
        <w:rPr>
          <w:rFonts w:hint="eastAsia" w:ascii="宋体" w:hAnsi="宋体" w:eastAsia="宋体" w:cs="宋体"/>
          <w:color w:val="auto"/>
          <w:kern w:val="0"/>
          <w:sz w:val="21"/>
          <w:szCs w:val="21"/>
          <w:highlight w:val="none"/>
          <w:u w:val="single"/>
          <w:lang w:val="en-US" w:eastAsia="zh-CN"/>
        </w:rPr>
        <w:t xml:space="preserve">         </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注册号：</w:t>
      </w:r>
      <w:r>
        <w:rPr>
          <w:rFonts w:hint="eastAsia" w:ascii="宋体" w:hAnsi="宋体" w:eastAsia="宋体" w:cs="宋体"/>
          <w:color w:val="auto"/>
          <w:kern w:val="0"/>
          <w:sz w:val="21"/>
          <w:szCs w:val="21"/>
          <w:highlight w:val="none"/>
          <w:u w:val="single"/>
          <w:lang w:val="en-US" w:eastAsia="zh-CN"/>
        </w:rPr>
        <w:t xml:space="preserve">         </w:t>
      </w:r>
      <w:r>
        <w:rPr>
          <w:rFonts w:hint="eastAsia" w:ascii="宋体" w:hAnsi="宋体" w:eastAsia="宋体" w:cs="宋体"/>
          <w:color w:val="auto"/>
          <w:sz w:val="21"/>
          <w:szCs w:val="21"/>
          <w:highlight w:val="none"/>
        </w:rPr>
        <w:t>。</w:t>
      </w:r>
    </w:p>
    <w:p w14:paraId="086F9879">
      <w:pPr>
        <w:pStyle w:val="2"/>
        <w:keepNext w:val="0"/>
        <w:keepLines w:val="0"/>
        <w:pageBreakBefore w:val="0"/>
        <w:widowControl w:val="0"/>
        <w:kinsoku/>
        <w:wordWrap/>
        <w:overflowPunct/>
        <w:topLinePunct w:val="0"/>
        <w:autoSpaceDE w:val="0"/>
        <w:autoSpaceDN w:val="0"/>
        <w:bidi w:val="0"/>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五、签约酬金</w:t>
      </w:r>
    </w:p>
    <w:p w14:paraId="5C2B267D">
      <w:pPr>
        <w:pStyle w:val="2"/>
        <w:keepNext w:val="0"/>
        <w:keepLines w:val="0"/>
        <w:pageBreakBefore w:val="0"/>
        <w:widowControl w:val="0"/>
        <w:kinsoku/>
        <w:wordWrap/>
        <w:overflowPunct/>
        <w:topLinePunct w:val="0"/>
        <w:autoSpaceDE w:val="0"/>
        <w:autoSpaceDN w:val="0"/>
        <w:bidi w:val="0"/>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签约酬金（大写）：</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元）</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该价款为含税价（增值税），</w:t>
      </w:r>
      <w:r>
        <w:rPr>
          <w:rFonts w:hint="eastAsia" w:ascii="宋体" w:hAnsi="宋体" w:eastAsia="宋体" w:cs="宋体"/>
          <w:b w:val="0"/>
          <w:bCs w:val="0"/>
          <w:color w:val="auto"/>
          <w:sz w:val="21"/>
          <w:szCs w:val="21"/>
          <w:lang w:val="en-US" w:eastAsia="zh-CN"/>
        </w:rPr>
        <w:t>其中不含税金额为</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元</w:t>
      </w:r>
      <w:r>
        <w:rPr>
          <w:rFonts w:hint="eastAsia" w:ascii="宋体" w:hAnsi="宋体" w:eastAsia="宋体" w:cs="宋体"/>
          <w:b w:val="0"/>
          <w:bCs w:val="0"/>
          <w:color w:val="auto"/>
          <w:sz w:val="21"/>
          <w:szCs w:val="21"/>
          <w:lang w:val="en-US" w:eastAsia="zh-CN"/>
        </w:rPr>
        <w:t>，增值税税金为</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元</w:t>
      </w:r>
      <w:r>
        <w:rPr>
          <w:rFonts w:hint="eastAsia" w:ascii="宋体" w:hAnsi="宋体" w:eastAsia="宋体" w:cs="宋体"/>
          <w:b w:val="0"/>
          <w:bCs w:val="0"/>
          <w:color w:val="auto"/>
          <w:sz w:val="21"/>
          <w:szCs w:val="21"/>
          <w:lang w:val="en-US" w:eastAsia="zh-CN"/>
        </w:rPr>
        <w:t>，增值税税率为6%</w:t>
      </w:r>
      <w:r>
        <w:rPr>
          <w:rFonts w:hint="eastAsia" w:ascii="宋体" w:hAnsi="宋体" w:eastAsia="宋体" w:cs="宋体"/>
          <w:b w:val="0"/>
          <w:bCs w:val="0"/>
          <w:color w:val="auto"/>
          <w:sz w:val="21"/>
          <w:szCs w:val="21"/>
          <w:lang w:eastAsia="zh-CN"/>
        </w:rPr>
        <w:t>。</w:t>
      </w:r>
    </w:p>
    <w:p w14:paraId="3D06BA48">
      <w:pPr>
        <w:keepNext w:val="0"/>
        <w:keepLines w:val="0"/>
        <w:pageBreakBefore w:val="0"/>
        <w:widowControl w:val="0"/>
        <w:kinsoku/>
        <w:wordWrap/>
        <w:overflowPunct/>
        <w:topLinePunct w:val="0"/>
        <w:bidi w:val="0"/>
        <w:adjustRightInd w:val="0"/>
        <w:snapToGrid w:val="0"/>
        <w:spacing w:line="480" w:lineRule="exact"/>
        <w:ind w:firstLine="415" w:firstLineChars="198"/>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包括：监理人完成本次服务工作所需的全部费用，包括但不限于人员工资、法定节假日加班费、意外伤害保险费、社保费(三险一金)、伙食费、劳保、年终安全奖、装备配置费等一切相关费用；监理期内委托人不再增加任何费用。</w:t>
      </w:r>
    </w:p>
    <w:p w14:paraId="084A5332">
      <w:pPr>
        <w:pStyle w:val="2"/>
        <w:keepNext w:val="0"/>
        <w:keepLines w:val="0"/>
        <w:pageBreakBefore w:val="0"/>
        <w:widowControl w:val="0"/>
        <w:kinsoku/>
        <w:wordWrap/>
        <w:overflowPunct/>
        <w:topLinePunct w:val="0"/>
        <w:autoSpaceDE w:val="0"/>
        <w:autoSpaceDN w:val="0"/>
        <w:bidi w:val="0"/>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六、期限</w:t>
      </w:r>
    </w:p>
    <w:p w14:paraId="129CA801">
      <w:pPr>
        <w:keepNext w:val="0"/>
        <w:keepLines w:val="0"/>
        <w:pageBreakBefore w:val="0"/>
        <w:widowControl w:val="0"/>
        <w:kinsoku/>
        <w:wordWrap/>
        <w:overflowPunct/>
        <w:topLinePunct w:val="0"/>
        <w:bidi w:val="0"/>
        <w:adjustRightInd w:val="0"/>
        <w:snapToGrid w:val="0"/>
        <w:spacing w:line="48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工程项目建设周期：</w:t>
      </w:r>
      <w:r>
        <w:rPr>
          <w:rFonts w:hint="eastAsia" w:ascii="宋体" w:hAnsi="宋体" w:eastAsia="宋体" w:cs="宋体"/>
          <w:color w:val="auto"/>
          <w:sz w:val="21"/>
          <w:szCs w:val="21"/>
          <w:highlight w:val="none"/>
          <w:u w:val="single"/>
          <w:lang w:val="en-US" w:eastAsia="zh-CN"/>
        </w:rPr>
        <w:t xml:space="preserve"> </w:t>
      </w:r>
      <w:r>
        <w:rPr>
          <w:rFonts w:hint="eastAsia" w:ascii="宋体" w:hAnsi="宋体" w:cs="宋体"/>
          <w:color w:val="auto"/>
          <w:sz w:val="21"/>
          <w:szCs w:val="21"/>
          <w:highlight w:val="none"/>
          <w:u w:val="single"/>
          <w:lang w:val="en-US" w:eastAsia="zh-CN"/>
        </w:rPr>
        <w:t>60</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日历天</w:t>
      </w:r>
    </w:p>
    <w:p w14:paraId="055EC788">
      <w:pPr>
        <w:keepNext w:val="0"/>
        <w:keepLines w:val="0"/>
        <w:pageBreakBefore w:val="0"/>
        <w:widowControl w:val="0"/>
        <w:kinsoku/>
        <w:wordWrap/>
        <w:overflowPunct/>
        <w:topLinePunct w:val="0"/>
        <w:bidi w:val="0"/>
        <w:adjustRightInd w:val="0"/>
        <w:snapToGrid w:val="0"/>
        <w:spacing w:line="480" w:lineRule="exact"/>
        <w:ind w:firstLine="420" w:firstLineChars="200"/>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lang w:val="en-US" w:eastAsia="zh-CN"/>
        </w:rPr>
        <w:t>计划开工日期：</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年</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日</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实</w:t>
      </w:r>
      <w:r>
        <w:rPr>
          <w:rFonts w:hint="eastAsia" w:ascii="宋体" w:hAnsi="宋体" w:eastAsia="宋体" w:cs="宋体"/>
          <w:sz w:val="21"/>
          <w:szCs w:val="21"/>
        </w:rPr>
        <w:t>际开工日期以总监理工程师下达的开工令为准</w:t>
      </w:r>
      <w:r>
        <w:rPr>
          <w:rFonts w:hint="eastAsia" w:ascii="宋体" w:hAnsi="宋体" w:eastAsia="宋体" w:cs="宋体"/>
          <w:color w:val="auto"/>
          <w:sz w:val="21"/>
          <w:szCs w:val="21"/>
          <w:lang w:eastAsia="zh-CN"/>
        </w:rPr>
        <w:t>）</w:t>
      </w:r>
    </w:p>
    <w:p w14:paraId="7D7A57D6">
      <w:pPr>
        <w:keepNext w:val="0"/>
        <w:keepLines w:val="0"/>
        <w:pageBreakBefore w:val="0"/>
        <w:widowControl w:val="0"/>
        <w:kinsoku/>
        <w:wordWrap/>
        <w:overflowPunct/>
        <w:topLinePunct w:val="0"/>
        <w:bidi w:val="0"/>
        <w:adjustRightInd w:val="0"/>
        <w:snapToGrid w:val="0"/>
        <w:spacing w:line="480" w:lineRule="exact"/>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计划竣工日期：</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年</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日</w:t>
      </w:r>
    </w:p>
    <w:p w14:paraId="43ADFE37">
      <w:pPr>
        <w:pStyle w:val="2"/>
        <w:keepNext w:val="0"/>
        <w:keepLines w:val="0"/>
        <w:pageBreakBefore w:val="0"/>
        <w:widowControl w:val="0"/>
        <w:kinsoku/>
        <w:wordWrap/>
        <w:overflowPunct/>
        <w:topLinePunct w:val="0"/>
        <w:autoSpaceDE w:val="0"/>
        <w:autoSpaceDN w:val="0"/>
        <w:bidi w:val="0"/>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七、双方承诺</w:t>
      </w:r>
    </w:p>
    <w:p w14:paraId="16842544">
      <w:pPr>
        <w:pStyle w:val="2"/>
        <w:keepNext w:val="0"/>
        <w:keepLines w:val="0"/>
        <w:pageBreakBefore w:val="0"/>
        <w:widowControl w:val="0"/>
        <w:kinsoku/>
        <w:wordWrap/>
        <w:overflowPunct/>
        <w:topLinePunct w:val="0"/>
        <w:autoSpaceDE w:val="0"/>
        <w:autoSpaceDN w:val="0"/>
        <w:bidi w:val="0"/>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1.监理人向委托人承诺，按照本合同约定提供监理与相关服务。</w:t>
      </w:r>
    </w:p>
    <w:p w14:paraId="0378A458">
      <w:pPr>
        <w:pStyle w:val="2"/>
        <w:keepNext w:val="0"/>
        <w:keepLines w:val="0"/>
        <w:pageBreakBefore w:val="0"/>
        <w:widowControl w:val="0"/>
        <w:kinsoku/>
        <w:wordWrap/>
        <w:overflowPunct/>
        <w:topLinePunct w:val="0"/>
        <w:autoSpaceDE w:val="0"/>
        <w:autoSpaceDN w:val="0"/>
        <w:bidi w:val="0"/>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2.委托人向监理人承诺，按照本合同约定派遣相应的人员，提供房屋、资料、设备，并按本合同约定支付酬金。</w:t>
      </w:r>
    </w:p>
    <w:p w14:paraId="1C0069B5">
      <w:pPr>
        <w:pStyle w:val="2"/>
        <w:keepNext w:val="0"/>
        <w:keepLines w:val="0"/>
        <w:pageBreakBefore w:val="0"/>
        <w:widowControl w:val="0"/>
        <w:kinsoku/>
        <w:wordWrap/>
        <w:overflowPunct/>
        <w:topLinePunct w:val="0"/>
        <w:autoSpaceDE w:val="0"/>
        <w:autoSpaceDN w:val="0"/>
        <w:bidi w:val="0"/>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八、合同订立</w:t>
      </w:r>
    </w:p>
    <w:p w14:paraId="513230B0">
      <w:pPr>
        <w:pStyle w:val="2"/>
        <w:keepNext w:val="0"/>
        <w:keepLines w:val="0"/>
        <w:pageBreakBefore w:val="0"/>
        <w:widowControl w:val="0"/>
        <w:kinsoku/>
        <w:wordWrap/>
        <w:overflowPunct/>
        <w:topLinePunct w:val="0"/>
        <w:autoSpaceDE w:val="0"/>
        <w:autoSpaceDN w:val="0"/>
        <w:bidi w:val="0"/>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1.订立时间：</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年</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日</w:t>
      </w:r>
      <w:r>
        <w:rPr>
          <w:rFonts w:hint="eastAsia" w:ascii="宋体" w:hAnsi="宋体" w:eastAsia="宋体" w:cs="宋体"/>
          <w:color w:val="auto"/>
          <w:sz w:val="21"/>
          <w:szCs w:val="21"/>
        </w:rPr>
        <w:t>。</w:t>
      </w:r>
    </w:p>
    <w:p w14:paraId="5C5CA3D8">
      <w:pPr>
        <w:pStyle w:val="2"/>
        <w:keepNext w:val="0"/>
        <w:keepLines w:val="0"/>
        <w:pageBreakBefore w:val="0"/>
        <w:widowControl w:val="0"/>
        <w:kinsoku/>
        <w:wordWrap/>
        <w:overflowPunct/>
        <w:topLinePunct w:val="0"/>
        <w:autoSpaceDE w:val="0"/>
        <w:autoSpaceDN w:val="0"/>
        <w:bidi w:val="0"/>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2.订立地点：</w:t>
      </w:r>
      <w:r>
        <w:rPr>
          <w:rFonts w:hint="eastAsia" w:ascii="宋体" w:hAnsi="宋体" w:eastAsia="宋体" w:cs="宋体"/>
          <w:color w:val="auto"/>
          <w:sz w:val="21"/>
          <w:szCs w:val="21"/>
          <w:highlight w:val="none"/>
          <w:u w:val="single"/>
          <w:lang w:val="en-US" w:eastAsia="zh-CN"/>
        </w:rPr>
        <w:t xml:space="preserve">   </w:t>
      </w:r>
      <w:r>
        <w:rPr>
          <w:rFonts w:hint="eastAsia" w:ascii="宋体" w:hAnsi="宋体" w:cs="宋体"/>
          <w:color w:val="auto"/>
          <w:sz w:val="21"/>
          <w:szCs w:val="21"/>
          <w:highlight w:val="none"/>
          <w:u w:val="single"/>
          <w:lang w:val="en-US" w:eastAsia="zh-CN"/>
        </w:rPr>
        <w:t xml:space="preserve">                  </w:t>
      </w:r>
      <w:r>
        <w:rPr>
          <w:rFonts w:hint="eastAsia" w:ascii="宋体" w:hAnsi="宋体" w:eastAsia="宋体" w:cs="宋体"/>
          <w:color w:val="auto"/>
          <w:sz w:val="21"/>
          <w:szCs w:val="21"/>
        </w:rPr>
        <w:t>。</w:t>
      </w:r>
    </w:p>
    <w:p w14:paraId="4AEA82BA">
      <w:pPr>
        <w:pStyle w:val="2"/>
        <w:keepNext w:val="0"/>
        <w:keepLines w:val="0"/>
        <w:pageBreakBefore w:val="0"/>
        <w:widowControl w:val="0"/>
        <w:kinsoku/>
        <w:wordWrap/>
        <w:overflowPunct/>
        <w:topLinePunct w:val="0"/>
        <w:autoSpaceDE w:val="0"/>
        <w:autoSpaceDN w:val="0"/>
        <w:bidi w:val="0"/>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3.</w:t>
      </w:r>
      <w:r>
        <w:rPr>
          <w:rFonts w:hint="eastAsia" w:ascii="宋体" w:hAnsi="宋体" w:eastAsia="宋体" w:cs="宋体"/>
          <w:color w:val="auto"/>
          <w:sz w:val="21"/>
          <w:szCs w:val="21"/>
          <w:lang w:val="en-US" w:eastAsia="zh-CN"/>
        </w:rPr>
        <w:t>合同</w:t>
      </w:r>
      <w:r>
        <w:rPr>
          <w:rFonts w:hint="eastAsia" w:ascii="宋体" w:hAnsi="宋体" w:eastAsia="宋体" w:cs="宋体"/>
          <w:color w:val="auto"/>
          <w:sz w:val="21"/>
          <w:szCs w:val="21"/>
        </w:rPr>
        <w:t>正本贰份，副本</w:t>
      </w:r>
      <w:r>
        <w:rPr>
          <w:rFonts w:hint="eastAsia" w:ascii="宋体" w:hAnsi="宋体" w:eastAsia="宋体" w:cs="宋体"/>
          <w:color w:val="auto"/>
          <w:sz w:val="21"/>
          <w:szCs w:val="21"/>
          <w:lang w:val="en-US" w:eastAsia="zh-CN"/>
        </w:rPr>
        <w:t>捌</w:t>
      </w:r>
      <w:r>
        <w:rPr>
          <w:rFonts w:hint="eastAsia" w:ascii="宋体" w:hAnsi="宋体" w:eastAsia="宋体" w:cs="宋体"/>
          <w:color w:val="auto"/>
          <w:sz w:val="21"/>
          <w:szCs w:val="21"/>
        </w:rPr>
        <w:t>份，委托人执</w:t>
      </w:r>
      <w:r>
        <w:rPr>
          <w:rFonts w:hint="eastAsia" w:ascii="宋体" w:hAnsi="宋体" w:eastAsia="宋体" w:cs="宋体"/>
          <w:color w:val="auto"/>
          <w:sz w:val="21"/>
          <w:szCs w:val="21"/>
          <w:u w:val="single"/>
        </w:rPr>
        <w:t>壹</w:t>
      </w:r>
      <w:r>
        <w:rPr>
          <w:rFonts w:hint="eastAsia" w:ascii="宋体" w:hAnsi="宋体" w:eastAsia="宋体" w:cs="宋体"/>
          <w:color w:val="auto"/>
          <w:sz w:val="21"/>
          <w:szCs w:val="21"/>
          <w:u w:val="single"/>
          <w:lang w:val="en-US" w:eastAsia="zh-CN"/>
        </w:rPr>
        <w:t>正伍副</w:t>
      </w:r>
      <w:r>
        <w:rPr>
          <w:rFonts w:hint="eastAsia" w:ascii="宋体" w:hAnsi="宋体" w:eastAsia="宋体" w:cs="宋体"/>
          <w:color w:val="auto"/>
          <w:sz w:val="21"/>
          <w:szCs w:val="21"/>
          <w:lang w:val="en-US" w:eastAsia="zh-CN"/>
        </w:rPr>
        <w:t>，</w:t>
      </w:r>
      <w:r>
        <w:rPr>
          <w:rFonts w:hint="eastAsia" w:ascii="宋体" w:hAnsi="宋体" w:eastAsia="宋体" w:cs="宋体"/>
          <w:color w:val="auto"/>
          <w:sz w:val="21"/>
          <w:szCs w:val="21"/>
        </w:rPr>
        <w:t>监理人执</w:t>
      </w:r>
      <w:r>
        <w:rPr>
          <w:rFonts w:hint="eastAsia" w:ascii="宋体" w:hAnsi="宋体" w:eastAsia="宋体" w:cs="宋体"/>
          <w:color w:val="auto"/>
          <w:sz w:val="21"/>
          <w:szCs w:val="21"/>
          <w:u w:val="single"/>
          <w:lang w:val="en-US" w:eastAsia="zh-CN"/>
        </w:rPr>
        <w:t>壹正叁副</w:t>
      </w:r>
      <w:r>
        <w:rPr>
          <w:rFonts w:hint="eastAsia" w:ascii="宋体" w:hAnsi="宋体" w:eastAsia="宋体" w:cs="宋体"/>
          <w:color w:val="auto"/>
          <w:sz w:val="21"/>
          <w:szCs w:val="21"/>
        </w:rPr>
        <w:t>。</w:t>
      </w:r>
    </w:p>
    <w:p w14:paraId="0F880FC5">
      <w:pPr>
        <w:rPr>
          <w:rFonts w:hint="eastAsia" w:ascii="宋体" w:hAnsi="宋体" w:eastAsia="宋体" w:cs="宋体"/>
          <w:color w:val="auto"/>
          <w:sz w:val="21"/>
          <w:szCs w:val="21"/>
          <w:lang w:eastAsia="zh-CN"/>
        </w:rPr>
      </w:pPr>
    </w:p>
    <w:p w14:paraId="641AF710">
      <w:pPr>
        <w:pStyle w:val="2"/>
        <w:autoSpaceDE w:val="0"/>
        <w:autoSpaceDN w:val="0"/>
        <w:snapToGrid w:val="0"/>
        <w:spacing w:line="480" w:lineRule="auto"/>
        <w:ind w:firstLine="0" w:firstLineChars="0"/>
        <w:rPr>
          <w:rFonts w:hint="eastAsia" w:ascii="宋体" w:hAnsi="宋体" w:eastAsia="宋体" w:cs="宋体"/>
          <w:color w:val="auto"/>
          <w:sz w:val="21"/>
          <w:szCs w:val="21"/>
        </w:rPr>
      </w:pPr>
    </w:p>
    <w:p w14:paraId="5CA7D0BF">
      <w:pPr>
        <w:pStyle w:val="2"/>
        <w:keepNext w:val="0"/>
        <w:keepLines w:val="0"/>
        <w:pageBreakBefore w:val="0"/>
        <w:widowControl w:val="0"/>
        <w:shd w:val="clear" w:color="auto" w:fill="auto"/>
        <w:kinsoku/>
        <w:wordWrap/>
        <w:overflowPunct/>
        <w:topLinePunct w:val="0"/>
        <w:autoSpaceDE w:val="0"/>
        <w:autoSpaceDN w:val="0"/>
        <w:bidi w:val="0"/>
        <w:adjustRightInd/>
        <w:snapToGrid w:val="0"/>
        <w:spacing w:line="480" w:lineRule="exact"/>
        <w:ind w:left="0" w:leftChars="0" w:firstLine="0" w:firstLineChars="0"/>
        <w:textAlignment w:val="auto"/>
        <w:rPr>
          <w:rFonts w:hint="eastAsia" w:ascii="宋体" w:hAnsi="宋体" w:eastAsia="宋体" w:cs="宋体"/>
          <w:color w:val="auto"/>
          <w:sz w:val="21"/>
          <w:szCs w:val="21"/>
          <w:highlight w:val="none"/>
        </w:rPr>
      </w:pPr>
    </w:p>
    <w:p w14:paraId="244B7A6F">
      <w:pPr>
        <w:pStyle w:val="2"/>
        <w:keepNext w:val="0"/>
        <w:keepLines w:val="0"/>
        <w:pageBreakBefore w:val="0"/>
        <w:widowControl w:val="0"/>
        <w:shd w:val="clear" w:color="auto" w:fill="auto"/>
        <w:kinsoku/>
        <w:wordWrap/>
        <w:overflowPunct/>
        <w:topLinePunct w:val="0"/>
        <w:autoSpaceDE w:val="0"/>
        <w:autoSpaceDN w:val="0"/>
        <w:bidi w:val="0"/>
        <w:adjustRightInd/>
        <w:snapToGrid w:val="0"/>
        <w:spacing w:line="480" w:lineRule="exact"/>
        <w:ind w:left="0" w:leftChars="0" w:firstLine="0" w:firstLineChars="0"/>
        <w:textAlignment w:val="auto"/>
        <w:rPr>
          <w:rFonts w:hint="eastAsia" w:ascii="宋体" w:hAnsi="宋体" w:eastAsia="宋体" w:cs="宋体"/>
          <w:color w:val="auto"/>
          <w:sz w:val="21"/>
          <w:szCs w:val="21"/>
          <w:highlight w:val="none"/>
        </w:rPr>
      </w:pPr>
    </w:p>
    <w:p w14:paraId="6051E2BF">
      <w:pPr>
        <w:pStyle w:val="2"/>
        <w:keepNext w:val="0"/>
        <w:keepLines w:val="0"/>
        <w:pageBreakBefore w:val="0"/>
        <w:widowControl w:val="0"/>
        <w:shd w:val="clear" w:color="auto" w:fill="auto"/>
        <w:kinsoku/>
        <w:wordWrap/>
        <w:overflowPunct/>
        <w:topLinePunct w:val="0"/>
        <w:autoSpaceDE w:val="0"/>
        <w:autoSpaceDN w:val="0"/>
        <w:bidi w:val="0"/>
        <w:adjustRightInd/>
        <w:snapToGrid w:val="0"/>
        <w:spacing w:line="480" w:lineRule="exact"/>
        <w:ind w:left="0" w:leftChars="0" w:firstLine="0" w:firstLineChars="0"/>
        <w:textAlignment w:val="auto"/>
        <w:rPr>
          <w:rFonts w:hint="eastAsia" w:ascii="宋体" w:hAnsi="宋体" w:eastAsia="宋体" w:cs="宋体"/>
          <w:color w:val="auto"/>
          <w:sz w:val="21"/>
          <w:szCs w:val="21"/>
          <w:highlight w:val="none"/>
        </w:rPr>
      </w:pPr>
    </w:p>
    <w:p w14:paraId="274159B7">
      <w:pPr>
        <w:pStyle w:val="2"/>
        <w:keepNext w:val="0"/>
        <w:keepLines w:val="0"/>
        <w:pageBreakBefore w:val="0"/>
        <w:widowControl w:val="0"/>
        <w:shd w:val="clear" w:color="auto" w:fill="auto"/>
        <w:kinsoku/>
        <w:wordWrap/>
        <w:overflowPunct/>
        <w:topLinePunct w:val="0"/>
        <w:autoSpaceDE w:val="0"/>
        <w:autoSpaceDN w:val="0"/>
        <w:bidi w:val="0"/>
        <w:adjustRightInd/>
        <w:snapToGrid w:val="0"/>
        <w:spacing w:line="480" w:lineRule="exact"/>
        <w:ind w:left="0" w:leftChars="0" w:firstLine="0" w:firstLineChars="0"/>
        <w:textAlignment w:val="auto"/>
        <w:rPr>
          <w:rFonts w:hint="eastAsia" w:ascii="宋体" w:hAnsi="宋体" w:eastAsia="宋体" w:cs="宋体"/>
          <w:color w:val="auto"/>
          <w:sz w:val="21"/>
          <w:szCs w:val="21"/>
          <w:highlight w:val="none"/>
        </w:rPr>
      </w:pPr>
    </w:p>
    <w:p w14:paraId="73C57D53">
      <w:pPr>
        <w:pStyle w:val="2"/>
        <w:keepNext w:val="0"/>
        <w:keepLines w:val="0"/>
        <w:pageBreakBefore w:val="0"/>
        <w:widowControl w:val="0"/>
        <w:shd w:val="clear" w:color="auto" w:fill="auto"/>
        <w:kinsoku/>
        <w:wordWrap/>
        <w:overflowPunct/>
        <w:topLinePunct w:val="0"/>
        <w:autoSpaceDE w:val="0"/>
        <w:autoSpaceDN w:val="0"/>
        <w:bidi w:val="0"/>
        <w:adjustRightInd/>
        <w:snapToGrid w:val="0"/>
        <w:spacing w:line="480" w:lineRule="exact"/>
        <w:ind w:left="0" w:leftChars="0" w:firstLine="0" w:firstLineChars="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（本页为签字盖章页）</w:t>
      </w:r>
    </w:p>
    <w:p w14:paraId="5621421C">
      <w:pPr>
        <w:pStyle w:val="2"/>
        <w:keepNext w:val="0"/>
        <w:keepLines w:val="0"/>
        <w:pageBreakBefore w:val="0"/>
        <w:widowControl w:val="0"/>
        <w:shd w:val="clear" w:color="auto" w:fill="auto"/>
        <w:kinsoku/>
        <w:wordWrap/>
        <w:overflowPunct/>
        <w:topLinePunct w:val="0"/>
        <w:autoSpaceDE w:val="0"/>
        <w:autoSpaceDN w:val="0"/>
        <w:bidi w:val="0"/>
        <w:adjustRightInd/>
        <w:snapToGrid w:val="0"/>
        <w:spacing w:line="480" w:lineRule="exact"/>
        <w:ind w:left="0"/>
        <w:textAlignment w:val="auto"/>
        <w:rPr>
          <w:rFonts w:hint="eastAsia" w:ascii="宋体" w:hAnsi="宋体" w:eastAsia="宋体" w:cs="宋体"/>
          <w:color w:val="auto"/>
          <w:sz w:val="21"/>
          <w:szCs w:val="21"/>
          <w:highlight w:val="none"/>
        </w:rPr>
      </w:pPr>
    </w:p>
    <w:p w14:paraId="1359CA10">
      <w:pPr>
        <w:pStyle w:val="2"/>
        <w:keepNext w:val="0"/>
        <w:keepLines w:val="0"/>
        <w:pageBreakBefore w:val="0"/>
        <w:widowControl w:val="0"/>
        <w:shd w:val="clear" w:color="auto" w:fill="auto"/>
        <w:kinsoku/>
        <w:wordWrap/>
        <w:overflowPunct/>
        <w:topLinePunct w:val="0"/>
        <w:autoSpaceDE w:val="0"/>
        <w:autoSpaceDN w:val="0"/>
        <w:bidi w:val="0"/>
        <w:adjustRightInd/>
        <w:snapToGrid w:val="0"/>
        <w:spacing w:line="480" w:lineRule="exact"/>
        <w:ind w:left="0" w:leftChars="0" w:firstLine="0" w:firstLineChars="0"/>
        <w:textAlignment w:val="auto"/>
        <w:rPr>
          <w:rFonts w:hint="default" w:ascii="宋体" w:hAnsi="宋体" w:eastAsia="宋体" w:cs="宋体"/>
          <w:color w:val="auto"/>
          <w:sz w:val="21"/>
          <w:szCs w:val="21"/>
          <w:highlight w:val="none"/>
          <w:u w:val="none"/>
          <w:lang w:val="en-US" w:eastAsia="zh-CN"/>
        </w:rPr>
      </w:pPr>
      <w:r>
        <w:rPr>
          <w:rFonts w:hint="eastAsia" w:ascii="宋体" w:hAnsi="宋体" w:eastAsia="宋体" w:cs="宋体"/>
          <w:color w:val="auto"/>
          <w:sz w:val="21"/>
          <w:szCs w:val="21"/>
          <w:highlight w:val="none"/>
        </w:rPr>
        <w:t>委</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托</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人</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盖章</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u w:val="single"/>
          <w:lang w:val="en-US" w:eastAsia="zh-CN"/>
        </w:rPr>
        <w:t xml:space="preserve"> </w:t>
      </w:r>
      <w:r>
        <w:rPr>
          <w:rFonts w:hint="eastAsia" w:ascii="宋体" w:hAnsi="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 xml:space="preserve"> </w:t>
      </w:r>
      <w:r>
        <w:rPr>
          <w:rFonts w:hint="eastAsia" w:ascii="宋体" w:hAnsi="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监</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理</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人</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盖章</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u w:val="single"/>
          <w:lang w:val="en-US" w:eastAsia="zh-CN"/>
        </w:rPr>
        <w:t xml:space="preserve">                </w:t>
      </w:r>
    </w:p>
    <w:p w14:paraId="28CFA3FC">
      <w:pPr>
        <w:pStyle w:val="2"/>
        <w:keepNext w:val="0"/>
        <w:keepLines w:val="0"/>
        <w:pageBreakBefore w:val="0"/>
        <w:widowControl w:val="0"/>
        <w:shd w:val="clear" w:color="auto" w:fill="auto"/>
        <w:kinsoku/>
        <w:wordWrap/>
        <w:overflowPunct/>
        <w:topLinePunct w:val="0"/>
        <w:autoSpaceDE w:val="0"/>
        <w:autoSpaceDN w:val="0"/>
        <w:bidi w:val="0"/>
        <w:adjustRightInd/>
        <w:snapToGrid w:val="0"/>
        <w:spacing w:line="480" w:lineRule="exact"/>
        <w:ind w:left="0" w:leftChars="0" w:firstLine="0" w:firstLineChars="0"/>
        <w:textAlignment w:val="auto"/>
        <w:rPr>
          <w:rFonts w:hint="default" w:ascii="宋体" w:hAnsi="宋体" w:eastAsia="宋体" w:cs="宋体"/>
          <w:color w:val="auto"/>
          <w:sz w:val="21"/>
          <w:szCs w:val="21"/>
          <w:highlight w:val="none"/>
          <w:lang w:val="en-US"/>
        </w:rPr>
      </w:pPr>
      <w:r>
        <w:rPr>
          <w:rFonts w:hint="eastAsia" w:ascii="宋体" w:hAnsi="宋体" w:eastAsia="宋体" w:cs="宋体"/>
          <w:color w:val="auto"/>
          <w:sz w:val="21"/>
          <w:szCs w:val="21"/>
          <w:highlight w:val="none"/>
        </w:rPr>
        <w:t>住</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所：</w:t>
      </w:r>
      <w:r>
        <w:rPr>
          <w:rFonts w:hint="eastAsia" w:ascii="宋体" w:hAnsi="宋体" w:eastAsia="宋体" w:cs="宋体"/>
          <w:color w:val="auto"/>
          <w:sz w:val="21"/>
          <w:szCs w:val="21"/>
          <w:highlight w:val="none"/>
          <w:u w:val="single"/>
          <w:lang w:val="en-US" w:eastAsia="zh-CN"/>
        </w:rPr>
        <w:t xml:space="preserve"> </w:t>
      </w:r>
      <w:r>
        <w:rPr>
          <w:rFonts w:hint="eastAsia" w:ascii="宋体" w:hAnsi="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 xml:space="preserve">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 xml:space="preserve">       住</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所：</w:t>
      </w:r>
      <w:r>
        <w:rPr>
          <w:rFonts w:hint="eastAsia" w:ascii="宋体" w:hAnsi="宋体" w:eastAsia="宋体" w:cs="宋体"/>
          <w:color w:val="auto"/>
          <w:sz w:val="21"/>
          <w:szCs w:val="21"/>
          <w:highlight w:val="none"/>
          <w:u w:val="single"/>
          <w:lang w:val="en-US" w:eastAsia="zh-CN"/>
        </w:rPr>
        <w:t xml:space="preserve">                        </w:t>
      </w:r>
    </w:p>
    <w:p w14:paraId="0266823F">
      <w:pPr>
        <w:pStyle w:val="2"/>
        <w:keepNext w:val="0"/>
        <w:keepLines w:val="0"/>
        <w:pageBreakBefore w:val="0"/>
        <w:widowControl w:val="0"/>
        <w:shd w:val="clear" w:color="auto" w:fill="auto"/>
        <w:kinsoku/>
        <w:wordWrap/>
        <w:overflowPunct/>
        <w:topLinePunct w:val="0"/>
        <w:autoSpaceDE w:val="0"/>
        <w:autoSpaceDN w:val="0"/>
        <w:bidi w:val="0"/>
        <w:adjustRightInd/>
        <w:snapToGrid w:val="0"/>
        <w:spacing w:line="480" w:lineRule="exact"/>
        <w:ind w:left="0" w:leftChars="0" w:firstLine="0" w:firstLineChars="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法定代表人或其授权的代理人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法定代表人或其授权的代理人</w:t>
      </w:r>
    </w:p>
    <w:p w14:paraId="11610852">
      <w:pPr>
        <w:pStyle w:val="2"/>
        <w:keepNext w:val="0"/>
        <w:keepLines w:val="0"/>
        <w:pageBreakBefore w:val="0"/>
        <w:widowControl w:val="0"/>
        <w:shd w:val="clear" w:color="auto" w:fill="auto"/>
        <w:kinsoku/>
        <w:wordWrap/>
        <w:overflowPunct/>
        <w:topLinePunct w:val="0"/>
        <w:autoSpaceDE w:val="0"/>
        <w:autoSpaceDN w:val="0"/>
        <w:bidi w:val="0"/>
        <w:adjustRightInd/>
        <w:snapToGrid w:val="0"/>
        <w:spacing w:line="480" w:lineRule="exact"/>
        <w:ind w:left="0" w:leftChars="0" w:firstLine="0" w:firstLineChars="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签字/盖章</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none"/>
        </w:rPr>
        <w:t xml:space="preserve">     </w:t>
      </w:r>
      <w:r>
        <w:rPr>
          <w:rFonts w:hint="eastAsia" w:ascii="宋体" w:hAnsi="宋体" w:eastAsia="宋体" w:cs="宋体"/>
          <w:color w:val="auto"/>
          <w:sz w:val="21"/>
          <w:szCs w:val="21"/>
          <w:highlight w:val="none"/>
          <w:u w:val="none"/>
          <w:lang w:val="en-US" w:eastAsia="zh-CN"/>
        </w:rPr>
        <w:t xml:space="preserve">      </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签字/盖章</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u w:val="single"/>
          <w:lang w:val="en-US" w:eastAsia="zh-CN"/>
        </w:rPr>
        <w:t xml:space="preserve">                    </w:t>
      </w:r>
    </w:p>
    <w:p w14:paraId="468A6B4A">
      <w:pPr>
        <w:pStyle w:val="2"/>
        <w:keepNext w:val="0"/>
        <w:keepLines w:val="0"/>
        <w:pageBreakBefore w:val="0"/>
        <w:widowControl w:val="0"/>
        <w:shd w:val="clear" w:color="auto" w:fill="auto"/>
        <w:kinsoku/>
        <w:wordWrap/>
        <w:overflowPunct/>
        <w:topLinePunct w:val="0"/>
        <w:autoSpaceDE w:val="0"/>
        <w:autoSpaceDN w:val="0"/>
        <w:bidi w:val="0"/>
        <w:adjustRightInd/>
        <w:snapToGrid w:val="0"/>
        <w:spacing w:line="480" w:lineRule="exact"/>
        <w:ind w:left="0" w:leftChars="0" w:firstLine="0" w:firstLineChars="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经</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办</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经</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办</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人：</w:t>
      </w:r>
      <w:r>
        <w:rPr>
          <w:rFonts w:hint="eastAsia" w:ascii="宋体" w:hAnsi="宋体" w:eastAsia="宋体" w:cs="宋体"/>
          <w:color w:val="auto"/>
          <w:sz w:val="21"/>
          <w:szCs w:val="21"/>
          <w:highlight w:val="none"/>
          <w:u w:val="single"/>
          <w:lang w:val="en-US" w:eastAsia="zh-CN"/>
        </w:rPr>
        <w:t xml:space="preserve">                       </w:t>
      </w:r>
    </w:p>
    <w:p w14:paraId="268FFBBF">
      <w:pPr>
        <w:pStyle w:val="2"/>
        <w:keepNext w:val="0"/>
        <w:keepLines w:val="0"/>
        <w:pageBreakBefore w:val="0"/>
        <w:widowControl w:val="0"/>
        <w:shd w:val="clear" w:color="auto" w:fill="auto"/>
        <w:kinsoku/>
        <w:wordWrap/>
        <w:overflowPunct/>
        <w:topLinePunct w:val="0"/>
        <w:autoSpaceDE w:val="0"/>
        <w:autoSpaceDN w:val="0"/>
        <w:bidi w:val="0"/>
        <w:adjustRightInd/>
        <w:snapToGrid w:val="0"/>
        <w:spacing w:line="480" w:lineRule="exact"/>
        <w:ind w:left="0" w:leftChars="0" w:firstLine="0" w:firstLineChars="0"/>
        <w:textAlignment w:val="auto"/>
        <w:rPr>
          <w:rFonts w:hint="default" w:ascii="宋体" w:hAnsi="宋体" w:eastAsia="宋体" w:cs="宋体"/>
          <w:color w:val="auto"/>
          <w:sz w:val="21"/>
          <w:szCs w:val="21"/>
          <w:highlight w:val="none"/>
          <w:lang w:val="en-US"/>
        </w:rPr>
      </w:pPr>
      <w:r>
        <w:rPr>
          <w:rFonts w:hint="eastAsia" w:ascii="宋体" w:hAnsi="宋体" w:eastAsia="宋体" w:cs="宋体"/>
          <w:color w:val="auto"/>
          <w:sz w:val="21"/>
          <w:szCs w:val="21"/>
          <w:highlight w:val="none"/>
        </w:rPr>
        <w:t>开户银行：</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开户银行</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u w:val="single"/>
          <w:lang w:val="en-US" w:eastAsia="zh-CN"/>
        </w:rPr>
        <w:t xml:space="preserve">                       </w:t>
      </w:r>
    </w:p>
    <w:p w14:paraId="4D47C6E5">
      <w:pPr>
        <w:pStyle w:val="2"/>
        <w:keepNext w:val="0"/>
        <w:keepLines w:val="0"/>
        <w:pageBreakBefore w:val="0"/>
        <w:widowControl w:val="0"/>
        <w:shd w:val="clear" w:color="auto" w:fill="auto"/>
        <w:kinsoku/>
        <w:wordWrap/>
        <w:overflowPunct/>
        <w:topLinePunct w:val="0"/>
        <w:autoSpaceDE w:val="0"/>
        <w:autoSpaceDN w:val="0"/>
        <w:bidi w:val="0"/>
        <w:adjustRightInd/>
        <w:snapToGrid w:val="0"/>
        <w:spacing w:line="480" w:lineRule="exact"/>
        <w:ind w:left="0" w:leftChars="0" w:firstLine="0" w:firstLineChars="0"/>
        <w:textAlignment w:val="auto"/>
        <w:rPr>
          <w:rFonts w:hint="default" w:ascii="宋体" w:hAnsi="宋体" w:eastAsia="宋体" w:cs="宋体"/>
          <w:color w:val="auto"/>
          <w:sz w:val="21"/>
          <w:szCs w:val="21"/>
          <w:highlight w:val="none"/>
          <w:lang w:val="en-US"/>
        </w:rPr>
      </w:pPr>
      <w:r>
        <w:rPr>
          <w:rFonts w:hint="eastAsia" w:ascii="宋体" w:hAnsi="宋体" w:eastAsia="宋体" w:cs="宋体"/>
          <w:color w:val="auto"/>
          <w:sz w:val="21"/>
          <w:szCs w:val="21"/>
          <w:highlight w:val="none"/>
        </w:rPr>
        <w:t>账</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号：</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 xml:space="preserve">账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号：</w:t>
      </w:r>
      <w:r>
        <w:rPr>
          <w:rFonts w:hint="eastAsia" w:ascii="宋体" w:hAnsi="宋体" w:eastAsia="宋体" w:cs="宋体"/>
          <w:color w:val="auto"/>
          <w:sz w:val="21"/>
          <w:szCs w:val="21"/>
          <w:highlight w:val="none"/>
          <w:u w:val="single"/>
          <w:lang w:val="en-US" w:eastAsia="zh-CN"/>
        </w:rPr>
        <w:t xml:space="preserve">                       </w:t>
      </w:r>
    </w:p>
    <w:p w14:paraId="07F3EAF4">
      <w:pPr>
        <w:pStyle w:val="2"/>
        <w:keepNext w:val="0"/>
        <w:keepLines w:val="0"/>
        <w:pageBreakBefore w:val="0"/>
        <w:widowControl w:val="0"/>
        <w:shd w:val="clear" w:color="auto" w:fill="auto"/>
        <w:kinsoku/>
        <w:wordWrap/>
        <w:overflowPunct/>
        <w:topLinePunct w:val="0"/>
        <w:autoSpaceDE w:val="0"/>
        <w:autoSpaceDN w:val="0"/>
        <w:bidi w:val="0"/>
        <w:adjustRightInd/>
        <w:snapToGrid w:val="0"/>
        <w:spacing w:line="480" w:lineRule="exact"/>
        <w:ind w:left="0" w:leftChars="0" w:firstLine="0" w:firstLineChars="0"/>
        <w:textAlignment w:val="auto"/>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rPr>
        <w:t xml:space="preserve">电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 xml:space="preserve"> 话：</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 xml:space="preserve">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 xml:space="preserve">电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 xml:space="preserve"> 话：</w:t>
      </w:r>
      <w:r>
        <w:rPr>
          <w:rFonts w:hint="eastAsia" w:ascii="宋体" w:hAnsi="宋体" w:eastAsia="宋体" w:cs="宋体"/>
          <w:color w:val="auto"/>
          <w:sz w:val="21"/>
          <w:szCs w:val="21"/>
          <w:highlight w:val="none"/>
          <w:u w:val="single"/>
          <w:lang w:val="en-US" w:eastAsia="zh-CN"/>
        </w:rPr>
        <w:t xml:space="preserve">                       </w:t>
      </w:r>
    </w:p>
    <w:p w14:paraId="761857AF">
      <w:pPr>
        <w:pStyle w:val="2"/>
        <w:keepNext w:val="0"/>
        <w:keepLines w:val="0"/>
        <w:pageBreakBefore w:val="0"/>
        <w:widowControl w:val="0"/>
        <w:shd w:val="clear" w:color="auto" w:fill="auto"/>
        <w:kinsoku/>
        <w:wordWrap/>
        <w:overflowPunct/>
        <w:topLinePunct w:val="0"/>
        <w:autoSpaceDE w:val="0"/>
        <w:autoSpaceDN w:val="0"/>
        <w:bidi w:val="0"/>
        <w:adjustRightInd/>
        <w:snapToGrid w:val="0"/>
        <w:spacing w:line="480" w:lineRule="exact"/>
        <w:ind w:left="0" w:leftChars="0" w:firstLine="0" w:firstLineChars="0"/>
        <w:textAlignment w:val="auto"/>
        <w:rPr>
          <w:rFonts w:hint="default" w:ascii="宋体" w:hAnsi="宋体" w:eastAsia="宋体" w:cs="宋体"/>
          <w:color w:val="auto"/>
          <w:sz w:val="21"/>
          <w:szCs w:val="21"/>
          <w:highlight w:val="none"/>
          <w:lang w:val="en-US"/>
        </w:rPr>
      </w:pPr>
      <w:r>
        <w:rPr>
          <w:rFonts w:hint="eastAsia" w:ascii="宋体" w:hAnsi="宋体" w:eastAsia="宋体" w:cs="宋体"/>
          <w:color w:val="auto"/>
          <w:sz w:val="21"/>
          <w:szCs w:val="21"/>
          <w:highlight w:val="none"/>
        </w:rPr>
        <w:t xml:space="preserve">传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 xml:space="preserve"> 真：</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 xml:space="preserve">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 xml:space="preserve">传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真：</w:t>
      </w:r>
      <w:r>
        <w:rPr>
          <w:rFonts w:hint="eastAsia" w:ascii="宋体" w:hAnsi="宋体" w:eastAsia="宋体" w:cs="宋体"/>
          <w:color w:val="auto"/>
          <w:sz w:val="21"/>
          <w:szCs w:val="21"/>
          <w:highlight w:val="none"/>
          <w:u w:val="single"/>
          <w:lang w:val="en-US" w:eastAsia="zh-CN"/>
        </w:rPr>
        <w:t xml:space="preserve">                       </w:t>
      </w:r>
    </w:p>
    <w:p w14:paraId="3AC3A8C3">
      <w:pPr>
        <w:pStyle w:val="2"/>
        <w:keepNext w:val="0"/>
        <w:keepLines w:val="0"/>
        <w:pageBreakBefore w:val="0"/>
        <w:widowControl w:val="0"/>
        <w:shd w:val="clear" w:color="auto" w:fill="auto"/>
        <w:kinsoku/>
        <w:wordWrap/>
        <w:overflowPunct/>
        <w:topLinePunct w:val="0"/>
        <w:autoSpaceDE w:val="0"/>
        <w:autoSpaceDN w:val="0"/>
        <w:bidi w:val="0"/>
        <w:adjustRightInd/>
        <w:snapToGrid w:val="0"/>
        <w:spacing w:line="480" w:lineRule="exact"/>
        <w:ind w:left="0" w:leftChars="0" w:firstLine="0" w:firstLineChars="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电子邮箱：</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电子邮箱：</w:t>
      </w:r>
      <w:r>
        <w:rPr>
          <w:rFonts w:hint="eastAsia" w:ascii="宋体" w:hAnsi="宋体" w:eastAsia="宋体" w:cs="宋体"/>
          <w:color w:val="auto"/>
          <w:sz w:val="21"/>
          <w:szCs w:val="21"/>
          <w:highlight w:val="none"/>
          <w:u w:val="single"/>
          <w:lang w:val="en-US" w:eastAsia="zh-CN"/>
        </w:rPr>
        <w:t xml:space="preserve">                       </w:t>
      </w:r>
    </w:p>
    <w:p w14:paraId="6C35B681">
      <w:pPr>
        <w:pStyle w:val="2"/>
        <w:keepNext w:val="0"/>
        <w:keepLines w:val="0"/>
        <w:pageBreakBefore w:val="0"/>
        <w:widowControl w:val="0"/>
        <w:shd w:val="clear" w:color="auto" w:fill="auto"/>
        <w:kinsoku/>
        <w:wordWrap/>
        <w:overflowPunct/>
        <w:topLinePunct w:val="0"/>
        <w:autoSpaceDE w:val="0"/>
        <w:autoSpaceDN w:val="0"/>
        <w:bidi w:val="0"/>
        <w:adjustRightInd/>
        <w:snapToGrid w:val="0"/>
        <w:spacing w:line="480" w:lineRule="exact"/>
        <w:ind w:left="0" w:leftChars="0" w:firstLine="0" w:firstLineChars="0"/>
        <w:textAlignment w:val="auto"/>
        <w:rPr>
          <w:rFonts w:hint="default" w:ascii="宋体" w:hAnsi="宋体" w:eastAsia="宋体" w:cs="宋体"/>
          <w:b/>
          <w:color w:val="auto"/>
          <w:sz w:val="21"/>
          <w:szCs w:val="21"/>
          <w:highlight w:val="none"/>
          <w:lang w:val="en-US" w:eastAsia="zh-CN"/>
        </w:rPr>
      </w:pPr>
      <w:r>
        <w:rPr>
          <w:rFonts w:hint="eastAsia" w:ascii="宋体" w:hAnsi="宋体" w:eastAsia="宋体" w:cs="宋体"/>
          <w:color w:val="auto"/>
          <w:sz w:val="21"/>
          <w:szCs w:val="21"/>
          <w:highlight w:val="none"/>
        </w:rPr>
        <w:t>邮政编码：</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 xml:space="preserve">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 xml:space="preserve">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邮政编码：</w:t>
      </w:r>
      <w:r>
        <w:rPr>
          <w:rFonts w:hint="eastAsia" w:ascii="宋体" w:hAnsi="宋体" w:eastAsia="宋体" w:cs="宋体"/>
          <w:color w:val="auto"/>
          <w:sz w:val="21"/>
          <w:szCs w:val="21"/>
          <w:highlight w:val="none"/>
          <w:u w:val="single"/>
          <w:lang w:val="en-US" w:eastAsia="zh-CN"/>
        </w:rPr>
        <w:t xml:space="preserve">                       </w:t>
      </w:r>
    </w:p>
    <w:p w14:paraId="12A7D9F3">
      <w:pPr>
        <w:keepNext w:val="0"/>
        <w:keepLines w:val="0"/>
        <w:pageBreakBefore w:val="0"/>
        <w:widowControl w:val="0"/>
        <w:shd w:val="clear" w:color="auto" w:fill="auto"/>
        <w:kinsoku/>
        <w:wordWrap/>
        <w:overflowPunct/>
        <w:topLinePunct w:val="0"/>
        <w:autoSpaceDE/>
        <w:autoSpaceDN/>
        <w:bidi w:val="0"/>
        <w:adjustRightInd/>
        <w:snapToGrid w:val="0"/>
        <w:spacing w:line="480" w:lineRule="auto"/>
        <w:textAlignment w:val="auto"/>
        <w:outlineLvl w:val="9"/>
        <w:rPr>
          <w:rFonts w:hint="default" w:ascii="宋体" w:hAnsi="宋体" w:eastAsia="宋体" w:cs="宋体"/>
          <w:color w:val="auto"/>
          <w:sz w:val="21"/>
          <w:szCs w:val="21"/>
          <w:highlight w:val="none"/>
          <w:lang w:val="en-US" w:eastAsia="zh-CN"/>
        </w:rPr>
      </w:pPr>
    </w:p>
    <w:p w14:paraId="43DE69AE">
      <w:pPr>
        <w:spacing w:line="360" w:lineRule="auto"/>
        <w:jc w:val="center"/>
        <w:rPr>
          <w:rFonts w:ascii="宋体" w:hAnsi="宋体"/>
          <w:b/>
          <w:color w:val="FF0000"/>
          <w:sz w:val="24"/>
          <w:highlight w:val="none"/>
        </w:rPr>
      </w:pPr>
      <w:r>
        <w:rPr>
          <w:rFonts w:hint="eastAsia" w:ascii="宋体" w:hAnsi="宋体" w:eastAsia="宋体" w:cs="宋体"/>
          <w:b/>
          <w:color w:val="auto"/>
          <w:sz w:val="36"/>
          <w:szCs w:val="36"/>
          <w:highlight w:val="none"/>
          <w:lang w:val="en-US" w:eastAsia="zh-CN"/>
        </w:rPr>
        <w:br w:type="page"/>
      </w:r>
      <w:r>
        <w:rPr>
          <w:rFonts w:hint="eastAsia" w:ascii="宋体" w:hAnsi="宋体" w:eastAsia="宋体" w:cs="宋体"/>
          <w:b/>
          <w:color w:val="auto"/>
          <w:sz w:val="36"/>
          <w:szCs w:val="36"/>
          <w:highlight w:val="none"/>
          <w:lang w:val="en-US" w:eastAsia="zh-CN"/>
        </w:rPr>
        <w:t>第二部分  通用条款</w:t>
      </w:r>
    </w:p>
    <w:p w14:paraId="3682A651">
      <w:pPr>
        <w:keepNext w:val="0"/>
        <w:keepLines w:val="0"/>
        <w:pageBreakBefore w:val="0"/>
        <w:widowControl w:val="0"/>
        <w:kinsoku/>
        <w:wordWrap/>
        <w:overflowPunct/>
        <w:topLinePunct w:val="0"/>
        <w:autoSpaceDE/>
        <w:autoSpaceDN/>
        <w:bidi w:val="0"/>
        <w:spacing w:line="480" w:lineRule="exact"/>
        <w:ind w:left="0" w:leftChars="0"/>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1. 定义与解释</w:t>
      </w:r>
    </w:p>
    <w:p w14:paraId="360DDBFB">
      <w:pPr>
        <w:keepNext w:val="0"/>
        <w:keepLines w:val="0"/>
        <w:pageBreakBefore w:val="0"/>
        <w:widowControl w:val="0"/>
        <w:kinsoku/>
        <w:wordWrap/>
        <w:overflowPunct/>
        <w:topLinePunct w:val="0"/>
        <w:autoSpaceDE/>
        <w:autoSpaceDN/>
        <w:bidi w:val="0"/>
        <w:spacing w:line="480" w:lineRule="exact"/>
        <w:ind w:left="0" w:leftChars="0"/>
        <w:textAlignment w:val="auto"/>
        <w:rPr>
          <w:rFonts w:hint="eastAsia" w:ascii="宋体" w:hAnsi="宋体" w:eastAsia="宋体" w:cs="宋体"/>
          <w:bCs/>
          <w:color w:val="auto"/>
          <w:sz w:val="21"/>
          <w:szCs w:val="21"/>
        </w:rPr>
      </w:pPr>
      <w:r>
        <w:rPr>
          <w:rFonts w:hint="eastAsia" w:ascii="宋体" w:hAnsi="宋体" w:eastAsia="宋体" w:cs="宋体"/>
          <w:color w:val="auto"/>
          <w:sz w:val="21"/>
          <w:szCs w:val="21"/>
        </w:rPr>
        <w:t xml:space="preserve">1.1 </w:t>
      </w:r>
      <w:r>
        <w:rPr>
          <w:rFonts w:hint="eastAsia" w:ascii="宋体" w:hAnsi="宋体" w:eastAsia="宋体" w:cs="宋体"/>
          <w:bCs/>
          <w:color w:val="auto"/>
          <w:sz w:val="21"/>
          <w:szCs w:val="21"/>
        </w:rPr>
        <w:t>定义</w:t>
      </w:r>
    </w:p>
    <w:p w14:paraId="1193C003">
      <w:pPr>
        <w:keepNext w:val="0"/>
        <w:keepLines w:val="0"/>
        <w:pageBreakBefore w:val="0"/>
        <w:widowControl w:val="0"/>
        <w:kinsoku/>
        <w:wordWrap/>
        <w:overflowPunct/>
        <w:topLinePunct w:val="0"/>
        <w:autoSpaceDE/>
        <w:autoSpaceDN/>
        <w:bidi w:val="0"/>
        <w:adjustRightInd w:val="0"/>
        <w:snapToGrid w:val="0"/>
        <w:spacing w:line="480" w:lineRule="exact"/>
        <w:ind w:left="0" w:leftChars="0"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除根据上下文另有其意义外，组成本合同的全部文件中的下列名词和用语应具有本款所赋予的含义：</w:t>
      </w:r>
    </w:p>
    <w:p w14:paraId="331EFD5D">
      <w:pPr>
        <w:keepNext w:val="0"/>
        <w:keepLines w:val="0"/>
        <w:pageBreakBefore w:val="0"/>
        <w:widowControl w:val="0"/>
        <w:kinsoku/>
        <w:wordWrap/>
        <w:overflowPunct/>
        <w:topLinePunct w:val="0"/>
        <w:autoSpaceDE/>
        <w:autoSpaceDN/>
        <w:bidi w:val="0"/>
        <w:adjustRightInd w:val="0"/>
        <w:snapToGrid w:val="0"/>
        <w:spacing w:line="480" w:lineRule="exact"/>
        <w:ind w:left="0" w:leftChars="0"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1.1.1 “工程”是指按照本合同约定实施监理与相关服务的建设工程。</w:t>
      </w:r>
    </w:p>
    <w:p w14:paraId="5BE385DE">
      <w:pPr>
        <w:keepNext w:val="0"/>
        <w:keepLines w:val="0"/>
        <w:pageBreakBefore w:val="0"/>
        <w:widowControl w:val="0"/>
        <w:kinsoku/>
        <w:wordWrap/>
        <w:overflowPunct/>
        <w:topLinePunct w:val="0"/>
        <w:autoSpaceDE/>
        <w:autoSpaceDN/>
        <w:bidi w:val="0"/>
        <w:adjustRightInd w:val="0"/>
        <w:snapToGrid w:val="0"/>
        <w:spacing w:line="480" w:lineRule="exact"/>
        <w:ind w:left="0" w:leftChars="0"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1.1.2 “委托人”是指本合同中委托监理与相关服务的一方，及其合法的继承人或受让人。</w:t>
      </w:r>
    </w:p>
    <w:p w14:paraId="759C3599">
      <w:pPr>
        <w:keepNext w:val="0"/>
        <w:keepLines w:val="0"/>
        <w:pageBreakBefore w:val="0"/>
        <w:widowControl w:val="0"/>
        <w:kinsoku/>
        <w:wordWrap/>
        <w:overflowPunct/>
        <w:topLinePunct w:val="0"/>
        <w:autoSpaceDE/>
        <w:autoSpaceDN/>
        <w:bidi w:val="0"/>
        <w:adjustRightInd w:val="0"/>
        <w:snapToGrid w:val="0"/>
        <w:spacing w:line="480" w:lineRule="exact"/>
        <w:ind w:left="0" w:leftChars="0"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1.1.3 “监理人”是指本合同中提供监理与相关服务的一方，及其合法的继承人。</w:t>
      </w:r>
    </w:p>
    <w:p w14:paraId="41ED6BE9">
      <w:pPr>
        <w:keepNext w:val="0"/>
        <w:keepLines w:val="0"/>
        <w:pageBreakBefore w:val="0"/>
        <w:widowControl w:val="0"/>
        <w:kinsoku/>
        <w:wordWrap/>
        <w:overflowPunct/>
        <w:topLinePunct w:val="0"/>
        <w:autoSpaceDE/>
        <w:autoSpaceDN/>
        <w:bidi w:val="0"/>
        <w:adjustRightInd w:val="0"/>
        <w:snapToGrid w:val="0"/>
        <w:spacing w:line="480" w:lineRule="exact"/>
        <w:ind w:left="0" w:leftChars="0"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1.1.4 “承包人”是指在工程范围内与委托人签订勘察、设计、施工等有关合同的当事人，及其合法的继承人。</w:t>
      </w:r>
    </w:p>
    <w:p w14:paraId="26E06673">
      <w:pPr>
        <w:pStyle w:val="4"/>
        <w:keepNext w:val="0"/>
        <w:keepLines w:val="0"/>
        <w:pageBreakBefore w:val="0"/>
        <w:widowControl w:val="0"/>
        <w:kinsoku/>
        <w:wordWrap/>
        <w:overflowPunct/>
        <w:topLinePunct w:val="0"/>
        <w:autoSpaceDE/>
        <w:autoSpaceDN/>
        <w:bidi w:val="0"/>
        <w:spacing w:line="480" w:lineRule="exact"/>
        <w:ind w:left="0" w:leftChars="0"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1.1.5 “监理”是指监理人受委托人的委托 ，依照法律法规、工程建设标准、勘察设计文件及合同，在施工阶段对建设工程质量、进度、造价进行控制，对合同、信息进行管理，对工程建设相关方的关系进行协调，并履行建设工程安全生产管理法定职责的服务活动。</w:t>
      </w:r>
    </w:p>
    <w:p w14:paraId="1EE7D1EE">
      <w:pPr>
        <w:keepNext w:val="0"/>
        <w:keepLines w:val="0"/>
        <w:pageBreakBefore w:val="0"/>
        <w:widowControl w:val="0"/>
        <w:kinsoku/>
        <w:wordWrap/>
        <w:overflowPunct/>
        <w:topLinePunct w:val="0"/>
        <w:autoSpaceDE/>
        <w:autoSpaceDN/>
        <w:bidi w:val="0"/>
        <w:adjustRightInd w:val="0"/>
        <w:snapToGrid w:val="0"/>
        <w:spacing w:line="480" w:lineRule="exact"/>
        <w:ind w:left="0" w:leftChars="0"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1.1.6 “相关服务”是指监理人受委托人的委托 ，按照本合同约定，在勘察、设计、保修等阶段提供的服务活动。</w:t>
      </w:r>
    </w:p>
    <w:p w14:paraId="49D023E7">
      <w:pPr>
        <w:keepNext w:val="0"/>
        <w:keepLines w:val="0"/>
        <w:pageBreakBefore w:val="0"/>
        <w:widowControl w:val="0"/>
        <w:kinsoku/>
        <w:wordWrap/>
        <w:overflowPunct/>
        <w:topLinePunct w:val="0"/>
        <w:autoSpaceDE/>
        <w:autoSpaceDN/>
        <w:bidi w:val="0"/>
        <w:adjustRightInd w:val="0"/>
        <w:snapToGrid w:val="0"/>
        <w:spacing w:line="480" w:lineRule="exact"/>
        <w:ind w:left="0" w:leftChars="0"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1.1.7 “正常工作”指本合同订立时通用条件和专用条件中约定的监理人的工作。</w:t>
      </w:r>
    </w:p>
    <w:p w14:paraId="2B7325FD">
      <w:pPr>
        <w:keepNext w:val="0"/>
        <w:keepLines w:val="0"/>
        <w:pageBreakBefore w:val="0"/>
        <w:widowControl w:val="0"/>
        <w:kinsoku/>
        <w:wordWrap/>
        <w:overflowPunct/>
        <w:topLinePunct w:val="0"/>
        <w:autoSpaceDE/>
        <w:autoSpaceDN/>
        <w:bidi w:val="0"/>
        <w:adjustRightInd w:val="0"/>
        <w:snapToGrid w:val="0"/>
        <w:spacing w:line="480" w:lineRule="exact"/>
        <w:ind w:left="0" w:leftChars="0"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1.1.8 “附加工作”是指本合同约定的正常工作以外监理人的工作。</w:t>
      </w:r>
    </w:p>
    <w:p w14:paraId="3D9D8FDA">
      <w:pPr>
        <w:keepNext w:val="0"/>
        <w:keepLines w:val="0"/>
        <w:pageBreakBefore w:val="0"/>
        <w:widowControl w:val="0"/>
        <w:kinsoku/>
        <w:wordWrap/>
        <w:overflowPunct/>
        <w:topLinePunct w:val="0"/>
        <w:autoSpaceDE/>
        <w:autoSpaceDN/>
        <w:bidi w:val="0"/>
        <w:adjustRightInd w:val="0"/>
        <w:snapToGrid w:val="0"/>
        <w:spacing w:line="480" w:lineRule="exact"/>
        <w:ind w:left="0" w:leftChars="0"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1.1.9 “项目监理机构”是指监理人派驻工程负责履行本合同的组织机构。</w:t>
      </w:r>
    </w:p>
    <w:p w14:paraId="57241A25">
      <w:pPr>
        <w:keepNext w:val="0"/>
        <w:keepLines w:val="0"/>
        <w:pageBreakBefore w:val="0"/>
        <w:widowControl w:val="0"/>
        <w:kinsoku/>
        <w:wordWrap/>
        <w:overflowPunct/>
        <w:topLinePunct w:val="0"/>
        <w:autoSpaceDE/>
        <w:autoSpaceDN/>
        <w:bidi w:val="0"/>
        <w:adjustRightInd w:val="0"/>
        <w:snapToGrid w:val="0"/>
        <w:spacing w:line="480" w:lineRule="exact"/>
        <w:ind w:left="0" w:leftChars="0"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1.1.10 “总监理工程师”是指由监理人的法定代表人书面授权，全面负责履行本合同、主持项目监理机构工作的注册监理工程师。</w:t>
      </w:r>
    </w:p>
    <w:p w14:paraId="42CFB98E">
      <w:pPr>
        <w:keepNext w:val="0"/>
        <w:keepLines w:val="0"/>
        <w:pageBreakBefore w:val="0"/>
        <w:widowControl w:val="0"/>
        <w:kinsoku/>
        <w:wordWrap/>
        <w:overflowPunct/>
        <w:topLinePunct w:val="0"/>
        <w:autoSpaceDE/>
        <w:autoSpaceDN/>
        <w:bidi w:val="0"/>
        <w:adjustRightInd w:val="0"/>
        <w:snapToGrid w:val="0"/>
        <w:spacing w:line="480" w:lineRule="exact"/>
        <w:ind w:left="0" w:leftChars="0" w:firstLine="415" w:firstLineChars="198"/>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1.1.11 “酬金”是指监理人履行本合同义务，委托人按照本合同约定给付监理人的金额。</w:t>
      </w:r>
    </w:p>
    <w:p w14:paraId="6BED3189">
      <w:pPr>
        <w:keepNext w:val="0"/>
        <w:keepLines w:val="0"/>
        <w:pageBreakBefore w:val="0"/>
        <w:widowControl w:val="0"/>
        <w:kinsoku/>
        <w:wordWrap/>
        <w:overflowPunct/>
        <w:topLinePunct w:val="0"/>
        <w:autoSpaceDE/>
        <w:autoSpaceDN/>
        <w:bidi w:val="0"/>
        <w:adjustRightInd w:val="0"/>
        <w:snapToGrid w:val="0"/>
        <w:spacing w:line="480" w:lineRule="exact"/>
        <w:ind w:left="0" w:leftChars="0" w:firstLine="415" w:firstLineChars="198"/>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1.1.12 “正常工作</w:t>
      </w:r>
      <w:r>
        <w:rPr>
          <w:rFonts w:hint="eastAsia" w:ascii="宋体" w:hAnsi="宋体" w:eastAsia="宋体" w:cs="宋体"/>
          <w:color w:val="auto"/>
          <w:kern w:val="0"/>
          <w:sz w:val="21"/>
          <w:szCs w:val="21"/>
        </w:rPr>
        <w:t>酬金”</w:t>
      </w:r>
      <w:r>
        <w:rPr>
          <w:rFonts w:hint="eastAsia" w:ascii="宋体" w:hAnsi="宋体" w:eastAsia="宋体" w:cs="宋体"/>
          <w:color w:val="auto"/>
          <w:sz w:val="21"/>
          <w:szCs w:val="21"/>
        </w:rPr>
        <w:t>是指监理人完成正常工作，委托人应给付监理人并在协议书中载明的签约</w:t>
      </w:r>
      <w:r>
        <w:rPr>
          <w:rFonts w:hint="eastAsia" w:ascii="宋体" w:hAnsi="宋体" w:eastAsia="宋体" w:cs="宋体"/>
          <w:color w:val="auto"/>
          <w:kern w:val="0"/>
          <w:sz w:val="21"/>
          <w:szCs w:val="21"/>
        </w:rPr>
        <w:t>酬金额</w:t>
      </w:r>
      <w:r>
        <w:rPr>
          <w:rFonts w:hint="eastAsia" w:ascii="宋体" w:hAnsi="宋体" w:eastAsia="宋体" w:cs="宋体"/>
          <w:color w:val="auto"/>
          <w:sz w:val="21"/>
          <w:szCs w:val="21"/>
        </w:rPr>
        <w:t>。</w:t>
      </w:r>
    </w:p>
    <w:p w14:paraId="49F2A8FC">
      <w:pPr>
        <w:keepNext w:val="0"/>
        <w:keepLines w:val="0"/>
        <w:pageBreakBefore w:val="0"/>
        <w:widowControl w:val="0"/>
        <w:kinsoku/>
        <w:wordWrap/>
        <w:overflowPunct/>
        <w:topLinePunct w:val="0"/>
        <w:autoSpaceDE/>
        <w:autoSpaceDN/>
        <w:bidi w:val="0"/>
        <w:adjustRightInd w:val="0"/>
        <w:snapToGrid w:val="0"/>
        <w:spacing w:line="480" w:lineRule="exact"/>
        <w:ind w:left="0" w:leftChars="0" w:firstLine="415" w:firstLineChars="198"/>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1.1.13 “附加工作酬金”是指监理人完成附加工作，委托人应给付监理人的金额。</w:t>
      </w:r>
    </w:p>
    <w:p w14:paraId="120CF2AD">
      <w:pPr>
        <w:keepNext w:val="0"/>
        <w:keepLines w:val="0"/>
        <w:pageBreakBefore w:val="0"/>
        <w:widowControl w:val="0"/>
        <w:kinsoku/>
        <w:wordWrap/>
        <w:overflowPunct/>
        <w:topLinePunct w:val="0"/>
        <w:autoSpaceDE/>
        <w:autoSpaceDN/>
        <w:bidi w:val="0"/>
        <w:adjustRightInd w:val="0"/>
        <w:snapToGrid w:val="0"/>
        <w:spacing w:line="480" w:lineRule="exact"/>
        <w:ind w:left="0" w:leftChars="0"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1.1.14 “一方”是指委托人或监理人；“双方”是指委托人和监理人；“第三方”是指除委托人和监理人以外的有关方。</w:t>
      </w:r>
    </w:p>
    <w:p w14:paraId="24ED6D9A">
      <w:pPr>
        <w:keepNext w:val="0"/>
        <w:keepLines w:val="0"/>
        <w:pageBreakBefore w:val="0"/>
        <w:widowControl w:val="0"/>
        <w:kinsoku/>
        <w:wordWrap/>
        <w:overflowPunct/>
        <w:topLinePunct w:val="0"/>
        <w:autoSpaceDE/>
        <w:autoSpaceDN/>
        <w:bidi w:val="0"/>
        <w:adjustRightInd w:val="0"/>
        <w:snapToGrid w:val="0"/>
        <w:spacing w:line="480" w:lineRule="exact"/>
        <w:ind w:left="0" w:leftChars="0"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1.1.15 “书面形式”是指合同书、信件和数据电文（包括电报、电传、传真、电子数据交换和电子邮件）等可以有形地表现所载内容的形式。</w:t>
      </w:r>
    </w:p>
    <w:p w14:paraId="601880DE">
      <w:pPr>
        <w:keepNext w:val="0"/>
        <w:keepLines w:val="0"/>
        <w:pageBreakBefore w:val="0"/>
        <w:widowControl w:val="0"/>
        <w:kinsoku/>
        <w:wordWrap/>
        <w:overflowPunct/>
        <w:topLinePunct w:val="0"/>
        <w:autoSpaceDE/>
        <w:autoSpaceDN/>
        <w:bidi w:val="0"/>
        <w:adjustRightInd w:val="0"/>
        <w:snapToGrid w:val="0"/>
        <w:spacing w:line="480" w:lineRule="exact"/>
        <w:ind w:left="0" w:leftChars="0"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1.1.16 “天”是指第一天零时至第二天零时的时间。</w:t>
      </w:r>
    </w:p>
    <w:p w14:paraId="68273993">
      <w:pPr>
        <w:keepNext w:val="0"/>
        <w:keepLines w:val="0"/>
        <w:pageBreakBefore w:val="0"/>
        <w:widowControl w:val="0"/>
        <w:kinsoku/>
        <w:wordWrap/>
        <w:overflowPunct/>
        <w:topLinePunct w:val="0"/>
        <w:autoSpaceDE/>
        <w:autoSpaceDN/>
        <w:bidi w:val="0"/>
        <w:adjustRightInd w:val="0"/>
        <w:snapToGrid w:val="0"/>
        <w:spacing w:line="480" w:lineRule="exact"/>
        <w:ind w:left="0" w:leftChars="0"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1.1.17“月”是指按公历从一个月中任何一天开始的一个公历月时间。</w:t>
      </w:r>
    </w:p>
    <w:p w14:paraId="3EDFCE19">
      <w:pPr>
        <w:keepNext w:val="0"/>
        <w:keepLines w:val="0"/>
        <w:pageBreakBefore w:val="0"/>
        <w:widowControl w:val="0"/>
        <w:kinsoku/>
        <w:wordWrap/>
        <w:overflowPunct/>
        <w:topLinePunct w:val="0"/>
        <w:autoSpaceDE/>
        <w:autoSpaceDN/>
        <w:bidi w:val="0"/>
        <w:adjustRightInd w:val="0"/>
        <w:snapToGrid w:val="0"/>
        <w:spacing w:line="480" w:lineRule="exact"/>
        <w:ind w:left="0" w:leftChars="0"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1.1.18 “不可抗力”是指委托人和监理人在订立本合同时不可预见，在工程施工过程中不可避免发生并不能克服的自然灾害和社会性突发事件，如地震、海啸、瘟疫、水灾、骚乱、暴动、战争和专用条件约定的其他情形。</w:t>
      </w:r>
    </w:p>
    <w:p w14:paraId="6D955AA5">
      <w:pPr>
        <w:keepNext w:val="0"/>
        <w:keepLines w:val="0"/>
        <w:pageBreakBefore w:val="0"/>
        <w:widowControl w:val="0"/>
        <w:kinsoku/>
        <w:wordWrap/>
        <w:overflowPunct/>
        <w:topLinePunct w:val="0"/>
        <w:autoSpaceDE/>
        <w:autoSpaceDN/>
        <w:bidi w:val="0"/>
        <w:adjustRightInd w:val="0"/>
        <w:snapToGrid w:val="0"/>
        <w:spacing w:line="480" w:lineRule="exact"/>
        <w:ind w:left="0" w:leftChars="0"/>
        <w:textAlignment w:val="auto"/>
        <w:rPr>
          <w:rFonts w:hint="eastAsia" w:ascii="宋体" w:hAnsi="宋体" w:eastAsia="宋体" w:cs="宋体"/>
          <w:color w:val="auto"/>
          <w:sz w:val="21"/>
          <w:szCs w:val="21"/>
        </w:rPr>
      </w:pPr>
      <w:r>
        <w:rPr>
          <w:rFonts w:hint="eastAsia" w:ascii="宋体" w:hAnsi="宋体" w:eastAsia="宋体" w:cs="宋体"/>
          <w:bCs/>
          <w:color w:val="auto"/>
          <w:sz w:val="21"/>
          <w:szCs w:val="21"/>
        </w:rPr>
        <w:t xml:space="preserve">1.2 </w:t>
      </w:r>
      <w:r>
        <w:rPr>
          <w:rFonts w:hint="eastAsia" w:ascii="宋体" w:hAnsi="宋体" w:eastAsia="宋体" w:cs="宋体"/>
          <w:color w:val="auto"/>
          <w:sz w:val="21"/>
          <w:szCs w:val="21"/>
        </w:rPr>
        <w:t>解释</w:t>
      </w:r>
    </w:p>
    <w:p w14:paraId="663C9F59">
      <w:pPr>
        <w:keepNext w:val="0"/>
        <w:keepLines w:val="0"/>
        <w:pageBreakBefore w:val="0"/>
        <w:widowControl w:val="0"/>
        <w:tabs>
          <w:tab w:val="left" w:pos="6140"/>
        </w:tabs>
        <w:kinsoku/>
        <w:wordWrap/>
        <w:overflowPunct/>
        <w:topLinePunct w:val="0"/>
        <w:autoSpaceDE/>
        <w:autoSpaceDN/>
        <w:bidi w:val="0"/>
        <w:adjustRightInd w:val="0"/>
        <w:snapToGrid w:val="0"/>
        <w:spacing w:line="480" w:lineRule="exact"/>
        <w:ind w:left="0" w:leftChars="0"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1.2.1本合同使用中文书写、解释和说明。如专用条件约定使用两种及以上语言文字时，应以中文为准。</w:t>
      </w:r>
    </w:p>
    <w:p w14:paraId="1477CA21">
      <w:pPr>
        <w:keepNext w:val="0"/>
        <w:keepLines w:val="0"/>
        <w:pageBreakBefore w:val="0"/>
        <w:widowControl w:val="0"/>
        <w:tabs>
          <w:tab w:val="left" w:pos="6140"/>
        </w:tabs>
        <w:kinsoku/>
        <w:wordWrap/>
        <w:overflowPunct/>
        <w:topLinePunct w:val="0"/>
        <w:autoSpaceDE/>
        <w:autoSpaceDN/>
        <w:bidi w:val="0"/>
        <w:adjustRightInd w:val="0"/>
        <w:snapToGrid w:val="0"/>
        <w:spacing w:line="480" w:lineRule="exact"/>
        <w:ind w:left="0" w:leftChars="0"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1.2.2 组成本合同的下列文件彼此应能相互解释、互为说明。除专用条件另有约定外，本合同文件的解释顺序如下：</w:t>
      </w:r>
    </w:p>
    <w:p w14:paraId="63B65F29">
      <w:pPr>
        <w:keepNext w:val="0"/>
        <w:keepLines w:val="0"/>
        <w:pageBreakBefore w:val="0"/>
        <w:widowControl w:val="0"/>
        <w:kinsoku/>
        <w:wordWrap/>
        <w:overflowPunct/>
        <w:topLinePunct w:val="0"/>
        <w:autoSpaceDE/>
        <w:autoSpaceDN/>
        <w:bidi w:val="0"/>
        <w:adjustRightInd w:val="0"/>
        <w:snapToGrid w:val="0"/>
        <w:spacing w:line="480" w:lineRule="exact"/>
        <w:ind w:left="0" w:leftChars="0"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（1）协议书；</w:t>
      </w:r>
    </w:p>
    <w:p w14:paraId="496D42DB">
      <w:pPr>
        <w:keepNext w:val="0"/>
        <w:keepLines w:val="0"/>
        <w:pageBreakBefore w:val="0"/>
        <w:widowControl w:val="0"/>
        <w:kinsoku/>
        <w:wordWrap/>
        <w:overflowPunct/>
        <w:topLinePunct w:val="0"/>
        <w:autoSpaceDE/>
        <w:autoSpaceDN/>
        <w:bidi w:val="0"/>
        <w:adjustRightInd w:val="0"/>
        <w:snapToGrid w:val="0"/>
        <w:spacing w:line="480" w:lineRule="exact"/>
        <w:ind w:left="0" w:leftChars="0"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（2）中标通知书（适用于招标工程）或委托书（适用于非招标工程）；</w:t>
      </w:r>
    </w:p>
    <w:p w14:paraId="3DDE044F">
      <w:pPr>
        <w:keepNext w:val="0"/>
        <w:keepLines w:val="0"/>
        <w:pageBreakBefore w:val="0"/>
        <w:widowControl w:val="0"/>
        <w:kinsoku/>
        <w:wordWrap/>
        <w:overflowPunct/>
        <w:topLinePunct w:val="0"/>
        <w:autoSpaceDE/>
        <w:autoSpaceDN/>
        <w:bidi w:val="0"/>
        <w:adjustRightInd w:val="0"/>
        <w:snapToGrid w:val="0"/>
        <w:spacing w:line="480" w:lineRule="exact"/>
        <w:ind w:left="0" w:leftChars="0"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（3）专用条件及附录A、附录B；</w:t>
      </w:r>
    </w:p>
    <w:p w14:paraId="7CDBE0F5">
      <w:pPr>
        <w:keepNext w:val="0"/>
        <w:keepLines w:val="0"/>
        <w:pageBreakBefore w:val="0"/>
        <w:widowControl w:val="0"/>
        <w:kinsoku/>
        <w:wordWrap/>
        <w:overflowPunct/>
        <w:topLinePunct w:val="0"/>
        <w:autoSpaceDE/>
        <w:autoSpaceDN/>
        <w:bidi w:val="0"/>
        <w:adjustRightInd w:val="0"/>
        <w:snapToGrid w:val="0"/>
        <w:spacing w:line="480" w:lineRule="exact"/>
        <w:ind w:left="0" w:leftChars="0"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（4）通用条件；</w:t>
      </w:r>
    </w:p>
    <w:p w14:paraId="019185AE">
      <w:pPr>
        <w:keepNext w:val="0"/>
        <w:keepLines w:val="0"/>
        <w:pageBreakBefore w:val="0"/>
        <w:widowControl w:val="0"/>
        <w:kinsoku/>
        <w:wordWrap/>
        <w:overflowPunct/>
        <w:topLinePunct w:val="0"/>
        <w:autoSpaceDE/>
        <w:autoSpaceDN/>
        <w:bidi w:val="0"/>
        <w:adjustRightInd w:val="0"/>
        <w:snapToGrid w:val="0"/>
        <w:spacing w:line="480" w:lineRule="exact"/>
        <w:ind w:left="0" w:leftChars="0"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（5）</w:t>
      </w:r>
      <w:r>
        <w:rPr>
          <w:rFonts w:hint="eastAsia" w:ascii="宋体" w:hAnsi="宋体" w:cs="宋体"/>
          <w:color w:val="auto"/>
          <w:sz w:val="21"/>
          <w:szCs w:val="21"/>
          <w:lang w:eastAsia="zh-CN"/>
        </w:rPr>
        <w:t>响应文件</w:t>
      </w:r>
      <w:r>
        <w:rPr>
          <w:rFonts w:hint="eastAsia" w:ascii="宋体" w:hAnsi="宋体" w:eastAsia="宋体" w:cs="宋体"/>
          <w:color w:val="auto"/>
          <w:sz w:val="21"/>
          <w:szCs w:val="21"/>
        </w:rPr>
        <w:t>（适用于招标工程）或监理与相关服务建议书（适用于非招标工程）。</w:t>
      </w:r>
    </w:p>
    <w:p w14:paraId="02805467">
      <w:pPr>
        <w:keepNext w:val="0"/>
        <w:keepLines w:val="0"/>
        <w:pageBreakBefore w:val="0"/>
        <w:widowControl w:val="0"/>
        <w:kinsoku/>
        <w:wordWrap/>
        <w:overflowPunct/>
        <w:topLinePunct w:val="0"/>
        <w:autoSpaceDE/>
        <w:autoSpaceDN/>
        <w:bidi w:val="0"/>
        <w:spacing w:line="480" w:lineRule="exact"/>
        <w:ind w:left="0" w:leftChars="0"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双方签订的补充协议与其他文件发生矛盾或歧义时，属于同一类内容的文件，应以最新签署的为准。</w:t>
      </w:r>
    </w:p>
    <w:p w14:paraId="4FEFE6BB">
      <w:pPr>
        <w:keepNext w:val="0"/>
        <w:keepLines w:val="0"/>
        <w:pageBreakBefore w:val="0"/>
        <w:widowControl w:val="0"/>
        <w:kinsoku/>
        <w:wordWrap/>
        <w:overflowPunct/>
        <w:topLinePunct w:val="0"/>
        <w:autoSpaceDE/>
        <w:autoSpaceDN/>
        <w:bidi w:val="0"/>
        <w:spacing w:line="480" w:lineRule="exact"/>
        <w:ind w:left="0" w:leftChars="0"/>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rPr>
        <w:t>2. 监理人的义务</w:t>
      </w:r>
    </w:p>
    <w:p w14:paraId="7A2B8F02">
      <w:pPr>
        <w:keepNext w:val="0"/>
        <w:keepLines w:val="0"/>
        <w:pageBreakBefore w:val="0"/>
        <w:widowControl w:val="0"/>
        <w:kinsoku/>
        <w:wordWrap/>
        <w:overflowPunct/>
        <w:topLinePunct w:val="0"/>
        <w:autoSpaceDE/>
        <w:autoSpaceDN/>
        <w:bidi w:val="0"/>
        <w:adjustRightInd w:val="0"/>
        <w:snapToGrid w:val="0"/>
        <w:spacing w:line="480" w:lineRule="exact"/>
        <w:ind w:left="0" w:leftChars="0"/>
        <w:textAlignment w:val="auto"/>
        <w:rPr>
          <w:rFonts w:hint="eastAsia" w:ascii="宋体" w:hAnsi="宋体" w:eastAsia="宋体" w:cs="宋体"/>
          <w:bCs/>
          <w:color w:val="auto"/>
          <w:sz w:val="21"/>
          <w:szCs w:val="21"/>
        </w:rPr>
      </w:pPr>
      <w:r>
        <w:rPr>
          <w:rFonts w:hint="eastAsia" w:ascii="宋体" w:hAnsi="宋体" w:eastAsia="宋体" w:cs="宋体"/>
          <w:color w:val="auto"/>
          <w:sz w:val="21"/>
          <w:szCs w:val="21"/>
        </w:rPr>
        <w:t>2.1 监理的范围和工作内容</w:t>
      </w:r>
    </w:p>
    <w:p w14:paraId="50A3EF5F">
      <w:pPr>
        <w:keepNext w:val="0"/>
        <w:keepLines w:val="0"/>
        <w:pageBreakBefore w:val="0"/>
        <w:widowControl w:val="0"/>
        <w:kinsoku/>
        <w:wordWrap/>
        <w:overflowPunct/>
        <w:topLinePunct w:val="0"/>
        <w:autoSpaceDE/>
        <w:autoSpaceDN/>
        <w:bidi w:val="0"/>
        <w:adjustRightInd w:val="0"/>
        <w:snapToGrid w:val="0"/>
        <w:spacing w:line="480" w:lineRule="exact"/>
        <w:ind w:left="0" w:left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2.1.1 监理范围在专用条件中约定。</w:t>
      </w:r>
    </w:p>
    <w:p w14:paraId="5246CC36">
      <w:pPr>
        <w:keepNext w:val="0"/>
        <w:keepLines w:val="0"/>
        <w:pageBreakBefore w:val="0"/>
        <w:widowControl w:val="0"/>
        <w:kinsoku/>
        <w:wordWrap/>
        <w:overflowPunct/>
        <w:topLinePunct w:val="0"/>
        <w:autoSpaceDE/>
        <w:autoSpaceDN/>
        <w:bidi w:val="0"/>
        <w:adjustRightInd w:val="0"/>
        <w:snapToGrid w:val="0"/>
        <w:spacing w:line="480" w:lineRule="exact"/>
        <w:ind w:left="0" w:left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2.1.2 除专用条件另有约定外，监理工作内容包括：</w:t>
      </w:r>
    </w:p>
    <w:p w14:paraId="218B50D1">
      <w:pPr>
        <w:keepNext w:val="0"/>
        <w:keepLines w:val="0"/>
        <w:pageBreakBefore w:val="0"/>
        <w:widowControl w:val="0"/>
        <w:kinsoku/>
        <w:wordWrap/>
        <w:overflowPunct/>
        <w:topLinePunct w:val="0"/>
        <w:autoSpaceDE/>
        <w:autoSpaceDN/>
        <w:bidi w:val="0"/>
        <w:adjustRightInd w:val="0"/>
        <w:snapToGrid w:val="0"/>
        <w:spacing w:line="480" w:lineRule="exact"/>
        <w:ind w:left="0" w:leftChars="0"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（1）收到工程设计文件后编制监理规划，并在第一次工地会议7天前报委托人。根据有关规定和监理工作需要，编制监理实施细则；</w:t>
      </w:r>
    </w:p>
    <w:p w14:paraId="794DDB85">
      <w:pPr>
        <w:keepNext w:val="0"/>
        <w:keepLines w:val="0"/>
        <w:pageBreakBefore w:val="0"/>
        <w:widowControl w:val="0"/>
        <w:kinsoku/>
        <w:wordWrap/>
        <w:overflowPunct/>
        <w:topLinePunct w:val="0"/>
        <w:autoSpaceDE/>
        <w:autoSpaceDN/>
        <w:bidi w:val="0"/>
        <w:adjustRightInd w:val="0"/>
        <w:snapToGrid w:val="0"/>
        <w:spacing w:line="480" w:lineRule="exact"/>
        <w:ind w:left="0" w:leftChars="0"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（2）熟悉工程设计文件，并参加由委托人主持的图纸会审和设计交底会议；</w:t>
      </w:r>
    </w:p>
    <w:p w14:paraId="7D35B64D">
      <w:pPr>
        <w:keepNext w:val="0"/>
        <w:keepLines w:val="0"/>
        <w:pageBreakBefore w:val="0"/>
        <w:widowControl w:val="0"/>
        <w:kinsoku/>
        <w:wordWrap/>
        <w:overflowPunct/>
        <w:topLinePunct w:val="0"/>
        <w:autoSpaceDE/>
        <w:autoSpaceDN/>
        <w:bidi w:val="0"/>
        <w:adjustRightInd w:val="0"/>
        <w:snapToGrid w:val="0"/>
        <w:spacing w:line="480" w:lineRule="exact"/>
        <w:ind w:left="0" w:leftChars="0"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（3）参加由委托人主持的第一次工地会议；主持监理例会并根据工程需要主持或参加专题会议；</w:t>
      </w:r>
    </w:p>
    <w:p w14:paraId="2FBF5BDD">
      <w:pPr>
        <w:keepNext w:val="0"/>
        <w:keepLines w:val="0"/>
        <w:pageBreakBefore w:val="0"/>
        <w:widowControl w:val="0"/>
        <w:kinsoku/>
        <w:wordWrap/>
        <w:overflowPunct/>
        <w:topLinePunct w:val="0"/>
        <w:autoSpaceDE/>
        <w:autoSpaceDN/>
        <w:bidi w:val="0"/>
        <w:adjustRightInd w:val="0"/>
        <w:snapToGrid w:val="0"/>
        <w:spacing w:line="480" w:lineRule="exact"/>
        <w:ind w:left="0" w:left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    （4）审查施工承包人提交的施工组织设计，重点审查其中的质量安全技术措施、专项施工方案与工程建设强制性标准的符合性；</w:t>
      </w:r>
    </w:p>
    <w:p w14:paraId="44C22F51">
      <w:pPr>
        <w:keepNext w:val="0"/>
        <w:keepLines w:val="0"/>
        <w:pageBreakBefore w:val="0"/>
        <w:widowControl w:val="0"/>
        <w:kinsoku/>
        <w:wordWrap/>
        <w:overflowPunct/>
        <w:topLinePunct w:val="0"/>
        <w:autoSpaceDE/>
        <w:autoSpaceDN/>
        <w:bidi w:val="0"/>
        <w:adjustRightInd w:val="0"/>
        <w:snapToGrid w:val="0"/>
        <w:spacing w:line="480" w:lineRule="exact"/>
        <w:ind w:left="0" w:leftChars="0"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（5）检查施工承包人工程质量、安全生产管理制度及组织机构和人员资格； </w:t>
      </w:r>
    </w:p>
    <w:p w14:paraId="493177B3">
      <w:pPr>
        <w:keepNext w:val="0"/>
        <w:keepLines w:val="0"/>
        <w:pageBreakBefore w:val="0"/>
        <w:widowControl w:val="0"/>
        <w:kinsoku/>
        <w:wordWrap/>
        <w:overflowPunct/>
        <w:topLinePunct w:val="0"/>
        <w:autoSpaceDE/>
        <w:autoSpaceDN/>
        <w:bidi w:val="0"/>
        <w:adjustRightInd w:val="0"/>
        <w:snapToGrid w:val="0"/>
        <w:spacing w:line="480" w:lineRule="exact"/>
        <w:ind w:left="0" w:leftChars="0"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（6）检查施工承包人专职安全生产管理人员的配备情况；</w:t>
      </w:r>
    </w:p>
    <w:p w14:paraId="4964BE3A">
      <w:pPr>
        <w:keepNext w:val="0"/>
        <w:keepLines w:val="0"/>
        <w:pageBreakBefore w:val="0"/>
        <w:widowControl w:val="0"/>
        <w:kinsoku/>
        <w:wordWrap/>
        <w:overflowPunct/>
        <w:topLinePunct w:val="0"/>
        <w:autoSpaceDE/>
        <w:autoSpaceDN/>
        <w:bidi w:val="0"/>
        <w:adjustRightInd w:val="0"/>
        <w:snapToGrid w:val="0"/>
        <w:spacing w:line="480" w:lineRule="exact"/>
        <w:ind w:left="0" w:leftChars="0"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（7）审查施工承包人提交的施工进度计划，核查承包人对施工进度计划的调整；</w:t>
      </w:r>
    </w:p>
    <w:p w14:paraId="5A0154E9">
      <w:pPr>
        <w:keepNext w:val="0"/>
        <w:keepLines w:val="0"/>
        <w:pageBreakBefore w:val="0"/>
        <w:widowControl w:val="0"/>
        <w:kinsoku/>
        <w:wordWrap/>
        <w:overflowPunct/>
        <w:topLinePunct w:val="0"/>
        <w:autoSpaceDE/>
        <w:autoSpaceDN/>
        <w:bidi w:val="0"/>
        <w:adjustRightInd w:val="0"/>
        <w:snapToGrid w:val="0"/>
        <w:spacing w:line="480" w:lineRule="exact"/>
        <w:ind w:left="0" w:leftChars="0"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（8）检查施工承包人的试验室；</w:t>
      </w:r>
    </w:p>
    <w:p w14:paraId="013C2DA0">
      <w:pPr>
        <w:keepNext w:val="0"/>
        <w:keepLines w:val="0"/>
        <w:pageBreakBefore w:val="0"/>
        <w:widowControl w:val="0"/>
        <w:kinsoku/>
        <w:wordWrap/>
        <w:overflowPunct/>
        <w:topLinePunct w:val="0"/>
        <w:autoSpaceDE/>
        <w:autoSpaceDN/>
        <w:bidi w:val="0"/>
        <w:adjustRightInd w:val="0"/>
        <w:snapToGrid w:val="0"/>
        <w:spacing w:line="480" w:lineRule="exact"/>
        <w:ind w:left="0" w:leftChars="0"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（9）审核施工分包人资质条件；</w:t>
      </w:r>
    </w:p>
    <w:p w14:paraId="272BFF89">
      <w:pPr>
        <w:keepNext w:val="0"/>
        <w:keepLines w:val="0"/>
        <w:pageBreakBefore w:val="0"/>
        <w:widowControl w:val="0"/>
        <w:kinsoku/>
        <w:wordWrap/>
        <w:overflowPunct/>
        <w:topLinePunct w:val="0"/>
        <w:autoSpaceDE/>
        <w:autoSpaceDN/>
        <w:bidi w:val="0"/>
        <w:spacing w:line="480" w:lineRule="exact"/>
        <w:ind w:left="0" w:leftChars="0"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（10）查验施工承包人的施工测量放线成果；</w:t>
      </w:r>
    </w:p>
    <w:p w14:paraId="1289F77B">
      <w:pPr>
        <w:keepNext w:val="0"/>
        <w:keepLines w:val="0"/>
        <w:pageBreakBefore w:val="0"/>
        <w:widowControl w:val="0"/>
        <w:kinsoku/>
        <w:wordWrap/>
        <w:overflowPunct/>
        <w:topLinePunct w:val="0"/>
        <w:autoSpaceDE/>
        <w:autoSpaceDN/>
        <w:bidi w:val="0"/>
        <w:adjustRightInd w:val="0"/>
        <w:snapToGrid w:val="0"/>
        <w:spacing w:line="480" w:lineRule="exact"/>
        <w:ind w:left="0" w:leftChars="0"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（11）审查工程开工条件，对条件具备的签发开工令；</w:t>
      </w:r>
    </w:p>
    <w:p w14:paraId="679A057E">
      <w:pPr>
        <w:keepNext w:val="0"/>
        <w:keepLines w:val="0"/>
        <w:pageBreakBefore w:val="0"/>
        <w:widowControl w:val="0"/>
        <w:kinsoku/>
        <w:wordWrap/>
        <w:overflowPunct/>
        <w:topLinePunct w:val="0"/>
        <w:autoSpaceDE/>
        <w:autoSpaceDN/>
        <w:bidi w:val="0"/>
        <w:adjustRightInd w:val="0"/>
        <w:snapToGrid w:val="0"/>
        <w:spacing w:line="480" w:lineRule="exact"/>
        <w:ind w:left="0" w:leftChars="0"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（12）审查施工承包人报送的工程材料、构配件、设备质量证明文件的有效性和符合性，并按规定对用于工程的材料采取平行检验或见证取样方式进行抽检；</w:t>
      </w:r>
    </w:p>
    <w:p w14:paraId="575C6378">
      <w:pPr>
        <w:keepNext w:val="0"/>
        <w:keepLines w:val="0"/>
        <w:pageBreakBefore w:val="0"/>
        <w:widowControl w:val="0"/>
        <w:kinsoku/>
        <w:wordWrap/>
        <w:overflowPunct/>
        <w:topLinePunct w:val="0"/>
        <w:autoSpaceDE/>
        <w:autoSpaceDN/>
        <w:bidi w:val="0"/>
        <w:adjustRightInd w:val="0"/>
        <w:snapToGrid w:val="0"/>
        <w:spacing w:line="480" w:lineRule="exact"/>
        <w:ind w:left="0" w:leftChars="0"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（13）审核施工承包人提交的工程款支付申请，签发或出具工程款支付证书，并报委托人审核、批准；</w:t>
      </w:r>
    </w:p>
    <w:p w14:paraId="374AA447">
      <w:pPr>
        <w:keepNext w:val="0"/>
        <w:keepLines w:val="0"/>
        <w:pageBreakBefore w:val="0"/>
        <w:widowControl w:val="0"/>
        <w:kinsoku/>
        <w:wordWrap/>
        <w:overflowPunct/>
        <w:topLinePunct w:val="0"/>
        <w:autoSpaceDE/>
        <w:autoSpaceDN/>
        <w:bidi w:val="0"/>
        <w:adjustRightInd w:val="0"/>
        <w:snapToGrid w:val="0"/>
        <w:spacing w:line="480" w:lineRule="exact"/>
        <w:ind w:left="0" w:leftChars="0"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（14）在巡视、旁站和检验过程中，发现工程质量、施工安全存在事故隐患的，要求施工承包人整改并报委托人；</w:t>
      </w:r>
    </w:p>
    <w:p w14:paraId="5ADC66DE">
      <w:pPr>
        <w:keepNext w:val="0"/>
        <w:keepLines w:val="0"/>
        <w:pageBreakBefore w:val="0"/>
        <w:widowControl w:val="0"/>
        <w:kinsoku/>
        <w:wordWrap/>
        <w:overflowPunct/>
        <w:topLinePunct w:val="0"/>
        <w:autoSpaceDE/>
        <w:autoSpaceDN/>
        <w:bidi w:val="0"/>
        <w:adjustRightInd w:val="0"/>
        <w:snapToGrid w:val="0"/>
        <w:spacing w:line="480" w:lineRule="exact"/>
        <w:ind w:left="0" w:leftChars="0"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（15）经委托人同意，签发工程暂停令和复工令；</w:t>
      </w:r>
    </w:p>
    <w:p w14:paraId="1A120F4A">
      <w:pPr>
        <w:keepNext w:val="0"/>
        <w:keepLines w:val="0"/>
        <w:pageBreakBefore w:val="0"/>
        <w:widowControl w:val="0"/>
        <w:kinsoku/>
        <w:wordWrap/>
        <w:overflowPunct/>
        <w:topLinePunct w:val="0"/>
        <w:autoSpaceDE/>
        <w:autoSpaceDN/>
        <w:bidi w:val="0"/>
        <w:adjustRightInd w:val="0"/>
        <w:snapToGrid w:val="0"/>
        <w:spacing w:line="480" w:lineRule="exact"/>
        <w:ind w:left="0" w:leftChars="0"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（16）审查施工承包人提交的采用新材料、新工艺、新技术、新设备的论证材料及相关验收标准；</w:t>
      </w:r>
    </w:p>
    <w:p w14:paraId="64EF0E52">
      <w:pPr>
        <w:keepNext w:val="0"/>
        <w:keepLines w:val="0"/>
        <w:pageBreakBefore w:val="0"/>
        <w:widowControl w:val="0"/>
        <w:kinsoku/>
        <w:wordWrap/>
        <w:overflowPunct/>
        <w:topLinePunct w:val="0"/>
        <w:autoSpaceDE/>
        <w:autoSpaceDN/>
        <w:bidi w:val="0"/>
        <w:adjustRightInd w:val="0"/>
        <w:snapToGrid w:val="0"/>
        <w:spacing w:line="480" w:lineRule="exact"/>
        <w:ind w:left="0" w:leftChars="0"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（17）验收隐蔽工程、分部分项工程；</w:t>
      </w:r>
    </w:p>
    <w:p w14:paraId="694FDA94">
      <w:pPr>
        <w:keepNext w:val="0"/>
        <w:keepLines w:val="0"/>
        <w:pageBreakBefore w:val="0"/>
        <w:widowControl w:val="0"/>
        <w:kinsoku/>
        <w:wordWrap/>
        <w:overflowPunct/>
        <w:topLinePunct w:val="0"/>
        <w:autoSpaceDE/>
        <w:autoSpaceDN/>
        <w:bidi w:val="0"/>
        <w:adjustRightInd w:val="0"/>
        <w:snapToGrid w:val="0"/>
        <w:spacing w:line="480" w:lineRule="exact"/>
        <w:ind w:left="0" w:leftChars="0"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（18）审查施工承包人提交的工程变更申请，协调处理施工进度调整、费用索赔、合同争议等事项；</w:t>
      </w:r>
    </w:p>
    <w:p w14:paraId="4BA1FFF2">
      <w:pPr>
        <w:keepNext w:val="0"/>
        <w:keepLines w:val="0"/>
        <w:pageBreakBefore w:val="0"/>
        <w:widowControl w:val="0"/>
        <w:kinsoku/>
        <w:wordWrap/>
        <w:overflowPunct/>
        <w:topLinePunct w:val="0"/>
        <w:autoSpaceDE/>
        <w:autoSpaceDN/>
        <w:bidi w:val="0"/>
        <w:adjustRightInd w:val="0"/>
        <w:snapToGrid w:val="0"/>
        <w:spacing w:line="480" w:lineRule="exact"/>
        <w:ind w:left="0" w:leftChars="0"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（19）审查施工承包人提交的竣工验收申请，编写工程质量评估报告；</w:t>
      </w:r>
    </w:p>
    <w:p w14:paraId="76AD4BCF">
      <w:pPr>
        <w:keepNext w:val="0"/>
        <w:keepLines w:val="0"/>
        <w:pageBreakBefore w:val="0"/>
        <w:widowControl w:val="0"/>
        <w:kinsoku/>
        <w:wordWrap/>
        <w:overflowPunct/>
        <w:topLinePunct w:val="0"/>
        <w:autoSpaceDE/>
        <w:autoSpaceDN/>
        <w:bidi w:val="0"/>
        <w:adjustRightInd w:val="0"/>
        <w:snapToGrid w:val="0"/>
        <w:spacing w:line="480" w:lineRule="exact"/>
        <w:ind w:left="0" w:leftChars="0"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（20）参加工程竣工验收，签署竣工验收意见；</w:t>
      </w:r>
    </w:p>
    <w:p w14:paraId="779D112A">
      <w:pPr>
        <w:keepNext w:val="0"/>
        <w:keepLines w:val="0"/>
        <w:pageBreakBefore w:val="0"/>
        <w:widowControl w:val="0"/>
        <w:kinsoku/>
        <w:wordWrap/>
        <w:overflowPunct/>
        <w:topLinePunct w:val="0"/>
        <w:autoSpaceDE/>
        <w:autoSpaceDN/>
        <w:bidi w:val="0"/>
        <w:adjustRightInd w:val="0"/>
        <w:snapToGrid w:val="0"/>
        <w:spacing w:line="480" w:lineRule="exact"/>
        <w:ind w:left="0" w:leftChars="0"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（21）审查施工承包人提交的竣工结算申请并报委托人；</w:t>
      </w:r>
    </w:p>
    <w:p w14:paraId="54F9E087">
      <w:pPr>
        <w:keepNext w:val="0"/>
        <w:keepLines w:val="0"/>
        <w:pageBreakBefore w:val="0"/>
        <w:widowControl w:val="0"/>
        <w:kinsoku/>
        <w:wordWrap/>
        <w:overflowPunct/>
        <w:topLinePunct w:val="0"/>
        <w:autoSpaceDE/>
        <w:autoSpaceDN/>
        <w:bidi w:val="0"/>
        <w:adjustRightInd w:val="0"/>
        <w:snapToGrid w:val="0"/>
        <w:spacing w:line="480" w:lineRule="exact"/>
        <w:ind w:left="0" w:leftChars="0"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（22）编制、整理工程监理归档文件并报委托人。</w:t>
      </w:r>
    </w:p>
    <w:p w14:paraId="5ACFF4B0">
      <w:pPr>
        <w:keepNext w:val="0"/>
        <w:keepLines w:val="0"/>
        <w:pageBreakBefore w:val="0"/>
        <w:widowControl w:val="0"/>
        <w:kinsoku/>
        <w:wordWrap/>
        <w:overflowPunct/>
        <w:topLinePunct w:val="0"/>
        <w:autoSpaceDE/>
        <w:autoSpaceDN/>
        <w:bidi w:val="0"/>
        <w:spacing w:line="480" w:lineRule="exact"/>
        <w:ind w:left="0" w:leftChars="0" w:firstLine="105" w:firstLineChars="5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2.1.3 相关服务的范围和内容在附录A中约定。</w:t>
      </w:r>
    </w:p>
    <w:p w14:paraId="4C0CFAA8">
      <w:pPr>
        <w:keepNext w:val="0"/>
        <w:keepLines w:val="0"/>
        <w:pageBreakBefore w:val="0"/>
        <w:widowControl w:val="0"/>
        <w:kinsoku/>
        <w:wordWrap/>
        <w:overflowPunct/>
        <w:topLinePunct w:val="0"/>
        <w:autoSpaceDE/>
        <w:autoSpaceDN/>
        <w:bidi w:val="0"/>
        <w:spacing w:line="480" w:lineRule="exact"/>
        <w:ind w:left="0" w:leftChars="0" w:firstLine="210" w:firstLineChars="100"/>
        <w:textAlignment w:val="auto"/>
        <w:rPr>
          <w:rFonts w:hint="eastAsia" w:ascii="宋体" w:hAnsi="宋体" w:eastAsia="宋体" w:cs="宋体"/>
          <w:bCs/>
          <w:color w:val="auto"/>
          <w:sz w:val="21"/>
          <w:szCs w:val="21"/>
        </w:rPr>
      </w:pPr>
      <w:r>
        <w:rPr>
          <w:rFonts w:hint="eastAsia" w:ascii="宋体" w:hAnsi="宋体" w:eastAsia="宋体" w:cs="宋体"/>
          <w:color w:val="auto"/>
          <w:sz w:val="21"/>
          <w:szCs w:val="21"/>
        </w:rPr>
        <w:t xml:space="preserve">2.2 </w:t>
      </w:r>
      <w:r>
        <w:rPr>
          <w:rFonts w:hint="eastAsia" w:ascii="宋体" w:hAnsi="宋体" w:eastAsia="宋体" w:cs="宋体"/>
          <w:bCs/>
          <w:color w:val="auto"/>
          <w:sz w:val="21"/>
          <w:szCs w:val="21"/>
        </w:rPr>
        <w:t>监理与相关服务依据</w:t>
      </w:r>
    </w:p>
    <w:p w14:paraId="09FE0FB6">
      <w:pPr>
        <w:keepNext w:val="0"/>
        <w:keepLines w:val="0"/>
        <w:pageBreakBefore w:val="0"/>
        <w:widowControl w:val="0"/>
        <w:kinsoku/>
        <w:wordWrap/>
        <w:overflowPunct/>
        <w:topLinePunct w:val="0"/>
        <w:autoSpaceDE/>
        <w:autoSpaceDN/>
        <w:bidi w:val="0"/>
        <w:adjustRightInd w:val="0"/>
        <w:snapToGrid w:val="0"/>
        <w:spacing w:line="480" w:lineRule="exact"/>
        <w:ind w:left="0" w:leftChars="0"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2.2.1 监理依据包括：</w:t>
      </w:r>
    </w:p>
    <w:p w14:paraId="425E3786">
      <w:pPr>
        <w:keepNext w:val="0"/>
        <w:keepLines w:val="0"/>
        <w:pageBreakBefore w:val="0"/>
        <w:widowControl w:val="0"/>
        <w:kinsoku/>
        <w:wordWrap/>
        <w:overflowPunct/>
        <w:topLinePunct w:val="0"/>
        <w:autoSpaceDE/>
        <w:autoSpaceDN/>
        <w:bidi w:val="0"/>
        <w:adjustRightInd w:val="0"/>
        <w:snapToGrid w:val="0"/>
        <w:spacing w:line="480" w:lineRule="exact"/>
        <w:ind w:left="0" w:leftChars="0" w:firstLine="525" w:firstLineChars="25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（1）适用的法律、行政法规及部门规章；</w:t>
      </w:r>
    </w:p>
    <w:p w14:paraId="18E6351E">
      <w:pPr>
        <w:keepNext w:val="0"/>
        <w:keepLines w:val="0"/>
        <w:pageBreakBefore w:val="0"/>
        <w:widowControl w:val="0"/>
        <w:kinsoku/>
        <w:wordWrap/>
        <w:overflowPunct/>
        <w:topLinePunct w:val="0"/>
        <w:autoSpaceDE/>
        <w:autoSpaceDN/>
        <w:bidi w:val="0"/>
        <w:adjustRightInd w:val="0"/>
        <w:snapToGrid w:val="0"/>
        <w:spacing w:line="480" w:lineRule="exact"/>
        <w:ind w:left="0" w:leftChars="0" w:firstLine="525" w:firstLineChars="25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（2）与工程有关的标准；</w:t>
      </w:r>
    </w:p>
    <w:p w14:paraId="59C2703D">
      <w:pPr>
        <w:keepNext w:val="0"/>
        <w:keepLines w:val="0"/>
        <w:pageBreakBefore w:val="0"/>
        <w:widowControl w:val="0"/>
        <w:kinsoku/>
        <w:wordWrap/>
        <w:overflowPunct/>
        <w:topLinePunct w:val="0"/>
        <w:autoSpaceDE/>
        <w:autoSpaceDN/>
        <w:bidi w:val="0"/>
        <w:adjustRightInd w:val="0"/>
        <w:snapToGrid w:val="0"/>
        <w:spacing w:line="480" w:lineRule="exact"/>
        <w:ind w:left="0" w:leftChars="0" w:firstLine="525" w:firstLineChars="25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（3）工程设计及有关文件；</w:t>
      </w:r>
    </w:p>
    <w:p w14:paraId="47144E6A">
      <w:pPr>
        <w:keepNext w:val="0"/>
        <w:keepLines w:val="0"/>
        <w:pageBreakBefore w:val="0"/>
        <w:widowControl w:val="0"/>
        <w:kinsoku/>
        <w:wordWrap/>
        <w:overflowPunct/>
        <w:topLinePunct w:val="0"/>
        <w:autoSpaceDE/>
        <w:autoSpaceDN/>
        <w:bidi w:val="0"/>
        <w:adjustRightInd w:val="0"/>
        <w:snapToGrid w:val="0"/>
        <w:spacing w:line="480" w:lineRule="exact"/>
        <w:ind w:left="0" w:leftChars="0" w:firstLine="525" w:firstLineChars="25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（4）本合同及委托人与第三方签订的与实施工程有关的其他合同。</w:t>
      </w:r>
    </w:p>
    <w:p w14:paraId="4C236BAB">
      <w:pPr>
        <w:keepNext w:val="0"/>
        <w:keepLines w:val="0"/>
        <w:pageBreakBefore w:val="0"/>
        <w:widowControl w:val="0"/>
        <w:kinsoku/>
        <w:wordWrap/>
        <w:overflowPunct/>
        <w:topLinePunct w:val="0"/>
        <w:autoSpaceDE/>
        <w:autoSpaceDN/>
        <w:bidi w:val="0"/>
        <w:spacing w:line="480" w:lineRule="exact"/>
        <w:ind w:left="0" w:leftChars="0" w:firstLine="420" w:firstLineChars="200"/>
        <w:textAlignment w:val="auto"/>
        <w:rPr>
          <w:rFonts w:hint="eastAsia" w:ascii="宋体" w:hAnsi="宋体" w:eastAsia="宋体" w:cs="宋体"/>
          <w:bCs/>
          <w:color w:val="auto"/>
          <w:sz w:val="21"/>
          <w:szCs w:val="21"/>
        </w:rPr>
      </w:pPr>
      <w:r>
        <w:rPr>
          <w:rFonts w:hint="eastAsia" w:ascii="宋体" w:hAnsi="宋体" w:eastAsia="宋体" w:cs="宋体"/>
          <w:bCs/>
          <w:color w:val="auto"/>
          <w:sz w:val="21"/>
          <w:szCs w:val="21"/>
        </w:rPr>
        <w:t>双方根据工程的行业和地域特点，在专用条件中具体约定监理依据。</w:t>
      </w:r>
    </w:p>
    <w:p w14:paraId="55FA0843">
      <w:pPr>
        <w:keepNext w:val="0"/>
        <w:keepLines w:val="0"/>
        <w:pageBreakBefore w:val="0"/>
        <w:widowControl w:val="0"/>
        <w:kinsoku/>
        <w:wordWrap/>
        <w:overflowPunct/>
        <w:topLinePunct w:val="0"/>
        <w:autoSpaceDE/>
        <w:autoSpaceDN/>
        <w:bidi w:val="0"/>
        <w:adjustRightInd w:val="0"/>
        <w:snapToGrid w:val="0"/>
        <w:spacing w:line="480" w:lineRule="exact"/>
        <w:ind w:left="0" w:leftChars="0" w:firstLine="210" w:firstLineChars="1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2.2.2 相关服务依据在专用条件中约定。</w:t>
      </w:r>
    </w:p>
    <w:p w14:paraId="378338A1">
      <w:pPr>
        <w:keepNext w:val="0"/>
        <w:keepLines w:val="0"/>
        <w:pageBreakBefore w:val="0"/>
        <w:widowControl w:val="0"/>
        <w:kinsoku/>
        <w:wordWrap/>
        <w:overflowPunct/>
        <w:topLinePunct w:val="0"/>
        <w:autoSpaceDE/>
        <w:autoSpaceDN/>
        <w:bidi w:val="0"/>
        <w:spacing w:line="480" w:lineRule="exact"/>
        <w:ind w:left="0" w:leftChars="0" w:firstLine="210" w:firstLineChars="100"/>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2.3 项目监理机构和人员</w:t>
      </w:r>
    </w:p>
    <w:p w14:paraId="0DB1732A">
      <w:pPr>
        <w:keepNext w:val="0"/>
        <w:keepLines w:val="0"/>
        <w:pageBreakBefore w:val="0"/>
        <w:widowControl w:val="0"/>
        <w:kinsoku/>
        <w:wordWrap/>
        <w:overflowPunct/>
        <w:topLinePunct w:val="0"/>
        <w:autoSpaceDE/>
        <w:autoSpaceDN/>
        <w:bidi w:val="0"/>
        <w:adjustRightInd w:val="0"/>
        <w:snapToGrid w:val="0"/>
        <w:spacing w:line="480" w:lineRule="exact"/>
        <w:ind w:left="0" w:leftChars="0" w:firstLine="645"/>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2.3.1 监理人应组建满足工作需要的项目监理机构，配备必要的检测设备。项目监理机构的主要人员应具有相应的资格条件。</w:t>
      </w:r>
    </w:p>
    <w:p w14:paraId="4A545B6D">
      <w:pPr>
        <w:keepNext w:val="0"/>
        <w:keepLines w:val="0"/>
        <w:pageBreakBefore w:val="0"/>
        <w:widowControl w:val="0"/>
        <w:kinsoku/>
        <w:wordWrap/>
        <w:overflowPunct/>
        <w:topLinePunct w:val="0"/>
        <w:autoSpaceDE/>
        <w:autoSpaceDN/>
        <w:bidi w:val="0"/>
        <w:adjustRightInd w:val="0"/>
        <w:snapToGrid w:val="0"/>
        <w:spacing w:line="480" w:lineRule="exact"/>
        <w:ind w:left="0" w:leftChars="0" w:firstLine="420" w:firstLineChars="200"/>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2.3.2本合同履行过程中，总监理工程师及重要岗位监理人员应保持相对稳定，以保证监理工作正常进行。</w:t>
      </w:r>
    </w:p>
    <w:p w14:paraId="57A6486C">
      <w:pPr>
        <w:keepNext w:val="0"/>
        <w:keepLines w:val="0"/>
        <w:pageBreakBefore w:val="0"/>
        <w:widowControl w:val="0"/>
        <w:kinsoku/>
        <w:wordWrap/>
        <w:overflowPunct/>
        <w:topLinePunct w:val="0"/>
        <w:autoSpaceDE/>
        <w:autoSpaceDN/>
        <w:bidi w:val="0"/>
        <w:adjustRightInd w:val="0"/>
        <w:snapToGrid w:val="0"/>
        <w:spacing w:line="480" w:lineRule="exact"/>
        <w:ind w:left="0" w:leftChars="0" w:firstLine="420" w:firstLineChars="200"/>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2.3.3监理人可根据工程进展和工作需要调整项目监理机构人员。监理人更换总监理工程师时，应提前7天向委托人书面报告，经委托人同意后方可更换；监理人更换项目监理机构其他监理人员，应以相当资格与能力的人员替换，并通知委托人。</w:t>
      </w:r>
    </w:p>
    <w:p w14:paraId="5D8ABF98">
      <w:pPr>
        <w:keepNext w:val="0"/>
        <w:keepLines w:val="0"/>
        <w:pageBreakBefore w:val="0"/>
        <w:widowControl w:val="0"/>
        <w:kinsoku/>
        <w:wordWrap/>
        <w:overflowPunct/>
        <w:topLinePunct w:val="0"/>
        <w:autoSpaceDE/>
        <w:autoSpaceDN/>
        <w:bidi w:val="0"/>
        <w:adjustRightInd w:val="0"/>
        <w:snapToGrid w:val="0"/>
        <w:spacing w:line="480" w:lineRule="exact"/>
        <w:ind w:left="0" w:leftChars="0" w:firstLine="420" w:firstLineChars="200"/>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2.3.4 监理人应及时更换有下列情形之一的监理人员：</w:t>
      </w:r>
    </w:p>
    <w:p w14:paraId="7FC3350C">
      <w:pPr>
        <w:keepNext w:val="0"/>
        <w:keepLines w:val="0"/>
        <w:pageBreakBefore w:val="0"/>
        <w:widowControl w:val="0"/>
        <w:kinsoku/>
        <w:wordWrap/>
        <w:overflowPunct/>
        <w:topLinePunct w:val="0"/>
        <w:autoSpaceDE/>
        <w:autoSpaceDN/>
        <w:bidi w:val="0"/>
        <w:adjustRightInd w:val="0"/>
        <w:snapToGrid w:val="0"/>
        <w:spacing w:line="480" w:lineRule="exact"/>
        <w:ind w:left="0" w:leftChars="0" w:firstLine="420" w:firstLineChars="200"/>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（1）严重过失行为的；</w:t>
      </w:r>
    </w:p>
    <w:p w14:paraId="2CD2E3F1">
      <w:pPr>
        <w:keepNext w:val="0"/>
        <w:keepLines w:val="0"/>
        <w:pageBreakBefore w:val="0"/>
        <w:widowControl w:val="0"/>
        <w:kinsoku/>
        <w:wordWrap/>
        <w:overflowPunct/>
        <w:topLinePunct w:val="0"/>
        <w:autoSpaceDE/>
        <w:autoSpaceDN/>
        <w:bidi w:val="0"/>
        <w:adjustRightInd w:val="0"/>
        <w:snapToGrid w:val="0"/>
        <w:spacing w:line="480" w:lineRule="exact"/>
        <w:ind w:left="0" w:leftChars="0" w:firstLine="420" w:firstLineChars="200"/>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（2）有违法行为不能履行职责的；</w:t>
      </w:r>
    </w:p>
    <w:p w14:paraId="5DED8ECB">
      <w:pPr>
        <w:keepNext w:val="0"/>
        <w:keepLines w:val="0"/>
        <w:pageBreakBefore w:val="0"/>
        <w:widowControl w:val="0"/>
        <w:kinsoku/>
        <w:wordWrap/>
        <w:overflowPunct/>
        <w:topLinePunct w:val="0"/>
        <w:autoSpaceDE/>
        <w:autoSpaceDN/>
        <w:bidi w:val="0"/>
        <w:adjustRightInd w:val="0"/>
        <w:snapToGrid w:val="0"/>
        <w:spacing w:line="480" w:lineRule="exact"/>
        <w:ind w:left="0" w:leftChars="0" w:firstLine="420" w:firstLineChars="200"/>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（3）涉嫌犯罪的；</w:t>
      </w:r>
    </w:p>
    <w:p w14:paraId="34A12897">
      <w:pPr>
        <w:keepNext w:val="0"/>
        <w:keepLines w:val="0"/>
        <w:pageBreakBefore w:val="0"/>
        <w:widowControl w:val="0"/>
        <w:kinsoku/>
        <w:wordWrap/>
        <w:overflowPunct/>
        <w:topLinePunct w:val="0"/>
        <w:autoSpaceDE/>
        <w:autoSpaceDN/>
        <w:bidi w:val="0"/>
        <w:adjustRightInd w:val="0"/>
        <w:snapToGrid w:val="0"/>
        <w:spacing w:line="480" w:lineRule="exact"/>
        <w:ind w:left="0" w:leftChars="0" w:firstLine="420" w:firstLineChars="200"/>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（4）不能胜任岗位职责的；</w:t>
      </w:r>
    </w:p>
    <w:p w14:paraId="3E27F0E5">
      <w:pPr>
        <w:keepNext w:val="0"/>
        <w:keepLines w:val="0"/>
        <w:pageBreakBefore w:val="0"/>
        <w:widowControl w:val="0"/>
        <w:kinsoku/>
        <w:wordWrap/>
        <w:overflowPunct/>
        <w:topLinePunct w:val="0"/>
        <w:autoSpaceDE/>
        <w:autoSpaceDN/>
        <w:bidi w:val="0"/>
        <w:adjustRightInd w:val="0"/>
        <w:snapToGrid w:val="0"/>
        <w:spacing w:line="480" w:lineRule="exact"/>
        <w:ind w:left="0" w:leftChars="0" w:firstLine="420" w:firstLineChars="200"/>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（5）严重违反职业道德的；</w:t>
      </w:r>
    </w:p>
    <w:p w14:paraId="6011A307">
      <w:pPr>
        <w:keepNext w:val="0"/>
        <w:keepLines w:val="0"/>
        <w:pageBreakBefore w:val="0"/>
        <w:widowControl w:val="0"/>
        <w:kinsoku/>
        <w:wordWrap/>
        <w:overflowPunct/>
        <w:topLinePunct w:val="0"/>
        <w:autoSpaceDE/>
        <w:autoSpaceDN/>
        <w:bidi w:val="0"/>
        <w:adjustRightInd w:val="0"/>
        <w:snapToGrid w:val="0"/>
        <w:spacing w:line="480" w:lineRule="exact"/>
        <w:ind w:left="0" w:leftChars="0" w:firstLine="420" w:firstLineChars="200"/>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（6）专用条件约定的其他情形。</w:t>
      </w:r>
    </w:p>
    <w:p w14:paraId="5357D9B3">
      <w:pPr>
        <w:keepNext w:val="0"/>
        <w:keepLines w:val="0"/>
        <w:pageBreakBefore w:val="0"/>
        <w:widowControl w:val="0"/>
        <w:kinsoku/>
        <w:wordWrap/>
        <w:overflowPunct/>
        <w:topLinePunct w:val="0"/>
        <w:autoSpaceDE/>
        <w:autoSpaceDN/>
        <w:bidi w:val="0"/>
        <w:spacing w:line="480" w:lineRule="exact"/>
        <w:ind w:left="0" w:leftChars="0" w:firstLine="420" w:firstLineChars="200"/>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2.3.5 委托人可要求监理人更换不能胜任本职工作的项目监理机构人员。</w:t>
      </w:r>
    </w:p>
    <w:p w14:paraId="2BA14AA0">
      <w:pPr>
        <w:keepNext w:val="0"/>
        <w:keepLines w:val="0"/>
        <w:pageBreakBefore w:val="0"/>
        <w:widowControl w:val="0"/>
        <w:kinsoku/>
        <w:wordWrap/>
        <w:overflowPunct/>
        <w:topLinePunct w:val="0"/>
        <w:autoSpaceDE/>
        <w:autoSpaceDN/>
        <w:bidi w:val="0"/>
        <w:spacing w:line="480" w:lineRule="exact"/>
        <w:ind w:left="0" w:leftChars="0"/>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2.4 履行职责</w:t>
      </w:r>
    </w:p>
    <w:p w14:paraId="567963F2">
      <w:pPr>
        <w:keepNext w:val="0"/>
        <w:keepLines w:val="0"/>
        <w:pageBreakBefore w:val="0"/>
        <w:widowControl w:val="0"/>
        <w:kinsoku/>
        <w:wordWrap/>
        <w:overflowPunct/>
        <w:topLinePunct w:val="0"/>
        <w:autoSpaceDE/>
        <w:autoSpaceDN/>
        <w:bidi w:val="0"/>
        <w:adjustRightInd w:val="0"/>
        <w:snapToGrid w:val="0"/>
        <w:spacing w:line="480" w:lineRule="exact"/>
        <w:ind w:left="0" w:leftChars="0"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kern w:val="0"/>
          <w:sz w:val="21"/>
          <w:szCs w:val="21"/>
        </w:rPr>
        <w:t>监理人应遵循职业道德准则和行为规范，严格按照法律法规、工程建设有关标准及本合同履行职责。</w:t>
      </w:r>
    </w:p>
    <w:p w14:paraId="086E94CE">
      <w:pPr>
        <w:keepNext w:val="0"/>
        <w:keepLines w:val="0"/>
        <w:pageBreakBefore w:val="0"/>
        <w:widowControl w:val="0"/>
        <w:kinsoku/>
        <w:wordWrap/>
        <w:overflowPunct/>
        <w:topLinePunct w:val="0"/>
        <w:autoSpaceDE/>
        <w:autoSpaceDN/>
        <w:bidi w:val="0"/>
        <w:adjustRightInd w:val="0"/>
        <w:snapToGrid w:val="0"/>
        <w:spacing w:line="480" w:lineRule="exact"/>
        <w:ind w:left="0" w:leftChars="0" w:firstLine="420" w:firstLineChars="200"/>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2.4.1 在监理与相关服务范围内，委托人和承包人提出的意见和要求，监理人应及时提出处置意见。当委托人与承包人之间发生合同争议时，监理人应协助委托人、承包人协商解决。</w:t>
      </w:r>
    </w:p>
    <w:p w14:paraId="17D3A4DB">
      <w:pPr>
        <w:keepNext w:val="0"/>
        <w:keepLines w:val="0"/>
        <w:pageBreakBefore w:val="0"/>
        <w:widowControl w:val="0"/>
        <w:kinsoku/>
        <w:wordWrap/>
        <w:overflowPunct/>
        <w:topLinePunct w:val="0"/>
        <w:autoSpaceDE/>
        <w:autoSpaceDN/>
        <w:bidi w:val="0"/>
        <w:adjustRightInd w:val="0"/>
        <w:snapToGrid w:val="0"/>
        <w:spacing w:line="480" w:lineRule="exact"/>
        <w:ind w:left="0" w:leftChars="0" w:firstLine="420" w:firstLineChars="200"/>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2.4.2 当委托人与承包人之间的合同争议提交仲裁机构仲裁或人民法院审理时，监理人应提供必要的证明资料。</w:t>
      </w:r>
    </w:p>
    <w:p w14:paraId="3DE98991">
      <w:pPr>
        <w:keepNext w:val="0"/>
        <w:keepLines w:val="0"/>
        <w:pageBreakBefore w:val="0"/>
        <w:widowControl w:val="0"/>
        <w:kinsoku/>
        <w:wordWrap/>
        <w:overflowPunct/>
        <w:topLinePunct w:val="0"/>
        <w:autoSpaceDE/>
        <w:autoSpaceDN/>
        <w:bidi w:val="0"/>
        <w:adjustRightInd w:val="0"/>
        <w:snapToGrid w:val="0"/>
        <w:spacing w:line="480" w:lineRule="exact"/>
        <w:ind w:left="0" w:leftChars="0" w:firstLine="420" w:firstLineChars="200"/>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2.4.3 监理人应在专用条件约定的授权范围内，处理委托人与承包人所签订合同的变更事宜。如果变更超过授权范围，应以书面形式报委托人批准。</w:t>
      </w:r>
    </w:p>
    <w:p w14:paraId="5AE2AD1F">
      <w:pPr>
        <w:keepNext w:val="0"/>
        <w:keepLines w:val="0"/>
        <w:pageBreakBefore w:val="0"/>
        <w:widowControl w:val="0"/>
        <w:kinsoku/>
        <w:wordWrap/>
        <w:overflowPunct/>
        <w:topLinePunct w:val="0"/>
        <w:autoSpaceDE/>
        <w:autoSpaceDN/>
        <w:bidi w:val="0"/>
        <w:adjustRightInd w:val="0"/>
        <w:snapToGrid w:val="0"/>
        <w:spacing w:line="480" w:lineRule="exact"/>
        <w:ind w:left="0" w:leftChars="0" w:firstLine="420" w:firstLineChars="200"/>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在紧急情况下，为了保护财产和人身安全，监理人所发出的指令未能事先报委托人批准时，应在发出指令后的24小时内以书面形式报委托人。</w:t>
      </w:r>
    </w:p>
    <w:p w14:paraId="2AF007B9">
      <w:pPr>
        <w:keepNext w:val="0"/>
        <w:keepLines w:val="0"/>
        <w:pageBreakBefore w:val="0"/>
        <w:widowControl w:val="0"/>
        <w:kinsoku/>
        <w:wordWrap/>
        <w:overflowPunct/>
        <w:topLinePunct w:val="0"/>
        <w:autoSpaceDE/>
        <w:autoSpaceDN/>
        <w:bidi w:val="0"/>
        <w:spacing w:line="480" w:lineRule="exact"/>
        <w:ind w:left="0" w:leftChars="0" w:firstLine="420" w:firstLineChars="200"/>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2.4.4 除专用条件另有约定外，监理人发现承包人的人员不能胜任本职工作的，有权要求承包人予以调换。</w:t>
      </w:r>
    </w:p>
    <w:p w14:paraId="4BCBB5FA">
      <w:pPr>
        <w:keepNext w:val="0"/>
        <w:keepLines w:val="0"/>
        <w:pageBreakBefore w:val="0"/>
        <w:widowControl w:val="0"/>
        <w:kinsoku/>
        <w:wordWrap/>
        <w:overflowPunct/>
        <w:topLinePunct w:val="0"/>
        <w:autoSpaceDE/>
        <w:autoSpaceDN/>
        <w:bidi w:val="0"/>
        <w:spacing w:line="480" w:lineRule="exact"/>
        <w:ind w:left="0" w:leftChars="0"/>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2.5 提交报告</w:t>
      </w:r>
    </w:p>
    <w:p w14:paraId="0A869259">
      <w:pPr>
        <w:keepNext w:val="0"/>
        <w:keepLines w:val="0"/>
        <w:pageBreakBefore w:val="0"/>
        <w:widowControl w:val="0"/>
        <w:kinsoku/>
        <w:wordWrap/>
        <w:overflowPunct/>
        <w:topLinePunct w:val="0"/>
        <w:autoSpaceDE/>
        <w:autoSpaceDN/>
        <w:bidi w:val="0"/>
        <w:spacing w:line="480" w:lineRule="exact"/>
        <w:ind w:left="0" w:leftChars="0"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监理人应按专用条件约定的种类、时间和份数向委托人提交监理与相关服务的报告。</w:t>
      </w:r>
    </w:p>
    <w:p w14:paraId="5521E6BD">
      <w:pPr>
        <w:keepNext w:val="0"/>
        <w:keepLines w:val="0"/>
        <w:pageBreakBefore w:val="0"/>
        <w:widowControl w:val="0"/>
        <w:kinsoku/>
        <w:wordWrap/>
        <w:overflowPunct/>
        <w:topLinePunct w:val="0"/>
        <w:autoSpaceDE/>
        <w:autoSpaceDN/>
        <w:bidi w:val="0"/>
        <w:spacing w:line="480" w:lineRule="exact"/>
        <w:ind w:left="0" w:leftChars="0"/>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2.6 文件资料</w:t>
      </w:r>
    </w:p>
    <w:p w14:paraId="6DE6AD3A">
      <w:pPr>
        <w:keepNext w:val="0"/>
        <w:keepLines w:val="0"/>
        <w:pageBreakBefore w:val="0"/>
        <w:widowControl w:val="0"/>
        <w:kinsoku/>
        <w:wordWrap/>
        <w:overflowPunct/>
        <w:topLinePunct w:val="0"/>
        <w:autoSpaceDE/>
        <w:autoSpaceDN/>
        <w:bidi w:val="0"/>
        <w:spacing w:line="480" w:lineRule="exact"/>
        <w:ind w:left="0" w:leftChars="0"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kern w:val="0"/>
          <w:sz w:val="21"/>
          <w:szCs w:val="21"/>
        </w:rPr>
        <w:t>在本合同履行期内，监理人应在现场保留工作所用的图纸、报告及记录监理工</w:t>
      </w:r>
      <w:r>
        <w:rPr>
          <w:rFonts w:hint="eastAsia" w:ascii="宋体" w:hAnsi="宋体" w:eastAsia="宋体" w:cs="宋体"/>
          <w:color w:val="auto"/>
          <w:sz w:val="21"/>
          <w:szCs w:val="21"/>
        </w:rPr>
        <w:t>作的相关文件。工程竣工后，应当按照档案管理规定将监理有关文件归档。</w:t>
      </w:r>
    </w:p>
    <w:p w14:paraId="587EA701">
      <w:pPr>
        <w:keepNext w:val="0"/>
        <w:keepLines w:val="0"/>
        <w:pageBreakBefore w:val="0"/>
        <w:widowControl w:val="0"/>
        <w:kinsoku/>
        <w:wordWrap/>
        <w:overflowPunct/>
        <w:topLinePunct w:val="0"/>
        <w:autoSpaceDE/>
        <w:autoSpaceDN/>
        <w:bidi w:val="0"/>
        <w:spacing w:line="480" w:lineRule="exact"/>
        <w:ind w:left="0" w:leftChars="0"/>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2.7 使用委托人的财产</w:t>
      </w:r>
    </w:p>
    <w:p w14:paraId="3BB8EDB4">
      <w:pPr>
        <w:keepNext w:val="0"/>
        <w:keepLines w:val="0"/>
        <w:pageBreakBefore w:val="0"/>
        <w:widowControl w:val="0"/>
        <w:kinsoku/>
        <w:wordWrap/>
        <w:overflowPunct/>
        <w:topLinePunct w:val="0"/>
        <w:autoSpaceDE/>
        <w:autoSpaceDN/>
        <w:bidi w:val="0"/>
        <w:spacing w:line="480" w:lineRule="exact"/>
        <w:ind w:left="0" w:leftChars="0"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监理人无偿使用附录B中由委托人派遣的人员和提供的房屋、资料、设备。除专用条件另有约定外，委托人提供的房屋、设备属于委托人的财产，监理人应妥善使用和保管，在本合同终止时将这些房屋、设备的清单提交委托人，并按专用条件约定的时间和方式移交。</w:t>
      </w:r>
    </w:p>
    <w:p w14:paraId="285C82C3">
      <w:pPr>
        <w:keepNext w:val="0"/>
        <w:keepLines w:val="0"/>
        <w:pageBreakBefore w:val="0"/>
        <w:widowControl w:val="0"/>
        <w:kinsoku/>
        <w:wordWrap/>
        <w:overflowPunct/>
        <w:topLinePunct w:val="0"/>
        <w:autoSpaceDE/>
        <w:autoSpaceDN/>
        <w:bidi w:val="0"/>
        <w:spacing w:line="480" w:lineRule="exact"/>
        <w:ind w:left="0" w:leftChars="0"/>
        <w:textAlignment w:val="auto"/>
        <w:rPr>
          <w:rFonts w:hint="eastAsia" w:ascii="宋体" w:hAnsi="宋体" w:eastAsia="宋体" w:cs="宋体"/>
          <w:b/>
          <w:color w:val="auto"/>
          <w:kern w:val="0"/>
          <w:sz w:val="21"/>
          <w:szCs w:val="21"/>
        </w:rPr>
      </w:pPr>
      <w:r>
        <w:rPr>
          <w:rFonts w:hint="eastAsia" w:ascii="宋体" w:hAnsi="宋体" w:eastAsia="宋体" w:cs="宋体"/>
          <w:b/>
          <w:color w:val="auto"/>
          <w:kern w:val="0"/>
          <w:sz w:val="21"/>
          <w:szCs w:val="21"/>
        </w:rPr>
        <w:t>3．委托人的义务</w:t>
      </w:r>
    </w:p>
    <w:p w14:paraId="098AE445">
      <w:pPr>
        <w:keepNext w:val="0"/>
        <w:keepLines w:val="0"/>
        <w:pageBreakBefore w:val="0"/>
        <w:widowControl w:val="0"/>
        <w:kinsoku/>
        <w:wordWrap/>
        <w:overflowPunct/>
        <w:topLinePunct w:val="0"/>
        <w:autoSpaceDE/>
        <w:autoSpaceDN/>
        <w:bidi w:val="0"/>
        <w:spacing w:line="480" w:lineRule="exact"/>
        <w:ind w:left="0" w:leftChars="0"/>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3.1 告知</w:t>
      </w:r>
    </w:p>
    <w:p w14:paraId="02FBFCC5">
      <w:pPr>
        <w:keepNext w:val="0"/>
        <w:keepLines w:val="0"/>
        <w:pageBreakBefore w:val="0"/>
        <w:widowControl w:val="0"/>
        <w:kinsoku/>
        <w:wordWrap/>
        <w:overflowPunct/>
        <w:topLinePunct w:val="0"/>
        <w:autoSpaceDE/>
        <w:autoSpaceDN/>
        <w:bidi w:val="0"/>
        <w:spacing w:line="480" w:lineRule="exact"/>
        <w:ind w:left="0" w:leftChars="0" w:firstLine="420" w:firstLineChars="200"/>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委托人应在委托人与承包人签订的合同中明确监理人、总监理工程师和授予项目监理机构的权限。如有变更，应及时通知承包人。</w:t>
      </w:r>
    </w:p>
    <w:p w14:paraId="764E5609">
      <w:pPr>
        <w:keepNext w:val="0"/>
        <w:keepLines w:val="0"/>
        <w:pageBreakBefore w:val="0"/>
        <w:widowControl w:val="0"/>
        <w:kinsoku/>
        <w:wordWrap/>
        <w:overflowPunct/>
        <w:topLinePunct w:val="0"/>
        <w:autoSpaceDE/>
        <w:autoSpaceDN/>
        <w:bidi w:val="0"/>
        <w:spacing w:line="480" w:lineRule="exact"/>
        <w:ind w:left="0" w:leftChars="0"/>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3.2 提供资料</w:t>
      </w:r>
    </w:p>
    <w:p w14:paraId="7B19CA9E">
      <w:pPr>
        <w:keepNext w:val="0"/>
        <w:keepLines w:val="0"/>
        <w:pageBreakBefore w:val="0"/>
        <w:widowControl w:val="0"/>
        <w:kinsoku/>
        <w:wordWrap/>
        <w:overflowPunct/>
        <w:topLinePunct w:val="0"/>
        <w:autoSpaceDE/>
        <w:autoSpaceDN/>
        <w:bidi w:val="0"/>
        <w:spacing w:line="480" w:lineRule="exact"/>
        <w:ind w:left="0" w:leftChars="0"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kern w:val="0"/>
          <w:sz w:val="21"/>
          <w:szCs w:val="21"/>
        </w:rPr>
        <w:t>委托人应按照附录B约定，无偿向监理人提供工程有关的资料。</w:t>
      </w:r>
      <w:r>
        <w:rPr>
          <w:rFonts w:hint="eastAsia" w:ascii="宋体" w:hAnsi="宋体" w:eastAsia="宋体" w:cs="宋体"/>
          <w:color w:val="auto"/>
          <w:sz w:val="21"/>
          <w:szCs w:val="21"/>
        </w:rPr>
        <w:t>在本合同履行过程中，委托人应及时向监理人提供最新的与工程有关的资料。</w:t>
      </w:r>
    </w:p>
    <w:p w14:paraId="34423D83">
      <w:pPr>
        <w:keepNext w:val="0"/>
        <w:keepLines w:val="0"/>
        <w:pageBreakBefore w:val="0"/>
        <w:widowControl w:val="0"/>
        <w:kinsoku/>
        <w:wordWrap/>
        <w:overflowPunct/>
        <w:topLinePunct w:val="0"/>
        <w:autoSpaceDE/>
        <w:autoSpaceDN/>
        <w:bidi w:val="0"/>
        <w:spacing w:line="480" w:lineRule="exact"/>
        <w:ind w:left="0" w:leftChars="0"/>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3.3 提供工作条件</w:t>
      </w:r>
    </w:p>
    <w:p w14:paraId="64DFE911">
      <w:pPr>
        <w:keepNext w:val="0"/>
        <w:keepLines w:val="0"/>
        <w:pageBreakBefore w:val="0"/>
        <w:widowControl w:val="0"/>
        <w:kinsoku/>
        <w:wordWrap/>
        <w:overflowPunct/>
        <w:topLinePunct w:val="0"/>
        <w:autoSpaceDE/>
        <w:autoSpaceDN/>
        <w:bidi w:val="0"/>
        <w:adjustRightInd w:val="0"/>
        <w:snapToGrid w:val="0"/>
        <w:spacing w:line="480" w:lineRule="exact"/>
        <w:ind w:left="0" w:leftChars="0"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委托人应为监理人完成监理与相关服务提供必要的条件。</w:t>
      </w:r>
    </w:p>
    <w:p w14:paraId="6F13E954">
      <w:pPr>
        <w:keepNext w:val="0"/>
        <w:keepLines w:val="0"/>
        <w:pageBreakBefore w:val="0"/>
        <w:widowControl w:val="0"/>
        <w:kinsoku/>
        <w:wordWrap/>
        <w:overflowPunct/>
        <w:topLinePunct w:val="0"/>
        <w:autoSpaceDE/>
        <w:autoSpaceDN/>
        <w:bidi w:val="0"/>
        <w:adjustRightInd w:val="0"/>
        <w:snapToGrid w:val="0"/>
        <w:spacing w:line="480" w:lineRule="exact"/>
        <w:ind w:left="0" w:leftChars="0"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kern w:val="0"/>
          <w:sz w:val="21"/>
          <w:szCs w:val="21"/>
        </w:rPr>
        <w:t xml:space="preserve">3.3.1 </w:t>
      </w:r>
      <w:r>
        <w:rPr>
          <w:rFonts w:hint="eastAsia" w:ascii="宋体" w:hAnsi="宋体" w:eastAsia="宋体" w:cs="宋体"/>
          <w:color w:val="auto"/>
          <w:sz w:val="21"/>
          <w:szCs w:val="21"/>
        </w:rPr>
        <w:t>委托人应按照附录B约定，派遣相应的人员，提供房屋、设备，供监理人</w:t>
      </w:r>
      <w:r>
        <w:rPr>
          <w:rFonts w:hint="eastAsia" w:ascii="宋体" w:hAnsi="宋体" w:eastAsia="宋体" w:cs="宋体"/>
          <w:color w:val="auto"/>
          <w:kern w:val="0"/>
          <w:sz w:val="21"/>
          <w:szCs w:val="21"/>
        </w:rPr>
        <w:t>无偿</w:t>
      </w:r>
      <w:r>
        <w:rPr>
          <w:rFonts w:hint="eastAsia" w:ascii="宋体" w:hAnsi="宋体" w:eastAsia="宋体" w:cs="宋体"/>
          <w:color w:val="auto"/>
          <w:sz w:val="21"/>
          <w:szCs w:val="21"/>
        </w:rPr>
        <w:t>使用。</w:t>
      </w:r>
    </w:p>
    <w:p w14:paraId="4FDA4CFF">
      <w:pPr>
        <w:keepNext w:val="0"/>
        <w:keepLines w:val="0"/>
        <w:pageBreakBefore w:val="0"/>
        <w:widowControl w:val="0"/>
        <w:kinsoku/>
        <w:wordWrap/>
        <w:overflowPunct/>
        <w:topLinePunct w:val="0"/>
        <w:autoSpaceDE/>
        <w:autoSpaceDN/>
        <w:bidi w:val="0"/>
        <w:spacing w:line="480" w:lineRule="exact"/>
        <w:ind w:left="0" w:leftChars="0"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kern w:val="0"/>
          <w:sz w:val="21"/>
          <w:szCs w:val="21"/>
        </w:rPr>
        <w:t xml:space="preserve">3.3.2 </w:t>
      </w:r>
      <w:r>
        <w:rPr>
          <w:rFonts w:hint="eastAsia" w:ascii="宋体" w:hAnsi="宋体" w:eastAsia="宋体" w:cs="宋体"/>
          <w:color w:val="auto"/>
          <w:sz w:val="21"/>
          <w:szCs w:val="21"/>
        </w:rPr>
        <w:t>委托人应负责协调工程建设中所有外部关系，为监理人履行本合同提供必要的外部条件。</w:t>
      </w:r>
    </w:p>
    <w:p w14:paraId="59D66344">
      <w:pPr>
        <w:keepNext w:val="0"/>
        <w:keepLines w:val="0"/>
        <w:pageBreakBefore w:val="0"/>
        <w:widowControl w:val="0"/>
        <w:kinsoku/>
        <w:wordWrap/>
        <w:overflowPunct/>
        <w:topLinePunct w:val="0"/>
        <w:autoSpaceDE/>
        <w:autoSpaceDN/>
        <w:bidi w:val="0"/>
        <w:snapToGrid w:val="0"/>
        <w:spacing w:line="480" w:lineRule="exact"/>
        <w:ind w:left="0" w:leftChars="0"/>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3.4 委托人代表</w:t>
      </w:r>
    </w:p>
    <w:p w14:paraId="4AF2E73D">
      <w:pPr>
        <w:keepNext w:val="0"/>
        <w:keepLines w:val="0"/>
        <w:pageBreakBefore w:val="0"/>
        <w:widowControl w:val="0"/>
        <w:kinsoku/>
        <w:wordWrap/>
        <w:overflowPunct/>
        <w:topLinePunct w:val="0"/>
        <w:autoSpaceDE/>
        <w:autoSpaceDN/>
        <w:bidi w:val="0"/>
        <w:snapToGrid w:val="0"/>
        <w:spacing w:line="480" w:lineRule="exact"/>
        <w:ind w:left="0" w:leftChars="0"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委托人应授权一名熟悉工程情况的代表，负责与监理人联系。委托人应在双方签订本合同后7天内，将委托人代表的姓名和职责书面告知监理人。当委托人更换委托人代表时，应提前7天通知监理人。</w:t>
      </w:r>
    </w:p>
    <w:p w14:paraId="285D693F">
      <w:pPr>
        <w:keepNext w:val="0"/>
        <w:keepLines w:val="0"/>
        <w:pageBreakBefore w:val="0"/>
        <w:widowControl w:val="0"/>
        <w:kinsoku/>
        <w:wordWrap/>
        <w:overflowPunct/>
        <w:topLinePunct w:val="0"/>
        <w:autoSpaceDE/>
        <w:autoSpaceDN/>
        <w:bidi w:val="0"/>
        <w:snapToGrid w:val="0"/>
        <w:spacing w:line="480" w:lineRule="exact"/>
        <w:ind w:left="0" w:leftChars="0"/>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3.5 委托人意见或要求</w:t>
      </w:r>
    </w:p>
    <w:p w14:paraId="6BA6640F">
      <w:pPr>
        <w:keepNext w:val="0"/>
        <w:keepLines w:val="0"/>
        <w:pageBreakBefore w:val="0"/>
        <w:widowControl w:val="0"/>
        <w:kinsoku/>
        <w:wordWrap/>
        <w:overflowPunct/>
        <w:topLinePunct w:val="0"/>
        <w:autoSpaceDE/>
        <w:autoSpaceDN/>
        <w:bidi w:val="0"/>
        <w:snapToGrid w:val="0"/>
        <w:spacing w:line="480" w:lineRule="exact"/>
        <w:ind w:left="0" w:leftChars="0"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在本合同约定的监理与相关服务工作范围内，委托人对承包人的任何意见或要求应通知监理人，由监理人向承包人发出相应指令。</w:t>
      </w:r>
    </w:p>
    <w:p w14:paraId="0157E6D6">
      <w:pPr>
        <w:keepNext w:val="0"/>
        <w:keepLines w:val="0"/>
        <w:pageBreakBefore w:val="0"/>
        <w:widowControl w:val="0"/>
        <w:kinsoku/>
        <w:wordWrap/>
        <w:overflowPunct/>
        <w:topLinePunct w:val="0"/>
        <w:autoSpaceDE/>
        <w:autoSpaceDN/>
        <w:bidi w:val="0"/>
        <w:snapToGrid w:val="0"/>
        <w:spacing w:line="480" w:lineRule="exact"/>
        <w:ind w:left="0" w:leftChars="0"/>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3.6 答复</w:t>
      </w:r>
    </w:p>
    <w:p w14:paraId="1218056E">
      <w:pPr>
        <w:keepNext w:val="0"/>
        <w:keepLines w:val="0"/>
        <w:pageBreakBefore w:val="0"/>
        <w:widowControl w:val="0"/>
        <w:kinsoku/>
        <w:wordWrap/>
        <w:overflowPunct/>
        <w:topLinePunct w:val="0"/>
        <w:autoSpaceDE/>
        <w:autoSpaceDN/>
        <w:bidi w:val="0"/>
        <w:snapToGrid w:val="0"/>
        <w:spacing w:line="480" w:lineRule="exact"/>
        <w:ind w:left="0" w:leftChars="0"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委托人应在专用条件约定的时间内，对监理人以书面形式提交并要求作出决定的事宜，给予书面答复。逾期未答复的，视为委托人认可。</w:t>
      </w:r>
    </w:p>
    <w:p w14:paraId="54C943F0">
      <w:pPr>
        <w:keepNext w:val="0"/>
        <w:keepLines w:val="0"/>
        <w:pageBreakBefore w:val="0"/>
        <w:widowControl w:val="0"/>
        <w:kinsoku/>
        <w:wordWrap/>
        <w:overflowPunct/>
        <w:topLinePunct w:val="0"/>
        <w:autoSpaceDE/>
        <w:autoSpaceDN/>
        <w:bidi w:val="0"/>
        <w:snapToGrid w:val="0"/>
        <w:spacing w:line="480" w:lineRule="exact"/>
        <w:ind w:left="0" w:leftChars="0"/>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3.7 支付</w:t>
      </w:r>
    </w:p>
    <w:p w14:paraId="6EBE8165">
      <w:pPr>
        <w:keepNext w:val="0"/>
        <w:keepLines w:val="0"/>
        <w:pageBreakBefore w:val="0"/>
        <w:widowControl w:val="0"/>
        <w:kinsoku/>
        <w:wordWrap/>
        <w:overflowPunct/>
        <w:topLinePunct w:val="0"/>
        <w:autoSpaceDE/>
        <w:autoSpaceDN/>
        <w:bidi w:val="0"/>
        <w:snapToGrid w:val="0"/>
        <w:spacing w:line="480" w:lineRule="exact"/>
        <w:ind w:left="0" w:leftChars="0"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委托人应按本合同约定，向监理人支付酬金。</w:t>
      </w:r>
    </w:p>
    <w:p w14:paraId="0663BB38">
      <w:pPr>
        <w:keepNext w:val="0"/>
        <w:keepLines w:val="0"/>
        <w:pageBreakBefore w:val="0"/>
        <w:widowControl w:val="0"/>
        <w:kinsoku/>
        <w:wordWrap/>
        <w:overflowPunct/>
        <w:topLinePunct w:val="0"/>
        <w:autoSpaceDE/>
        <w:autoSpaceDN/>
        <w:bidi w:val="0"/>
        <w:snapToGrid w:val="0"/>
        <w:spacing w:line="480" w:lineRule="exact"/>
        <w:ind w:left="0" w:leftChars="0"/>
        <w:textAlignment w:val="auto"/>
        <w:rPr>
          <w:rFonts w:hint="eastAsia" w:ascii="宋体" w:hAnsi="宋体" w:eastAsia="宋体" w:cs="宋体"/>
          <w:b/>
          <w:bCs/>
          <w:color w:val="auto"/>
          <w:sz w:val="21"/>
          <w:szCs w:val="21"/>
        </w:rPr>
      </w:pPr>
      <w:r>
        <w:rPr>
          <w:rFonts w:hint="eastAsia" w:ascii="宋体" w:hAnsi="宋体" w:eastAsia="宋体" w:cs="宋体"/>
          <w:b/>
          <w:bCs/>
          <w:color w:val="auto"/>
          <w:sz w:val="21"/>
          <w:szCs w:val="21"/>
        </w:rPr>
        <w:t>4. 违约责任</w:t>
      </w:r>
    </w:p>
    <w:p w14:paraId="16248F18">
      <w:pPr>
        <w:keepNext w:val="0"/>
        <w:keepLines w:val="0"/>
        <w:pageBreakBefore w:val="0"/>
        <w:widowControl w:val="0"/>
        <w:kinsoku/>
        <w:wordWrap/>
        <w:overflowPunct/>
        <w:topLinePunct w:val="0"/>
        <w:autoSpaceDE/>
        <w:autoSpaceDN/>
        <w:bidi w:val="0"/>
        <w:spacing w:line="480" w:lineRule="exact"/>
        <w:ind w:left="0" w:leftChars="0"/>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4.1 监理人的违约责任</w:t>
      </w:r>
    </w:p>
    <w:p w14:paraId="4ABBECCD">
      <w:pPr>
        <w:keepNext w:val="0"/>
        <w:keepLines w:val="0"/>
        <w:pageBreakBefore w:val="0"/>
        <w:widowControl w:val="0"/>
        <w:kinsoku/>
        <w:wordWrap/>
        <w:overflowPunct/>
        <w:topLinePunct w:val="0"/>
        <w:autoSpaceDE/>
        <w:autoSpaceDN/>
        <w:bidi w:val="0"/>
        <w:adjustRightInd w:val="0"/>
        <w:snapToGrid w:val="0"/>
        <w:spacing w:line="480" w:lineRule="exact"/>
        <w:ind w:left="0" w:leftChars="0"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kern w:val="0"/>
          <w:sz w:val="21"/>
          <w:szCs w:val="21"/>
        </w:rPr>
        <w:t>监理人未履行本合同义务的，应承担相应的责任。</w:t>
      </w:r>
    </w:p>
    <w:p w14:paraId="4C1C2DDE">
      <w:pPr>
        <w:keepNext w:val="0"/>
        <w:keepLines w:val="0"/>
        <w:pageBreakBefore w:val="0"/>
        <w:widowControl w:val="0"/>
        <w:kinsoku/>
        <w:wordWrap/>
        <w:overflowPunct/>
        <w:topLinePunct w:val="0"/>
        <w:autoSpaceDE/>
        <w:autoSpaceDN/>
        <w:bidi w:val="0"/>
        <w:adjustRightInd w:val="0"/>
        <w:snapToGrid w:val="0"/>
        <w:spacing w:line="480" w:lineRule="exact"/>
        <w:ind w:left="0" w:leftChars="0" w:firstLine="420" w:firstLineChars="200"/>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4.1.1 因监理人违反本合同约定</w:t>
      </w:r>
      <w:r>
        <w:rPr>
          <w:rFonts w:hint="eastAsia" w:ascii="宋体" w:hAnsi="宋体" w:eastAsia="宋体" w:cs="宋体"/>
          <w:color w:val="auto"/>
          <w:sz w:val="21"/>
          <w:szCs w:val="21"/>
        </w:rPr>
        <w:t>给委托人造成损失的，监理人应当赔偿委托人损失</w:t>
      </w:r>
      <w:r>
        <w:rPr>
          <w:rFonts w:hint="eastAsia" w:ascii="宋体" w:hAnsi="宋体" w:eastAsia="宋体" w:cs="宋体"/>
          <w:color w:val="auto"/>
          <w:kern w:val="0"/>
          <w:sz w:val="21"/>
          <w:szCs w:val="21"/>
        </w:rPr>
        <w:t>。赔偿金额的确定方法在专用条件中约定。监理人承担部分赔偿责任的，其承担赔偿金额由双方协商确定。</w:t>
      </w:r>
    </w:p>
    <w:p w14:paraId="299D9ACB">
      <w:pPr>
        <w:keepNext w:val="0"/>
        <w:keepLines w:val="0"/>
        <w:pageBreakBefore w:val="0"/>
        <w:widowControl w:val="0"/>
        <w:kinsoku/>
        <w:wordWrap/>
        <w:overflowPunct/>
        <w:topLinePunct w:val="0"/>
        <w:autoSpaceDE/>
        <w:autoSpaceDN/>
        <w:bidi w:val="0"/>
        <w:spacing w:line="480" w:lineRule="exact"/>
        <w:ind w:left="0" w:leftChars="0" w:firstLine="420" w:firstLineChars="200"/>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4.1.2 监理人向委托人的索赔不成立时，监理人应赔偿委托人由此发生的费用。</w:t>
      </w:r>
    </w:p>
    <w:p w14:paraId="09671738">
      <w:pPr>
        <w:keepNext w:val="0"/>
        <w:keepLines w:val="0"/>
        <w:pageBreakBefore w:val="0"/>
        <w:widowControl w:val="0"/>
        <w:kinsoku/>
        <w:wordWrap/>
        <w:overflowPunct/>
        <w:topLinePunct w:val="0"/>
        <w:autoSpaceDE/>
        <w:autoSpaceDN/>
        <w:bidi w:val="0"/>
        <w:snapToGrid w:val="0"/>
        <w:spacing w:line="480" w:lineRule="exact"/>
        <w:ind w:left="0" w:leftChars="0" w:firstLine="210" w:firstLineChars="100"/>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4.2 委托人的违约责任</w:t>
      </w:r>
    </w:p>
    <w:p w14:paraId="071FACF3">
      <w:pPr>
        <w:keepNext w:val="0"/>
        <w:keepLines w:val="0"/>
        <w:pageBreakBefore w:val="0"/>
        <w:widowControl w:val="0"/>
        <w:kinsoku/>
        <w:wordWrap/>
        <w:overflowPunct/>
        <w:topLinePunct w:val="0"/>
        <w:autoSpaceDE/>
        <w:autoSpaceDN/>
        <w:bidi w:val="0"/>
        <w:adjustRightInd w:val="0"/>
        <w:snapToGrid w:val="0"/>
        <w:spacing w:line="480" w:lineRule="exact"/>
        <w:ind w:left="0" w:leftChars="0" w:firstLine="420" w:firstLineChars="200"/>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委托人未履行本合同义务的，应承担相应的责任。</w:t>
      </w:r>
    </w:p>
    <w:p w14:paraId="0644ECFB">
      <w:pPr>
        <w:keepNext w:val="0"/>
        <w:keepLines w:val="0"/>
        <w:pageBreakBefore w:val="0"/>
        <w:widowControl w:val="0"/>
        <w:kinsoku/>
        <w:wordWrap/>
        <w:overflowPunct/>
        <w:topLinePunct w:val="0"/>
        <w:autoSpaceDE/>
        <w:autoSpaceDN/>
        <w:bidi w:val="0"/>
        <w:adjustRightInd w:val="0"/>
        <w:snapToGrid w:val="0"/>
        <w:spacing w:line="480" w:lineRule="exact"/>
        <w:ind w:left="0" w:leftChars="0" w:firstLine="420" w:firstLineChars="200"/>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4.2.1 委托人违反本合同约定造成监理人损失的，委托人应予以赔偿。</w:t>
      </w:r>
    </w:p>
    <w:p w14:paraId="1E23C6C6">
      <w:pPr>
        <w:keepNext w:val="0"/>
        <w:keepLines w:val="0"/>
        <w:pageBreakBefore w:val="0"/>
        <w:widowControl w:val="0"/>
        <w:kinsoku/>
        <w:wordWrap/>
        <w:overflowPunct/>
        <w:topLinePunct w:val="0"/>
        <w:autoSpaceDE/>
        <w:autoSpaceDN/>
        <w:bidi w:val="0"/>
        <w:adjustRightInd w:val="0"/>
        <w:snapToGrid w:val="0"/>
        <w:spacing w:line="480" w:lineRule="exact"/>
        <w:ind w:left="0" w:leftChars="0" w:firstLine="420" w:firstLineChars="200"/>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4.2.2 委托人向监理人的索赔不成立时，应赔偿监理人由此引起的费用。</w:t>
      </w:r>
    </w:p>
    <w:p w14:paraId="4E3F30DE">
      <w:pPr>
        <w:keepNext w:val="0"/>
        <w:keepLines w:val="0"/>
        <w:pageBreakBefore w:val="0"/>
        <w:widowControl w:val="0"/>
        <w:kinsoku/>
        <w:wordWrap/>
        <w:overflowPunct/>
        <w:topLinePunct w:val="0"/>
        <w:autoSpaceDE/>
        <w:autoSpaceDN/>
        <w:bidi w:val="0"/>
        <w:spacing w:line="480" w:lineRule="exact"/>
        <w:ind w:left="0" w:leftChars="0" w:firstLine="420" w:firstLineChars="200"/>
        <w:textAlignment w:val="auto"/>
        <w:rPr>
          <w:rFonts w:hint="eastAsia" w:ascii="宋体" w:hAnsi="宋体" w:eastAsia="宋体" w:cs="宋体"/>
          <w:color w:val="auto"/>
          <w:kern w:val="0"/>
          <w:sz w:val="21"/>
          <w:szCs w:val="21"/>
        </w:rPr>
      </w:pPr>
      <w:r>
        <w:rPr>
          <w:rFonts w:hint="eastAsia" w:ascii="宋体" w:hAnsi="宋体" w:eastAsia="宋体" w:cs="宋体"/>
          <w:color w:val="auto"/>
          <w:sz w:val="21"/>
          <w:szCs w:val="21"/>
        </w:rPr>
        <w:t xml:space="preserve">4.2.3 </w:t>
      </w:r>
      <w:r>
        <w:rPr>
          <w:rFonts w:hint="eastAsia" w:ascii="宋体" w:hAnsi="宋体" w:eastAsia="宋体" w:cs="宋体"/>
          <w:color w:val="auto"/>
          <w:kern w:val="0"/>
          <w:sz w:val="21"/>
          <w:szCs w:val="21"/>
        </w:rPr>
        <w:t>委托人未能按期支付</w:t>
      </w:r>
      <w:r>
        <w:rPr>
          <w:rFonts w:hint="eastAsia" w:ascii="宋体" w:hAnsi="宋体" w:eastAsia="宋体" w:cs="宋体"/>
          <w:color w:val="auto"/>
          <w:sz w:val="21"/>
          <w:szCs w:val="21"/>
        </w:rPr>
        <w:t>酬金</w:t>
      </w:r>
      <w:r>
        <w:rPr>
          <w:rFonts w:hint="eastAsia" w:ascii="宋体" w:hAnsi="宋体" w:eastAsia="宋体" w:cs="宋体"/>
          <w:color w:val="auto"/>
          <w:kern w:val="0"/>
          <w:sz w:val="21"/>
          <w:szCs w:val="21"/>
        </w:rPr>
        <w:t>超过28天，应按专用条件约定支付逾期付款利息。</w:t>
      </w:r>
    </w:p>
    <w:p w14:paraId="79D73F00">
      <w:pPr>
        <w:keepNext w:val="0"/>
        <w:keepLines w:val="0"/>
        <w:pageBreakBefore w:val="0"/>
        <w:widowControl w:val="0"/>
        <w:kinsoku/>
        <w:wordWrap/>
        <w:overflowPunct/>
        <w:topLinePunct w:val="0"/>
        <w:autoSpaceDE/>
        <w:autoSpaceDN/>
        <w:bidi w:val="0"/>
        <w:spacing w:line="480" w:lineRule="exact"/>
        <w:ind w:left="0" w:leftChars="0" w:firstLine="210" w:firstLineChars="100"/>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4.3 除外责任</w:t>
      </w:r>
    </w:p>
    <w:p w14:paraId="19F85F23">
      <w:pPr>
        <w:keepNext w:val="0"/>
        <w:keepLines w:val="0"/>
        <w:pageBreakBefore w:val="0"/>
        <w:widowControl w:val="0"/>
        <w:kinsoku/>
        <w:wordWrap/>
        <w:overflowPunct/>
        <w:topLinePunct w:val="0"/>
        <w:autoSpaceDE/>
        <w:autoSpaceDN/>
        <w:bidi w:val="0"/>
        <w:adjustRightInd w:val="0"/>
        <w:snapToGrid w:val="0"/>
        <w:spacing w:line="480" w:lineRule="exact"/>
        <w:ind w:left="0" w:leftChars="0" w:firstLine="420" w:firstLineChars="200"/>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因非监理人的原因，且监理人无过错，发生工程质量事故、安全事故、工期延误等造成的损失，监理人不承担赔偿责任。</w:t>
      </w:r>
    </w:p>
    <w:p w14:paraId="1313483F">
      <w:pPr>
        <w:keepNext w:val="0"/>
        <w:keepLines w:val="0"/>
        <w:pageBreakBefore w:val="0"/>
        <w:widowControl w:val="0"/>
        <w:kinsoku/>
        <w:wordWrap/>
        <w:overflowPunct/>
        <w:topLinePunct w:val="0"/>
        <w:autoSpaceDE/>
        <w:autoSpaceDN/>
        <w:bidi w:val="0"/>
        <w:snapToGrid w:val="0"/>
        <w:spacing w:line="480" w:lineRule="exact"/>
        <w:ind w:left="0" w:leftChars="0" w:firstLine="420" w:firstLineChars="200"/>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因不可抗力导致本合同全部或部分不能履行时，双方各自承担其因此而造成的损失、损害。</w:t>
      </w:r>
    </w:p>
    <w:p w14:paraId="41E9ED80">
      <w:pPr>
        <w:keepNext w:val="0"/>
        <w:keepLines w:val="0"/>
        <w:pageBreakBefore w:val="0"/>
        <w:widowControl w:val="0"/>
        <w:kinsoku/>
        <w:wordWrap/>
        <w:overflowPunct/>
        <w:topLinePunct w:val="0"/>
        <w:autoSpaceDE/>
        <w:autoSpaceDN/>
        <w:bidi w:val="0"/>
        <w:snapToGrid w:val="0"/>
        <w:spacing w:line="480" w:lineRule="exact"/>
        <w:ind w:left="0" w:leftChars="0"/>
        <w:textAlignment w:val="auto"/>
        <w:rPr>
          <w:rFonts w:hint="eastAsia" w:ascii="宋体" w:hAnsi="宋体" w:eastAsia="宋体" w:cs="宋体"/>
          <w:b/>
          <w:bCs/>
          <w:color w:val="auto"/>
          <w:sz w:val="21"/>
          <w:szCs w:val="21"/>
        </w:rPr>
      </w:pPr>
      <w:r>
        <w:rPr>
          <w:rFonts w:hint="eastAsia" w:ascii="宋体" w:hAnsi="宋体" w:eastAsia="宋体" w:cs="宋体"/>
          <w:b/>
          <w:bCs/>
          <w:color w:val="auto"/>
          <w:sz w:val="21"/>
          <w:szCs w:val="21"/>
        </w:rPr>
        <w:t>5. 支付</w:t>
      </w:r>
    </w:p>
    <w:p w14:paraId="355016F3">
      <w:pPr>
        <w:keepNext w:val="0"/>
        <w:keepLines w:val="0"/>
        <w:pageBreakBefore w:val="0"/>
        <w:widowControl w:val="0"/>
        <w:kinsoku/>
        <w:wordWrap/>
        <w:overflowPunct/>
        <w:topLinePunct w:val="0"/>
        <w:autoSpaceDE/>
        <w:autoSpaceDN/>
        <w:bidi w:val="0"/>
        <w:snapToGrid w:val="0"/>
        <w:spacing w:line="480" w:lineRule="exact"/>
        <w:ind w:left="0" w:leftChars="0"/>
        <w:textAlignment w:val="auto"/>
        <w:rPr>
          <w:rFonts w:hint="eastAsia" w:ascii="宋体" w:hAnsi="宋体" w:eastAsia="宋体" w:cs="宋体"/>
          <w:bCs/>
          <w:color w:val="auto"/>
          <w:sz w:val="21"/>
          <w:szCs w:val="21"/>
        </w:rPr>
      </w:pPr>
      <w:r>
        <w:rPr>
          <w:rFonts w:hint="eastAsia" w:ascii="宋体" w:hAnsi="宋体" w:eastAsia="宋体" w:cs="宋体"/>
          <w:color w:val="auto"/>
          <w:sz w:val="21"/>
          <w:szCs w:val="21"/>
        </w:rPr>
        <w:t xml:space="preserve">5.1 </w:t>
      </w:r>
      <w:r>
        <w:rPr>
          <w:rFonts w:hint="eastAsia" w:ascii="宋体" w:hAnsi="宋体" w:eastAsia="宋体" w:cs="宋体"/>
          <w:bCs/>
          <w:color w:val="auto"/>
          <w:sz w:val="21"/>
          <w:szCs w:val="21"/>
        </w:rPr>
        <w:t>支付货币</w:t>
      </w:r>
    </w:p>
    <w:p w14:paraId="31269091">
      <w:pPr>
        <w:keepNext w:val="0"/>
        <w:keepLines w:val="0"/>
        <w:pageBreakBefore w:val="0"/>
        <w:widowControl w:val="0"/>
        <w:kinsoku/>
        <w:wordWrap/>
        <w:overflowPunct/>
        <w:topLinePunct w:val="0"/>
        <w:autoSpaceDE/>
        <w:autoSpaceDN/>
        <w:bidi w:val="0"/>
        <w:snapToGrid w:val="0"/>
        <w:spacing w:line="480" w:lineRule="exact"/>
        <w:ind w:left="0" w:leftChars="0" w:firstLine="420" w:firstLineChars="200"/>
        <w:textAlignment w:val="auto"/>
        <w:rPr>
          <w:rFonts w:hint="eastAsia" w:ascii="宋体" w:hAnsi="宋体" w:eastAsia="宋体" w:cs="宋体"/>
          <w:bCs/>
          <w:color w:val="auto"/>
          <w:sz w:val="21"/>
          <w:szCs w:val="21"/>
        </w:rPr>
      </w:pPr>
      <w:r>
        <w:rPr>
          <w:rFonts w:hint="eastAsia" w:ascii="宋体" w:hAnsi="宋体" w:eastAsia="宋体" w:cs="宋体"/>
          <w:color w:val="auto"/>
          <w:sz w:val="21"/>
          <w:szCs w:val="21"/>
        </w:rPr>
        <w:t>除专用条件另有约定外，酬金均以人民币支付。涉及外币支付的，所采用的货币种类、比例和汇率在专用条件中约定。</w:t>
      </w:r>
    </w:p>
    <w:p w14:paraId="3DAEA65A">
      <w:pPr>
        <w:keepNext w:val="0"/>
        <w:keepLines w:val="0"/>
        <w:pageBreakBefore w:val="0"/>
        <w:widowControl w:val="0"/>
        <w:kinsoku/>
        <w:wordWrap/>
        <w:overflowPunct/>
        <w:topLinePunct w:val="0"/>
        <w:autoSpaceDE/>
        <w:autoSpaceDN/>
        <w:bidi w:val="0"/>
        <w:snapToGrid w:val="0"/>
        <w:spacing w:line="480" w:lineRule="exact"/>
        <w:ind w:left="0" w:leftChars="0"/>
        <w:textAlignment w:val="auto"/>
        <w:rPr>
          <w:rFonts w:hint="eastAsia" w:ascii="宋体" w:hAnsi="宋体" w:eastAsia="宋体" w:cs="宋体"/>
          <w:bCs/>
          <w:color w:val="auto"/>
          <w:sz w:val="21"/>
          <w:szCs w:val="21"/>
        </w:rPr>
      </w:pPr>
      <w:r>
        <w:rPr>
          <w:rFonts w:hint="eastAsia" w:ascii="宋体" w:hAnsi="宋体" w:eastAsia="宋体" w:cs="宋体"/>
          <w:color w:val="auto"/>
          <w:sz w:val="21"/>
          <w:szCs w:val="21"/>
        </w:rPr>
        <w:t>5.2 支付申请</w:t>
      </w:r>
    </w:p>
    <w:p w14:paraId="0EE27810">
      <w:pPr>
        <w:keepNext w:val="0"/>
        <w:keepLines w:val="0"/>
        <w:pageBreakBefore w:val="0"/>
        <w:widowControl w:val="0"/>
        <w:kinsoku/>
        <w:wordWrap/>
        <w:overflowPunct/>
        <w:topLinePunct w:val="0"/>
        <w:autoSpaceDE/>
        <w:autoSpaceDN/>
        <w:bidi w:val="0"/>
        <w:snapToGrid w:val="0"/>
        <w:spacing w:line="480" w:lineRule="exact"/>
        <w:ind w:left="0" w:leftChars="0"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监理人应在本合同约定的每次应付款时间的7天前，向委托人提交支付申请书。支付申请书应当说明当期应付款总额，并列出当期应支付的款项及其金额。</w:t>
      </w:r>
    </w:p>
    <w:p w14:paraId="5054EB9C">
      <w:pPr>
        <w:keepNext w:val="0"/>
        <w:keepLines w:val="0"/>
        <w:pageBreakBefore w:val="0"/>
        <w:widowControl w:val="0"/>
        <w:kinsoku/>
        <w:wordWrap/>
        <w:overflowPunct/>
        <w:topLinePunct w:val="0"/>
        <w:autoSpaceDE/>
        <w:autoSpaceDN/>
        <w:bidi w:val="0"/>
        <w:snapToGrid w:val="0"/>
        <w:spacing w:line="480" w:lineRule="exact"/>
        <w:ind w:left="0" w:left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5.3 支付酬金</w:t>
      </w:r>
    </w:p>
    <w:p w14:paraId="0A623992">
      <w:pPr>
        <w:keepNext w:val="0"/>
        <w:keepLines w:val="0"/>
        <w:pageBreakBefore w:val="0"/>
        <w:widowControl w:val="0"/>
        <w:kinsoku/>
        <w:wordWrap/>
        <w:overflowPunct/>
        <w:topLinePunct w:val="0"/>
        <w:autoSpaceDE/>
        <w:autoSpaceDN/>
        <w:bidi w:val="0"/>
        <w:snapToGrid w:val="0"/>
        <w:spacing w:line="480" w:lineRule="exact"/>
        <w:ind w:left="0" w:leftChars="0"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支付的酬金包括正常工作酬金、附加工作酬金、合理化建议奖励金额及费用。</w:t>
      </w:r>
    </w:p>
    <w:p w14:paraId="1BCA7CCB">
      <w:pPr>
        <w:keepNext w:val="0"/>
        <w:keepLines w:val="0"/>
        <w:pageBreakBefore w:val="0"/>
        <w:widowControl w:val="0"/>
        <w:kinsoku/>
        <w:wordWrap/>
        <w:overflowPunct/>
        <w:topLinePunct w:val="0"/>
        <w:autoSpaceDE/>
        <w:autoSpaceDN/>
        <w:bidi w:val="0"/>
        <w:snapToGrid w:val="0"/>
        <w:spacing w:line="480" w:lineRule="exact"/>
        <w:ind w:left="0" w:leftChars="0"/>
        <w:textAlignment w:val="auto"/>
        <w:rPr>
          <w:rFonts w:hint="eastAsia" w:ascii="宋体" w:hAnsi="宋体" w:eastAsia="宋体" w:cs="宋体"/>
          <w:bCs/>
          <w:color w:val="auto"/>
          <w:sz w:val="21"/>
          <w:szCs w:val="21"/>
        </w:rPr>
      </w:pPr>
      <w:r>
        <w:rPr>
          <w:rFonts w:hint="eastAsia" w:ascii="宋体" w:hAnsi="宋体" w:eastAsia="宋体" w:cs="宋体"/>
          <w:color w:val="auto"/>
          <w:sz w:val="21"/>
          <w:szCs w:val="21"/>
        </w:rPr>
        <w:t xml:space="preserve">5.4 </w:t>
      </w:r>
      <w:r>
        <w:rPr>
          <w:rFonts w:hint="eastAsia" w:ascii="宋体" w:hAnsi="宋体" w:eastAsia="宋体" w:cs="宋体"/>
          <w:bCs/>
          <w:color w:val="auto"/>
          <w:sz w:val="21"/>
          <w:szCs w:val="21"/>
        </w:rPr>
        <w:t>有争议部分的付款</w:t>
      </w:r>
    </w:p>
    <w:p w14:paraId="5E56A667">
      <w:pPr>
        <w:keepNext w:val="0"/>
        <w:keepLines w:val="0"/>
        <w:pageBreakBefore w:val="0"/>
        <w:widowControl w:val="0"/>
        <w:kinsoku/>
        <w:wordWrap/>
        <w:overflowPunct/>
        <w:topLinePunct w:val="0"/>
        <w:autoSpaceDE/>
        <w:autoSpaceDN/>
        <w:bidi w:val="0"/>
        <w:snapToGrid w:val="0"/>
        <w:spacing w:line="480" w:lineRule="exact"/>
        <w:ind w:left="0" w:leftChars="0"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委托人对监理人提交的支付申请书有异议时，应当在收到监理人提交的支付申请书后7天内，以书面形式向监理人发出异议通知。无异议部分的款项应按期支付，有异议部分的款项按第7条约定办理。</w:t>
      </w:r>
    </w:p>
    <w:p w14:paraId="192A9AEC">
      <w:pPr>
        <w:keepNext w:val="0"/>
        <w:keepLines w:val="0"/>
        <w:pageBreakBefore w:val="0"/>
        <w:widowControl w:val="0"/>
        <w:kinsoku/>
        <w:wordWrap/>
        <w:overflowPunct/>
        <w:topLinePunct w:val="0"/>
        <w:autoSpaceDE/>
        <w:autoSpaceDN/>
        <w:bidi w:val="0"/>
        <w:snapToGrid w:val="0"/>
        <w:spacing w:line="480" w:lineRule="exact"/>
        <w:ind w:left="0" w:leftChars="0"/>
        <w:textAlignment w:val="auto"/>
        <w:rPr>
          <w:rFonts w:hint="eastAsia" w:ascii="宋体" w:hAnsi="宋体" w:eastAsia="宋体" w:cs="宋体"/>
          <w:b/>
          <w:bCs/>
          <w:color w:val="auto"/>
          <w:sz w:val="21"/>
          <w:szCs w:val="21"/>
        </w:rPr>
      </w:pPr>
      <w:r>
        <w:rPr>
          <w:rFonts w:hint="eastAsia" w:ascii="宋体" w:hAnsi="宋体" w:eastAsia="宋体" w:cs="宋体"/>
          <w:b/>
          <w:bCs/>
          <w:color w:val="auto"/>
          <w:sz w:val="21"/>
          <w:szCs w:val="21"/>
        </w:rPr>
        <w:t>6. 合同生效、变更、暂停、解除与终止</w:t>
      </w:r>
    </w:p>
    <w:p w14:paraId="2B3D520A">
      <w:pPr>
        <w:keepNext w:val="0"/>
        <w:keepLines w:val="0"/>
        <w:pageBreakBefore w:val="0"/>
        <w:widowControl w:val="0"/>
        <w:kinsoku/>
        <w:wordWrap/>
        <w:overflowPunct/>
        <w:topLinePunct w:val="0"/>
        <w:autoSpaceDE/>
        <w:autoSpaceDN/>
        <w:bidi w:val="0"/>
        <w:spacing w:line="480" w:lineRule="exact"/>
        <w:ind w:left="0" w:left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6.1生效</w:t>
      </w:r>
    </w:p>
    <w:p w14:paraId="560C99ED">
      <w:pPr>
        <w:keepNext w:val="0"/>
        <w:keepLines w:val="0"/>
        <w:pageBreakBefore w:val="0"/>
        <w:widowControl w:val="0"/>
        <w:kinsoku/>
        <w:wordWrap/>
        <w:overflowPunct/>
        <w:topLinePunct w:val="0"/>
        <w:autoSpaceDE/>
        <w:autoSpaceDN/>
        <w:bidi w:val="0"/>
        <w:snapToGrid w:val="0"/>
        <w:spacing w:line="480" w:lineRule="exact"/>
        <w:ind w:left="0" w:leftChars="0"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除法律另有规定或者专用条件另有约定外，委托人和监理人的法定代表人或其授权代理人在协议书上签字并盖单位章后本合同生效。</w:t>
      </w:r>
    </w:p>
    <w:p w14:paraId="5C533975">
      <w:pPr>
        <w:keepNext w:val="0"/>
        <w:keepLines w:val="0"/>
        <w:pageBreakBefore w:val="0"/>
        <w:widowControl w:val="0"/>
        <w:kinsoku/>
        <w:wordWrap/>
        <w:overflowPunct/>
        <w:topLinePunct w:val="0"/>
        <w:autoSpaceDE/>
        <w:autoSpaceDN/>
        <w:bidi w:val="0"/>
        <w:snapToGrid w:val="0"/>
        <w:spacing w:line="480" w:lineRule="exact"/>
        <w:ind w:left="0" w:leftChars="0"/>
        <w:textAlignment w:val="auto"/>
        <w:rPr>
          <w:rFonts w:hint="eastAsia" w:ascii="宋体" w:hAnsi="宋体" w:eastAsia="宋体" w:cs="宋体"/>
          <w:bCs/>
          <w:color w:val="auto"/>
          <w:sz w:val="21"/>
          <w:szCs w:val="21"/>
        </w:rPr>
      </w:pPr>
      <w:r>
        <w:rPr>
          <w:rFonts w:hint="eastAsia" w:ascii="宋体" w:hAnsi="宋体" w:eastAsia="宋体" w:cs="宋体"/>
          <w:color w:val="auto"/>
          <w:sz w:val="21"/>
          <w:szCs w:val="21"/>
        </w:rPr>
        <w:t>6.2</w:t>
      </w:r>
      <w:r>
        <w:rPr>
          <w:rFonts w:hint="eastAsia" w:ascii="宋体" w:hAnsi="宋体" w:eastAsia="宋体" w:cs="宋体"/>
          <w:bCs/>
          <w:color w:val="auto"/>
          <w:sz w:val="21"/>
          <w:szCs w:val="21"/>
        </w:rPr>
        <w:t>变更</w:t>
      </w:r>
    </w:p>
    <w:p w14:paraId="46305365">
      <w:pPr>
        <w:keepNext w:val="0"/>
        <w:keepLines w:val="0"/>
        <w:pageBreakBefore w:val="0"/>
        <w:widowControl w:val="0"/>
        <w:kinsoku/>
        <w:wordWrap/>
        <w:overflowPunct/>
        <w:topLinePunct w:val="0"/>
        <w:autoSpaceDE/>
        <w:autoSpaceDN/>
        <w:bidi w:val="0"/>
        <w:snapToGrid w:val="0"/>
        <w:spacing w:line="480" w:lineRule="exact"/>
        <w:ind w:left="0" w:leftChars="0"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6.2.1 任何一方提出变更请求时，双方经协商一致后可进行变更。</w:t>
      </w:r>
    </w:p>
    <w:p w14:paraId="5C81955D">
      <w:pPr>
        <w:keepNext w:val="0"/>
        <w:keepLines w:val="0"/>
        <w:pageBreakBefore w:val="0"/>
        <w:widowControl w:val="0"/>
        <w:kinsoku/>
        <w:wordWrap/>
        <w:overflowPunct/>
        <w:topLinePunct w:val="0"/>
        <w:autoSpaceDE/>
        <w:autoSpaceDN/>
        <w:bidi w:val="0"/>
        <w:adjustRightInd w:val="0"/>
        <w:snapToGrid w:val="0"/>
        <w:spacing w:line="480" w:lineRule="exact"/>
        <w:ind w:left="0" w:leftChars="0"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6.2.2除不可抗力外，因非监理人原因导致监理人履行合同期限延长、内容增加时，监理人应当将此情况与可能产生的影响及时通知委托人。增加的监理工作时间、工作内容应视为附加工作。附加工作酬金的确定方法在专用条件中约定。</w:t>
      </w:r>
    </w:p>
    <w:p w14:paraId="6872A57D">
      <w:pPr>
        <w:keepNext w:val="0"/>
        <w:keepLines w:val="0"/>
        <w:pageBreakBefore w:val="0"/>
        <w:widowControl w:val="0"/>
        <w:kinsoku/>
        <w:wordWrap/>
        <w:overflowPunct/>
        <w:topLinePunct w:val="0"/>
        <w:autoSpaceDE/>
        <w:autoSpaceDN/>
        <w:bidi w:val="0"/>
        <w:adjustRightInd w:val="0"/>
        <w:snapToGrid w:val="0"/>
        <w:spacing w:line="480" w:lineRule="exact"/>
        <w:ind w:left="0" w:leftChars="0"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6.2.3合同生效后，如果实际情况发生变化使得监理人不能完成全部或部分工作时，监理人应立即通知委托人。除不可抗力外，其善后工作以及恢复服务的准备工作应为附加工作，附加工作酬金的确定方法在专用条件中约定。监理人用于恢复服务的准备时间不应超过28天。</w:t>
      </w:r>
    </w:p>
    <w:p w14:paraId="5BC708BE">
      <w:pPr>
        <w:keepNext w:val="0"/>
        <w:keepLines w:val="0"/>
        <w:pageBreakBefore w:val="0"/>
        <w:widowControl w:val="0"/>
        <w:kinsoku/>
        <w:wordWrap/>
        <w:overflowPunct/>
        <w:topLinePunct w:val="0"/>
        <w:autoSpaceDE/>
        <w:autoSpaceDN/>
        <w:bidi w:val="0"/>
        <w:snapToGrid w:val="0"/>
        <w:spacing w:line="480" w:lineRule="exact"/>
        <w:ind w:left="0" w:leftChars="0"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6.2.4合同签订后，遇有与工程相关的法律法规、标准颁布或修订的，双方应遵照执行。由此引起监理与相关服务的范围、时间、酬金变化的，双方应通过协商进行相应调整。</w:t>
      </w:r>
    </w:p>
    <w:p w14:paraId="5BC453EF">
      <w:pPr>
        <w:keepNext w:val="0"/>
        <w:keepLines w:val="0"/>
        <w:pageBreakBefore w:val="0"/>
        <w:widowControl w:val="0"/>
        <w:kinsoku/>
        <w:wordWrap/>
        <w:overflowPunct/>
        <w:topLinePunct w:val="0"/>
        <w:autoSpaceDE/>
        <w:autoSpaceDN/>
        <w:bidi w:val="0"/>
        <w:adjustRightInd w:val="0"/>
        <w:snapToGrid w:val="0"/>
        <w:spacing w:line="480" w:lineRule="exact"/>
        <w:ind w:left="0" w:leftChars="0"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6.2.5 因非监理人原因造成工程概算投资额或建筑安装工程费增加时，正常工作酬金应作相应调整。调整方法在专用条件中约定。</w:t>
      </w:r>
    </w:p>
    <w:p w14:paraId="3FED26B8">
      <w:pPr>
        <w:keepNext w:val="0"/>
        <w:keepLines w:val="0"/>
        <w:pageBreakBefore w:val="0"/>
        <w:widowControl w:val="0"/>
        <w:kinsoku/>
        <w:wordWrap/>
        <w:overflowPunct/>
        <w:topLinePunct w:val="0"/>
        <w:autoSpaceDE/>
        <w:autoSpaceDN/>
        <w:bidi w:val="0"/>
        <w:snapToGrid w:val="0"/>
        <w:spacing w:line="480" w:lineRule="exact"/>
        <w:ind w:left="0" w:leftChars="0"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6.2.6 因工程规模、监理范围的变化导致监理人的正常工作量减少时，正常工作酬金应作相应调整。调整方法在专用条件中约定。</w:t>
      </w:r>
    </w:p>
    <w:p w14:paraId="0A686DA5">
      <w:pPr>
        <w:keepNext w:val="0"/>
        <w:keepLines w:val="0"/>
        <w:pageBreakBefore w:val="0"/>
        <w:widowControl w:val="0"/>
        <w:kinsoku/>
        <w:wordWrap/>
        <w:overflowPunct/>
        <w:topLinePunct w:val="0"/>
        <w:autoSpaceDE/>
        <w:autoSpaceDN/>
        <w:bidi w:val="0"/>
        <w:snapToGrid w:val="0"/>
        <w:spacing w:line="480" w:lineRule="exact"/>
        <w:ind w:left="0" w:leftChars="0"/>
        <w:textAlignment w:val="auto"/>
        <w:rPr>
          <w:rFonts w:hint="eastAsia" w:ascii="宋体" w:hAnsi="宋体" w:eastAsia="宋体" w:cs="宋体"/>
          <w:bCs/>
          <w:color w:val="auto"/>
          <w:sz w:val="21"/>
          <w:szCs w:val="21"/>
        </w:rPr>
      </w:pPr>
      <w:r>
        <w:rPr>
          <w:rFonts w:hint="eastAsia" w:ascii="宋体" w:hAnsi="宋体" w:eastAsia="宋体" w:cs="宋体"/>
          <w:color w:val="auto"/>
          <w:sz w:val="21"/>
          <w:szCs w:val="21"/>
        </w:rPr>
        <w:t>6.3 暂停与</w:t>
      </w:r>
      <w:r>
        <w:rPr>
          <w:rFonts w:hint="eastAsia" w:ascii="宋体" w:hAnsi="宋体" w:eastAsia="宋体" w:cs="宋体"/>
          <w:bCs/>
          <w:color w:val="auto"/>
          <w:sz w:val="21"/>
          <w:szCs w:val="21"/>
        </w:rPr>
        <w:t>解除</w:t>
      </w:r>
    </w:p>
    <w:p w14:paraId="040FF484">
      <w:pPr>
        <w:keepNext w:val="0"/>
        <w:keepLines w:val="0"/>
        <w:pageBreakBefore w:val="0"/>
        <w:widowControl w:val="0"/>
        <w:kinsoku/>
        <w:wordWrap/>
        <w:overflowPunct/>
        <w:topLinePunct w:val="0"/>
        <w:autoSpaceDE/>
        <w:autoSpaceDN/>
        <w:bidi w:val="0"/>
        <w:adjustRightInd w:val="0"/>
        <w:snapToGrid w:val="0"/>
        <w:spacing w:line="480" w:lineRule="exact"/>
        <w:ind w:left="0" w:leftChars="0"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除双方协商一致可以解除本合同外，当一方无正当理由未履行本合同约定的义务时，另一方可以根据本合同约定暂停履行本合同直至解除本合同。</w:t>
      </w:r>
    </w:p>
    <w:p w14:paraId="705A2DB3">
      <w:pPr>
        <w:keepNext w:val="0"/>
        <w:keepLines w:val="0"/>
        <w:pageBreakBefore w:val="0"/>
        <w:widowControl w:val="0"/>
        <w:kinsoku/>
        <w:wordWrap/>
        <w:overflowPunct/>
        <w:topLinePunct w:val="0"/>
        <w:autoSpaceDE/>
        <w:autoSpaceDN/>
        <w:bidi w:val="0"/>
        <w:adjustRightInd w:val="0"/>
        <w:snapToGrid w:val="0"/>
        <w:spacing w:line="480" w:lineRule="exact"/>
        <w:ind w:left="0" w:leftChars="0"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6.3.1 在本合同有效期内，由于双方无法预见和控制的原因导致本合同全部或部分无法继续履行或继续履行已无意义，经双方协商一致，可以解除本合同或监理人的部分义务。在解除之前，监理人应作出合理安排，使开支减至最小。</w:t>
      </w:r>
    </w:p>
    <w:p w14:paraId="56993605">
      <w:pPr>
        <w:keepNext w:val="0"/>
        <w:keepLines w:val="0"/>
        <w:pageBreakBefore w:val="0"/>
        <w:widowControl w:val="0"/>
        <w:kinsoku/>
        <w:wordWrap/>
        <w:overflowPunct/>
        <w:topLinePunct w:val="0"/>
        <w:autoSpaceDE/>
        <w:autoSpaceDN/>
        <w:bidi w:val="0"/>
        <w:adjustRightInd w:val="0"/>
        <w:snapToGrid w:val="0"/>
        <w:spacing w:line="480" w:lineRule="exact"/>
        <w:ind w:left="0" w:leftChars="0"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因解除本合同或解除监理人的部分义务导致监理人遭受的损失，除依法可以免除责任的情况外，应由委托人予以补偿，补偿金额由双方协商确定。</w:t>
      </w:r>
    </w:p>
    <w:p w14:paraId="50588CE6">
      <w:pPr>
        <w:keepNext w:val="0"/>
        <w:keepLines w:val="0"/>
        <w:pageBreakBefore w:val="0"/>
        <w:widowControl w:val="0"/>
        <w:kinsoku/>
        <w:wordWrap/>
        <w:overflowPunct/>
        <w:topLinePunct w:val="0"/>
        <w:autoSpaceDE/>
        <w:autoSpaceDN/>
        <w:bidi w:val="0"/>
        <w:adjustRightInd w:val="0"/>
        <w:snapToGrid w:val="0"/>
        <w:spacing w:line="480" w:lineRule="exact"/>
        <w:ind w:left="0" w:leftChars="0"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解除本合同的协议必须采取书面形式，协议未达成之前，本合同仍然有效。</w:t>
      </w:r>
    </w:p>
    <w:p w14:paraId="56F62811">
      <w:pPr>
        <w:keepNext w:val="0"/>
        <w:keepLines w:val="0"/>
        <w:pageBreakBefore w:val="0"/>
        <w:widowControl w:val="0"/>
        <w:kinsoku/>
        <w:wordWrap/>
        <w:overflowPunct/>
        <w:topLinePunct w:val="0"/>
        <w:autoSpaceDE/>
        <w:autoSpaceDN/>
        <w:bidi w:val="0"/>
        <w:adjustRightInd w:val="0"/>
        <w:snapToGrid w:val="0"/>
        <w:spacing w:line="480" w:lineRule="exact"/>
        <w:ind w:left="0" w:leftChars="0"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6.3.2 在本合同有效期内，因非监理人的原因导致工程施工全部或部分暂停，委托人可通知监理人要求暂停全部或部分工作。监理人应立即安排停止工作，并将开支减至最小。除不可抗力外，由此导致监理人遭受的损失应由委托人予以补偿。</w:t>
      </w:r>
    </w:p>
    <w:p w14:paraId="195C2327">
      <w:pPr>
        <w:keepNext w:val="0"/>
        <w:keepLines w:val="0"/>
        <w:pageBreakBefore w:val="0"/>
        <w:widowControl w:val="0"/>
        <w:kinsoku/>
        <w:wordWrap/>
        <w:overflowPunct/>
        <w:topLinePunct w:val="0"/>
        <w:autoSpaceDE/>
        <w:autoSpaceDN/>
        <w:bidi w:val="0"/>
        <w:adjustRightInd w:val="0"/>
        <w:snapToGrid w:val="0"/>
        <w:spacing w:line="480" w:lineRule="exact"/>
        <w:ind w:left="0" w:leftChars="0"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暂停部分监理与相关服务时间超过182天，监理人可发出解除本合同约定的该部分义务的通知；暂停全部工作时间超过182天，监理人可发出解除本合同的通知，本合同自通知到达委托人时解除。委托人应将监理与相关服务</w:t>
      </w:r>
      <w:r>
        <w:rPr>
          <w:rFonts w:hint="eastAsia" w:ascii="宋体" w:hAnsi="宋体" w:eastAsia="宋体" w:cs="宋体"/>
          <w:color w:val="auto"/>
          <w:kern w:val="0"/>
          <w:sz w:val="21"/>
          <w:szCs w:val="21"/>
        </w:rPr>
        <w:t>的</w:t>
      </w:r>
      <w:r>
        <w:rPr>
          <w:rFonts w:hint="eastAsia" w:ascii="宋体" w:hAnsi="宋体" w:eastAsia="宋体" w:cs="宋体"/>
          <w:color w:val="auto"/>
          <w:sz w:val="21"/>
          <w:szCs w:val="21"/>
        </w:rPr>
        <w:t>酬金支付至本合同解除日，且应承担第4.2款约定的责任。</w:t>
      </w:r>
    </w:p>
    <w:p w14:paraId="116AE493">
      <w:pPr>
        <w:keepNext w:val="0"/>
        <w:keepLines w:val="0"/>
        <w:pageBreakBefore w:val="0"/>
        <w:widowControl w:val="0"/>
        <w:kinsoku/>
        <w:wordWrap/>
        <w:overflowPunct/>
        <w:topLinePunct w:val="0"/>
        <w:autoSpaceDE/>
        <w:autoSpaceDN/>
        <w:bidi w:val="0"/>
        <w:adjustRightInd w:val="0"/>
        <w:snapToGrid w:val="0"/>
        <w:spacing w:line="480" w:lineRule="exact"/>
        <w:ind w:left="0" w:leftChars="0"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6.3.3 当监理人无正当理由未履行本合同约定的义务时，委托人应通知监理人限期改正。若委托人在监理人接到通知后的7天内未收到监理人书面形式的合理解释，则可在7天内发出解除本合同的通知，自通知到达监理人时本合同解除。委托人应将监理与相关服务</w:t>
      </w:r>
      <w:r>
        <w:rPr>
          <w:rFonts w:hint="eastAsia" w:ascii="宋体" w:hAnsi="宋体" w:eastAsia="宋体" w:cs="宋体"/>
          <w:color w:val="auto"/>
          <w:kern w:val="0"/>
          <w:sz w:val="21"/>
          <w:szCs w:val="21"/>
        </w:rPr>
        <w:t>的</w:t>
      </w:r>
      <w:r>
        <w:rPr>
          <w:rFonts w:hint="eastAsia" w:ascii="宋体" w:hAnsi="宋体" w:eastAsia="宋体" w:cs="宋体"/>
          <w:color w:val="auto"/>
          <w:sz w:val="21"/>
          <w:szCs w:val="21"/>
        </w:rPr>
        <w:t>酬金支付至</w:t>
      </w:r>
      <w:r>
        <w:rPr>
          <w:rFonts w:hint="eastAsia" w:ascii="宋体" w:hAnsi="宋体" w:eastAsia="宋体" w:cs="宋体"/>
          <w:color w:val="auto"/>
          <w:kern w:val="0"/>
          <w:sz w:val="21"/>
          <w:szCs w:val="21"/>
        </w:rPr>
        <w:t>限期改正通知到达监理人之日</w:t>
      </w:r>
      <w:r>
        <w:rPr>
          <w:rFonts w:hint="eastAsia" w:ascii="宋体" w:hAnsi="宋体" w:eastAsia="宋体" w:cs="宋体"/>
          <w:color w:val="auto"/>
          <w:sz w:val="21"/>
          <w:szCs w:val="21"/>
        </w:rPr>
        <w:t>，但监理人应承担第4.1款约定的责任。</w:t>
      </w:r>
    </w:p>
    <w:p w14:paraId="1C6A9926">
      <w:pPr>
        <w:keepNext w:val="0"/>
        <w:keepLines w:val="0"/>
        <w:pageBreakBefore w:val="0"/>
        <w:widowControl w:val="0"/>
        <w:kinsoku/>
        <w:wordWrap/>
        <w:overflowPunct/>
        <w:topLinePunct w:val="0"/>
        <w:autoSpaceDE/>
        <w:autoSpaceDN/>
        <w:bidi w:val="0"/>
        <w:adjustRightInd w:val="0"/>
        <w:snapToGrid w:val="0"/>
        <w:spacing w:line="480" w:lineRule="exact"/>
        <w:ind w:left="0" w:leftChars="0"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6.3.4 监理人在专用条件5.3中约定的支付之日起28天后仍未收到委托人按本合同约定应付的款项，可向委托人发出催付通知。委托人接到通知14天后仍未支付或未提出监理人可以接受的延期支付安排，监理人可向委托人发出暂停工作的通知并可自行暂停全部或部分工作。暂停工作后14天内监理人仍未获得委托人应付酬金或委托人的合理答复，监理人可向委托人发出解除本合同的通知，自通知到达委托人时本合同解除。委托人应承担第4.2.3款约定的责任。</w:t>
      </w:r>
    </w:p>
    <w:p w14:paraId="233C7D9E">
      <w:pPr>
        <w:keepNext w:val="0"/>
        <w:keepLines w:val="0"/>
        <w:pageBreakBefore w:val="0"/>
        <w:widowControl w:val="0"/>
        <w:kinsoku/>
        <w:wordWrap/>
        <w:overflowPunct/>
        <w:topLinePunct w:val="0"/>
        <w:autoSpaceDE/>
        <w:autoSpaceDN/>
        <w:bidi w:val="0"/>
        <w:snapToGrid w:val="0"/>
        <w:spacing w:line="480" w:lineRule="exact"/>
        <w:ind w:left="0" w:leftChars="0" w:firstLine="420" w:firstLineChars="200"/>
        <w:textAlignment w:val="auto"/>
        <w:rPr>
          <w:rFonts w:hint="eastAsia" w:ascii="宋体" w:hAnsi="宋体" w:eastAsia="宋体" w:cs="宋体"/>
          <w:color w:val="auto"/>
          <w:kern w:val="0"/>
          <w:sz w:val="21"/>
          <w:szCs w:val="21"/>
        </w:rPr>
      </w:pPr>
      <w:r>
        <w:rPr>
          <w:rFonts w:hint="eastAsia" w:ascii="宋体" w:hAnsi="宋体" w:eastAsia="宋体" w:cs="宋体"/>
          <w:color w:val="auto"/>
          <w:sz w:val="21"/>
          <w:szCs w:val="21"/>
        </w:rPr>
        <w:t>6.3.5 因不可抗力致使本合同部分或全部不能履行时，一方应立即通知另一方，可暂停或解除本合同。</w:t>
      </w:r>
    </w:p>
    <w:p w14:paraId="342EC843">
      <w:pPr>
        <w:keepNext w:val="0"/>
        <w:keepLines w:val="0"/>
        <w:pageBreakBefore w:val="0"/>
        <w:widowControl w:val="0"/>
        <w:kinsoku/>
        <w:wordWrap/>
        <w:overflowPunct/>
        <w:topLinePunct w:val="0"/>
        <w:autoSpaceDE/>
        <w:autoSpaceDN/>
        <w:bidi w:val="0"/>
        <w:snapToGrid w:val="0"/>
        <w:spacing w:line="480" w:lineRule="exact"/>
        <w:ind w:left="0" w:leftChars="0"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6.3.6 本合同解除后，本合同约定的有关结算、清理、争议解决方式的条件仍然有效。</w:t>
      </w:r>
    </w:p>
    <w:p w14:paraId="0A031882">
      <w:pPr>
        <w:keepNext w:val="0"/>
        <w:keepLines w:val="0"/>
        <w:pageBreakBefore w:val="0"/>
        <w:widowControl w:val="0"/>
        <w:kinsoku/>
        <w:wordWrap/>
        <w:overflowPunct/>
        <w:topLinePunct w:val="0"/>
        <w:autoSpaceDE/>
        <w:autoSpaceDN/>
        <w:bidi w:val="0"/>
        <w:snapToGrid w:val="0"/>
        <w:spacing w:line="480" w:lineRule="exact"/>
        <w:ind w:left="0" w:leftChars="0"/>
        <w:textAlignment w:val="auto"/>
        <w:rPr>
          <w:rFonts w:hint="eastAsia" w:ascii="宋体" w:hAnsi="宋体" w:eastAsia="宋体" w:cs="宋体"/>
          <w:bCs/>
          <w:color w:val="auto"/>
          <w:sz w:val="21"/>
          <w:szCs w:val="21"/>
        </w:rPr>
      </w:pPr>
      <w:r>
        <w:rPr>
          <w:rFonts w:hint="eastAsia" w:ascii="宋体" w:hAnsi="宋体" w:eastAsia="宋体" w:cs="宋体"/>
          <w:color w:val="auto"/>
          <w:sz w:val="21"/>
          <w:szCs w:val="21"/>
        </w:rPr>
        <w:t xml:space="preserve">6.4 </w:t>
      </w:r>
      <w:r>
        <w:rPr>
          <w:rFonts w:hint="eastAsia" w:ascii="宋体" w:hAnsi="宋体" w:eastAsia="宋体" w:cs="宋体"/>
          <w:bCs/>
          <w:color w:val="auto"/>
          <w:sz w:val="21"/>
          <w:szCs w:val="21"/>
        </w:rPr>
        <w:t>终止</w:t>
      </w:r>
    </w:p>
    <w:p w14:paraId="6979970C">
      <w:pPr>
        <w:keepNext w:val="0"/>
        <w:keepLines w:val="0"/>
        <w:pageBreakBefore w:val="0"/>
        <w:widowControl w:val="0"/>
        <w:kinsoku/>
        <w:wordWrap/>
        <w:overflowPunct/>
        <w:topLinePunct w:val="0"/>
        <w:autoSpaceDE/>
        <w:autoSpaceDN/>
        <w:bidi w:val="0"/>
        <w:adjustRightInd w:val="0"/>
        <w:snapToGrid w:val="0"/>
        <w:spacing w:line="480" w:lineRule="exact"/>
        <w:ind w:left="0" w:leftChars="0"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以下条件全部满足时，本合同即告终止：</w:t>
      </w:r>
    </w:p>
    <w:p w14:paraId="03AEA6FD">
      <w:pPr>
        <w:keepNext w:val="0"/>
        <w:keepLines w:val="0"/>
        <w:pageBreakBefore w:val="0"/>
        <w:widowControl w:val="0"/>
        <w:kinsoku/>
        <w:wordWrap/>
        <w:overflowPunct/>
        <w:topLinePunct w:val="0"/>
        <w:autoSpaceDE/>
        <w:autoSpaceDN/>
        <w:bidi w:val="0"/>
        <w:adjustRightInd w:val="0"/>
        <w:snapToGrid w:val="0"/>
        <w:spacing w:line="480" w:lineRule="exact"/>
        <w:ind w:left="0" w:leftChars="0"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（1）监理人完成本合同约定的全部工作；</w:t>
      </w:r>
    </w:p>
    <w:p w14:paraId="6FD35F2D">
      <w:pPr>
        <w:keepNext w:val="0"/>
        <w:keepLines w:val="0"/>
        <w:pageBreakBefore w:val="0"/>
        <w:widowControl w:val="0"/>
        <w:kinsoku/>
        <w:wordWrap/>
        <w:overflowPunct/>
        <w:topLinePunct w:val="0"/>
        <w:autoSpaceDE/>
        <w:autoSpaceDN/>
        <w:bidi w:val="0"/>
        <w:snapToGrid w:val="0"/>
        <w:spacing w:line="480" w:lineRule="exact"/>
        <w:ind w:left="0" w:leftChars="0"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（2）委托人与监理人结清并支付全部酬金。</w:t>
      </w:r>
    </w:p>
    <w:p w14:paraId="79CAD99A">
      <w:pPr>
        <w:keepNext w:val="0"/>
        <w:keepLines w:val="0"/>
        <w:pageBreakBefore w:val="0"/>
        <w:widowControl w:val="0"/>
        <w:kinsoku/>
        <w:wordWrap/>
        <w:overflowPunct/>
        <w:topLinePunct w:val="0"/>
        <w:autoSpaceDE/>
        <w:autoSpaceDN/>
        <w:bidi w:val="0"/>
        <w:snapToGrid w:val="0"/>
        <w:spacing w:line="480" w:lineRule="exact"/>
        <w:ind w:left="0" w:leftChars="0"/>
        <w:textAlignment w:val="auto"/>
        <w:rPr>
          <w:rFonts w:hint="eastAsia" w:ascii="宋体" w:hAnsi="宋体" w:eastAsia="宋体" w:cs="宋体"/>
          <w:b/>
          <w:bCs/>
          <w:color w:val="auto"/>
          <w:sz w:val="21"/>
          <w:szCs w:val="21"/>
        </w:rPr>
      </w:pPr>
      <w:r>
        <w:rPr>
          <w:rFonts w:hint="eastAsia" w:ascii="宋体" w:hAnsi="宋体" w:eastAsia="宋体" w:cs="宋体"/>
          <w:b/>
          <w:bCs/>
          <w:color w:val="auto"/>
          <w:sz w:val="21"/>
          <w:szCs w:val="21"/>
        </w:rPr>
        <w:t>7. 争议解决</w:t>
      </w:r>
    </w:p>
    <w:p w14:paraId="47E500DF">
      <w:pPr>
        <w:keepNext w:val="0"/>
        <w:keepLines w:val="0"/>
        <w:pageBreakBefore w:val="0"/>
        <w:widowControl w:val="0"/>
        <w:kinsoku/>
        <w:wordWrap/>
        <w:overflowPunct/>
        <w:topLinePunct w:val="0"/>
        <w:autoSpaceDE/>
        <w:autoSpaceDN/>
        <w:bidi w:val="0"/>
        <w:snapToGrid w:val="0"/>
        <w:spacing w:line="480" w:lineRule="exact"/>
        <w:ind w:left="0" w:leftChars="0"/>
        <w:textAlignment w:val="auto"/>
        <w:rPr>
          <w:rFonts w:hint="eastAsia" w:ascii="宋体" w:hAnsi="宋体" w:eastAsia="宋体" w:cs="宋体"/>
          <w:bCs/>
          <w:color w:val="auto"/>
          <w:sz w:val="21"/>
          <w:szCs w:val="21"/>
        </w:rPr>
      </w:pPr>
      <w:r>
        <w:rPr>
          <w:rFonts w:hint="eastAsia" w:ascii="宋体" w:hAnsi="宋体" w:eastAsia="宋体" w:cs="宋体"/>
          <w:color w:val="auto"/>
          <w:sz w:val="21"/>
          <w:szCs w:val="21"/>
        </w:rPr>
        <w:t>7.1</w:t>
      </w:r>
      <w:r>
        <w:rPr>
          <w:rFonts w:hint="eastAsia" w:ascii="宋体" w:hAnsi="宋体" w:eastAsia="宋体" w:cs="宋体"/>
          <w:bCs/>
          <w:color w:val="auto"/>
          <w:sz w:val="21"/>
          <w:szCs w:val="21"/>
        </w:rPr>
        <w:t>协商</w:t>
      </w:r>
    </w:p>
    <w:p w14:paraId="3FA71EE1">
      <w:pPr>
        <w:keepNext w:val="0"/>
        <w:keepLines w:val="0"/>
        <w:pageBreakBefore w:val="0"/>
        <w:widowControl w:val="0"/>
        <w:kinsoku/>
        <w:wordWrap/>
        <w:overflowPunct/>
        <w:topLinePunct w:val="0"/>
        <w:autoSpaceDE/>
        <w:autoSpaceDN/>
        <w:bidi w:val="0"/>
        <w:snapToGrid w:val="0"/>
        <w:spacing w:line="480" w:lineRule="exact"/>
        <w:ind w:left="0" w:leftChars="0" w:firstLine="420" w:firstLineChars="200"/>
        <w:textAlignment w:val="auto"/>
        <w:rPr>
          <w:rFonts w:hint="eastAsia" w:ascii="宋体" w:hAnsi="宋体" w:eastAsia="宋体" w:cs="宋体"/>
          <w:bCs/>
          <w:color w:val="auto"/>
          <w:sz w:val="21"/>
          <w:szCs w:val="21"/>
        </w:rPr>
      </w:pPr>
      <w:r>
        <w:rPr>
          <w:rFonts w:hint="eastAsia" w:ascii="宋体" w:hAnsi="宋体" w:eastAsia="宋体" w:cs="宋体"/>
          <w:color w:val="auto"/>
          <w:sz w:val="21"/>
          <w:szCs w:val="21"/>
        </w:rPr>
        <w:t>双方应本着诚信原则协商解决彼此间的争议。</w:t>
      </w:r>
    </w:p>
    <w:p w14:paraId="0BC1D70C">
      <w:pPr>
        <w:keepNext w:val="0"/>
        <w:keepLines w:val="0"/>
        <w:pageBreakBefore w:val="0"/>
        <w:widowControl w:val="0"/>
        <w:kinsoku/>
        <w:wordWrap/>
        <w:overflowPunct/>
        <w:topLinePunct w:val="0"/>
        <w:autoSpaceDE/>
        <w:autoSpaceDN/>
        <w:bidi w:val="0"/>
        <w:snapToGrid w:val="0"/>
        <w:spacing w:line="480" w:lineRule="exact"/>
        <w:ind w:left="0" w:leftChars="0"/>
        <w:textAlignment w:val="auto"/>
        <w:rPr>
          <w:rFonts w:hint="eastAsia" w:ascii="宋体" w:hAnsi="宋体" w:eastAsia="宋体" w:cs="宋体"/>
          <w:bCs/>
          <w:color w:val="auto"/>
          <w:sz w:val="21"/>
          <w:szCs w:val="21"/>
        </w:rPr>
      </w:pPr>
      <w:r>
        <w:rPr>
          <w:rFonts w:hint="eastAsia" w:ascii="宋体" w:hAnsi="宋体" w:eastAsia="宋体" w:cs="宋体"/>
          <w:color w:val="auto"/>
          <w:sz w:val="21"/>
          <w:szCs w:val="21"/>
        </w:rPr>
        <w:t>7.2</w:t>
      </w:r>
      <w:r>
        <w:rPr>
          <w:rFonts w:hint="eastAsia" w:ascii="宋体" w:hAnsi="宋体" w:eastAsia="宋体" w:cs="宋体"/>
          <w:bCs/>
          <w:color w:val="auto"/>
          <w:sz w:val="21"/>
          <w:szCs w:val="21"/>
        </w:rPr>
        <w:t>调解</w:t>
      </w:r>
    </w:p>
    <w:p w14:paraId="424E3BC5">
      <w:pPr>
        <w:keepNext w:val="0"/>
        <w:keepLines w:val="0"/>
        <w:pageBreakBefore w:val="0"/>
        <w:widowControl w:val="0"/>
        <w:kinsoku/>
        <w:wordWrap/>
        <w:overflowPunct/>
        <w:topLinePunct w:val="0"/>
        <w:autoSpaceDE/>
        <w:autoSpaceDN/>
        <w:bidi w:val="0"/>
        <w:snapToGrid w:val="0"/>
        <w:spacing w:line="480" w:lineRule="exact"/>
        <w:ind w:left="0" w:leftChars="0" w:firstLine="420" w:firstLineChars="200"/>
        <w:textAlignment w:val="auto"/>
        <w:rPr>
          <w:rFonts w:hint="eastAsia" w:ascii="宋体" w:hAnsi="宋体" w:eastAsia="宋体" w:cs="宋体"/>
          <w:bCs/>
          <w:color w:val="auto"/>
          <w:sz w:val="21"/>
          <w:szCs w:val="21"/>
        </w:rPr>
      </w:pPr>
      <w:r>
        <w:rPr>
          <w:rFonts w:hint="eastAsia" w:ascii="宋体" w:hAnsi="宋体" w:eastAsia="宋体" w:cs="宋体"/>
          <w:color w:val="auto"/>
          <w:sz w:val="21"/>
          <w:szCs w:val="21"/>
        </w:rPr>
        <w:t>如果双方不能在14天内或双方商定的其他时间内解决本合同争议，可以将其提交给专用条件约定的或事后达成协议的调解人进行调解。</w:t>
      </w:r>
    </w:p>
    <w:p w14:paraId="1A1B7565">
      <w:pPr>
        <w:keepNext w:val="0"/>
        <w:keepLines w:val="0"/>
        <w:pageBreakBefore w:val="0"/>
        <w:widowControl w:val="0"/>
        <w:kinsoku/>
        <w:wordWrap/>
        <w:overflowPunct/>
        <w:topLinePunct w:val="0"/>
        <w:autoSpaceDE/>
        <w:autoSpaceDN/>
        <w:bidi w:val="0"/>
        <w:snapToGrid w:val="0"/>
        <w:spacing w:line="480" w:lineRule="exact"/>
        <w:ind w:left="0" w:leftChars="0"/>
        <w:textAlignment w:val="auto"/>
        <w:rPr>
          <w:rFonts w:hint="eastAsia" w:ascii="宋体" w:hAnsi="宋体" w:eastAsia="宋体" w:cs="宋体"/>
          <w:bCs/>
          <w:color w:val="auto"/>
          <w:sz w:val="21"/>
          <w:szCs w:val="21"/>
        </w:rPr>
      </w:pPr>
      <w:r>
        <w:rPr>
          <w:rFonts w:hint="eastAsia" w:ascii="宋体" w:hAnsi="宋体" w:eastAsia="宋体" w:cs="宋体"/>
          <w:color w:val="auto"/>
          <w:sz w:val="21"/>
          <w:szCs w:val="21"/>
        </w:rPr>
        <w:t>7.3</w:t>
      </w:r>
      <w:r>
        <w:rPr>
          <w:rFonts w:hint="eastAsia" w:ascii="宋体" w:hAnsi="宋体" w:eastAsia="宋体" w:cs="宋体"/>
          <w:bCs/>
          <w:color w:val="auto"/>
          <w:sz w:val="21"/>
          <w:szCs w:val="21"/>
        </w:rPr>
        <w:t>仲裁或诉讼</w:t>
      </w:r>
    </w:p>
    <w:p w14:paraId="36BF58C6">
      <w:pPr>
        <w:keepNext w:val="0"/>
        <w:keepLines w:val="0"/>
        <w:pageBreakBefore w:val="0"/>
        <w:widowControl w:val="0"/>
        <w:kinsoku/>
        <w:wordWrap/>
        <w:overflowPunct/>
        <w:topLinePunct w:val="0"/>
        <w:autoSpaceDE/>
        <w:autoSpaceDN/>
        <w:bidi w:val="0"/>
        <w:snapToGrid w:val="0"/>
        <w:spacing w:line="480" w:lineRule="exact"/>
        <w:ind w:left="0" w:leftChars="0"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双方均有权不经调解直接向专用条件约定的仲裁机构申请仲裁或向有管辖权的人民法院提起诉讼。</w:t>
      </w:r>
    </w:p>
    <w:p w14:paraId="1E4DC8E8">
      <w:pPr>
        <w:keepNext w:val="0"/>
        <w:keepLines w:val="0"/>
        <w:pageBreakBefore w:val="0"/>
        <w:widowControl w:val="0"/>
        <w:kinsoku/>
        <w:wordWrap/>
        <w:overflowPunct/>
        <w:topLinePunct w:val="0"/>
        <w:autoSpaceDE/>
        <w:autoSpaceDN/>
        <w:bidi w:val="0"/>
        <w:snapToGrid w:val="0"/>
        <w:spacing w:line="480" w:lineRule="exact"/>
        <w:ind w:left="0" w:leftChars="0"/>
        <w:textAlignment w:val="auto"/>
        <w:rPr>
          <w:rFonts w:hint="eastAsia" w:ascii="宋体" w:hAnsi="宋体" w:eastAsia="宋体" w:cs="宋体"/>
          <w:b/>
          <w:bCs/>
          <w:color w:val="auto"/>
          <w:sz w:val="21"/>
          <w:szCs w:val="21"/>
        </w:rPr>
      </w:pPr>
      <w:r>
        <w:rPr>
          <w:rFonts w:hint="eastAsia" w:ascii="宋体" w:hAnsi="宋体" w:eastAsia="宋体" w:cs="宋体"/>
          <w:b/>
          <w:bCs/>
          <w:color w:val="auto"/>
          <w:sz w:val="21"/>
          <w:szCs w:val="21"/>
        </w:rPr>
        <w:t>8. 其他</w:t>
      </w:r>
    </w:p>
    <w:p w14:paraId="6EB81390">
      <w:pPr>
        <w:keepNext w:val="0"/>
        <w:keepLines w:val="0"/>
        <w:pageBreakBefore w:val="0"/>
        <w:widowControl w:val="0"/>
        <w:kinsoku/>
        <w:wordWrap/>
        <w:overflowPunct/>
        <w:topLinePunct w:val="0"/>
        <w:autoSpaceDE/>
        <w:autoSpaceDN/>
        <w:bidi w:val="0"/>
        <w:snapToGrid w:val="0"/>
        <w:spacing w:line="480" w:lineRule="exact"/>
        <w:ind w:left="0" w:leftChars="0"/>
        <w:textAlignment w:val="auto"/>
        <w:rPr>
          <w:rFonts w:hint="eastAsia" w:ascii="宋体" w:hAnsi="宋体" w:eastAsia="宋体" w:cs="宋体"/>
          <w:bCs/>
          <w:color w:val="auto"/>
          <w:sz w:val="21"/>
          <w:szCs w:val="21"/>
        </w:rPr>
      </w:pPr>
      <w:r>
        <w:rPr>
          <w:rFonts w:hint="eastAsia" w:ascii="宋体" w:hAnsi="宋体" w:eastAsia="宋体" w:cs="宋体"/>
          <w:color w:val="auto"/>
          <w:sz w:val="21"/>
          <w:szCs w:val="21"/>
        </w:rPr>
        <w:t xml:space="preserve">8.1 </w:t>
      </w:r>
      <w:r>
        <w:rPr>
          <w:rFonts w:hint="eastAsia" w:ascii="宋体" w:hAnsi="宋体" w:eastAsia="宋体" w:cs="宋体"/>
          <w:bCs/>
          <w:color w:val="auto"/>
          <w:sz w:val="21"/>
          <w:szCs w:val="21"/>
        </w:rPr>
        <w:t>外出考察费用</w:t>
      </w:r>
    </w:p>
    <w:p w14:paraId="5023F705">
      <w:pPr>
        <w:keepNext w:val="0"/>
        <w:keepLines w:val="0"/>
        <w:pageBreakBefore w:val="0"/>
        <w:widowControl w:val="0"/>
        <w:kinsoku/>
        <w:wordWrap/>
        <w:overflowPunct/>
        <w:topLinePunct w:val="0"/>
        <w:autoSpaceDE/>
        <w:autoSpaceDN/>
        <w:bidi w:val="0"/>
        <w:snapToGrid w:val="0"/>
        <w:spacing w:line="480" w:lineRule="exact"/>
        <w:ind w:left="0" w:leftChars="0" w:firstLine="420" w:firstLineChars="200"/>
        <w:textAlignment w:val="auto"/>
        <w:rPr>
          <w:rFonts w:hint="eastAsia" w:ascii="宋体" w:hAnsi="宋体" w:eastAsia="宋体" w:cs="宋体"/>
          <w:bCs/>
          <w:color w:val="auto"/>
          <w:sz w:val="21"/>
          <w:szCs w:val="21"/>
        </w:rPr>
      </w:pPr>
      <w:r>
        <w:rPr>
          <w:rFonts w:hint="eastAsia" w:ascii="宋体" w:hAnsi="宋体" w:eastAsia="宋体" w:cs="宋体"/>
          <w:color w:val="auto"/>
          <w:sz w:val="21"/>
          <w:szCs w:val="21"/>
        </w:rPr>
        <w:t>经委托人同意，监理人员外出考察发生的费用由委托人审核后支付。</w:t>
      </w:r>
    </w:p>
    <w:p w14:paraId="6D452EE7">
      <w:pPr>
        <w:keepNext w:val="0"/>
        <w:keepLines w:val="0"/>
        <w:pageBreakBefore w:val="0"/>
        <w:widowControl w:val="0"/>
        <w:kinsoku/>
        <w:wordWrap/>
        <w:overflowPunct/>
        <w:topLinePunct w:val="0"/>
        <w:autoSpaceDE/>
        <w:autoSpaceDN/>
        <w:bidi w:val="0"/>
        <w:snapToGrid w:val="0"/>
        <w:spacing w:line="480" w:lineRule="exact"/>
        <w:ind w:left="0" w:leftChars="0"/>
        <w:textAlignment w:val="auto"/>
        <w:rPr>
          <w:rFonts w:hint="eastAsia" w:ascii="宋体" w:hAnsi="宋体" w:eastAsia="宋体" w:cs="宋体"/>
          <w:bCs/>
          <w:color w:val="auto"/>
          <w:sz w:val="21"/>
          <w:szCs w:val="21"/>
        </w:rPr>
      </w:pPr>
      <w:r>
        <w:rPr>
          <w:rFonts w:hint="eastAsia" w:ascii="宋体" w:hAnsi="宋体" w:eastAsia="宋体" w:cs="宋体"/>
          <w:color w:val="auto"/>
          <w:sz w:val="21"/>
          <w:szCs w:val="21"/>
        </w:rPr>
        <w:t xml:space="preserve">8.2 </w:t>
      </w:r>
      <w:r>
        <w:rPr>
          <w:rFonts w:hint="eastAsia" w:ascii="宋体" w:hAnsi="宋体" w:eastAsia="宋体" w:cs="宋体"/>
          <w:bCs/>
          <w:color w:val="auto"/>
          <w:sz w:val="21"/>
          <w:szCs w:val="21"/>
        </w:rPr>
        <w:t>检测费用</w:t>
      </w:r>
    </w:p>
    <w:p w14:paraId="346DD348">
      <w:pPr>
        <w:keepNext w:val="0"/>
        <w:keepLines w:val="0"/>
        <w:pageBreakBefore w:val="0"/>
        <w:widowControl w:val="0"/>
        <w:kinsoku/>
        <w:wordWrap/>
        <w:overflowPunct/>
        <w:topLinePunct w:val="0"/>
        <w:autoSpaceDE/>
        <w:autoSpaceDN/>
        <w:bidi w:val="0"/>
        <w:snapToGrid w:val="0"/>
        <w:spacing w:line="480" w:lineRule="exact"/>
        <w:ind w:left="0" w:leftChars="0" w:firstLine="420" w:firstLineChars="200"/>
        <w:textAlignment w:val="auto"/>
        <w:rPr>
          <w:rFonts w:hint="eastAsia" w:ascii="宋体" w:hAnsi="宋体" w:eastAsia="宋体" w:cs="宋体"/>
          <w:bCs/>
          <w:color w:val="auto"/>
          <w:sz w:val="21"/>
          <w:szCs w:val="21"/>
        </w:rPr>
      </w:pPr>
      <w:r>
        <w:rPr>
          <w:rFonts w:hint="eastAsia" w:ascii="宋体" w:hAnsi="宋体" w:eastAsia="宋体" w:cs="宋体"/>
          <w:color w:val="auto"/>
          <w:sz w:val="21"/>
          <w:szCs w:val="21"/>
        </w:rPr>
        <w:t>委托人要求监理人进行的材料和设备检测所发生的费用，由委托人支付，支付时间在专用条件中约定。</w:t>
      </w:r>
    </w:p>
    <w:p w14:paraId="48F60372">
      <w:pPr>
        <w:keepNext w:val="0"/>
        <w:keepLines w:val="0"/>
        <w:pageBreakBefore w:val="0"/>
        <w:widowControl w:val="0"/>
        <w:kinsoku/>
        <w:wordWrap/>
        <w:overflowPunct/>
        <w:topLinePunct w:val="0"/>
        <w:autoSpaceDE/>
        <w:autoSpaceDN/>
        <w:bidi w:val="0"/>
        <w:snapToGrid w:val="0"/>
        <w:spacing w:line="480" w:lineRule="exact"/>
        <w:ind w:left="0" w:leftChars="0"/>
        <w:textAlignment w:val="auto"/>
        <w:rPr>
          <w:rFonts w:hint="eastAsia" w:ascii="宋体" w:hAnsi="宋体" w:eastAsia="宋体" w:cs="宋体"/>
          <w:bCs/>
          <w:color w:val="auto"/>
          <w:sz w:val="21"/>
          <w:szCs w:val="21"/>
        </w:rPr>
      </w:pPr>
      <w:r>
        <w:rPr>
          <w:rFonts w:hint="eastAsia" w:ascii="宋体" w:hAnsi="宋体" w:eastAsia="宋体" w:cs="宋体"/>
          <w:color w:val="auto"/>
          <w:sz w:val="21"/>
          <w:szCs w:val="21"/>
        </w:rPr>
        <w:t xml:space="preserve">8.3 </w:t>
      </w:r>
      <w:r>
        <w:rPr>
          <w:rFonts w:hint="eastAsia" w:ascii="宋体" w:hAnsi="宋体" w:eastAsia="宋体" w:cs="宋体"/>
          <w:bCs/>
          <w:color w:val="auto"/>
          <w:sz w:val="21"/>
          <w:szCs w:val="21"/>
        </w:rPr>
        <w:t>咨询费用</w:t>
      </w:r>
    </w:p>
    <w:p w14:paraId="13B32BA8">
      <w:pPr>
        <w:keepNext w:val="0"/>
        <w:keepLines w:val="0"/>
        <w:pageBreakBefore w:val="0"/>
        <w:widowControl w:val="0"/>
        <w:kinsoku/>
        <w:wordWrap/>
        <w:overflowPunct/>
        <w:topLinePunct w:val="0"/>
        <w:autoSpaceDE/>
        <w:autoSpaceDN/>
        <w:bidi w:val="0"/>
        <w:snapToGrid w:val="0"/>
        <w:spacing w:line="480" w:lineRule="exact"/>
        <w:ind w:left="0" w:leftChars="0"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经委托人同意，根据工程需要由监理人组织的相关咨询论证会以及聘请相关专家等发生的费用由委托人支付，支付时间在专用条件中约定。</w:t>
      </w:r>
    </w:p>
    <w:p w14:paraId="0C758220">
      <w:pPr>
        <w:keepNext w:val="0"/>
        <w:keepLines w:val="0"/>
        <w:pageBreakBefore w:val="0"/>
        <w:widowControl w:val="0"/>
        <w:kinsoku/>
        <w:wordWrap/>
        <w:overflowPunct/>
        <w:topLinePunct w:val="0"/>
        <w:autoSpaceDE/>
        <w:autoSpaceDN/>
        <w:bidi w:val="0"/>
        <w:snapToGrid w:val="0"/>
        <w:spacing w:line="480" w:lineRule="exact"/>
        <w:ind w:left="0" w:leftChars="0"/>
        <w:textAlignment w:val="auto"/>
        <w:rPr>
          <w:rFonts w:hint="eastAsia" w:ascii="宋体" w:hAnsi="宋体" w:eastAsia="宋体" w:cs="宋体"/>
          <w:bCs/>
          <w:color w:val="auto"/>
          <w:sz w:val="21"/>
          <w:szCs w:val="21"/>
        </w:rPr>
      </w:pPr>
      <w:r>
        <w:rPr>
          <w:rFonts w:hint="eastAsia" w:ascii="宋体" w:hAnsi="宋体" w:eastAsia="宋体" w:cs="宋体"/>
          <w:color w:val="auto"/>
          <w:sz w:val="21"/>
          <w:szCs w:val="21"/>
        </w:rPr>
        <w:t xml:space="preserve">8.4 </w:t>
      </w:r>
      <w:r>
        <w:rPr>
          <w:rFonts w:hint="eastAsia" w:ascii="宋体" w:hAnsi="宋体" w:eastAsia="宋体" w:cs="宋体"/>
          <w:bCs/>
          <w:color w:val="auto"/>
          <w:sz w:val="21"/>
          <w:szCs w:val="21"/>
        </w:rPr>
        <w:t>奖励</w:t>
      </w:r>
    </w:p>
    <w:p w14:paraId="3BC21204">
      <w:pPr>
        <w:keepNext w:val="0"/>
        <w:keepLines w:val="0"/>
        <w:pageBreakBefore w:val="0"/>
        <w:widowControl w:val="0"/>
        <w:kinsoku/>
        <w:wordWrap/>
        <w:overflowPunct/>
        <w:topLinePunct w:val="0"/>
        <w:autoSpaceDE/>
        <w:autoSpaceDN/>
        <w:bidi w:val="0"/>
        <w:snapToGrid w:val="0"/>
        <w:spacing w:line="480" w:lineRule="exact"/>
        <w:ind w:left="0" w:leftChars="0"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监理人在服务过程中提出的合理化建议，使委托人获得经济效益的，双方在专用条件中约定奖励金额的确定方法。奖励金额在合理化建议被采纳后，与最近一期的正常工作酬金同期支付。</w:t>
      </w:r>
    </w:p>
    <w:p w14:paraId="6071DCA8">
      <w:pPr>
        <w:keepNext w:val="0"/>
        <w:keepLines w:val="0"/>
        <w:pageBreakBefore w:val="0"/>
        <w:widowControl w:val="0"/>
        <w:kinsoku/>
        <w:wordWrap/>
        <w:overflowPunct/>
        <w:topLinePunct w:val="0"/>
        <w:autoSpaceDE/>
        <w:autoSpaceDN/>
        <w:bidi w:val="0"/>
        <w:snapToGrid w:val="0"/>
        <w:spacing w:line="480" w:lineRule="exact"/>
        <w:ind w:left="0" w:leftChars="0"/>
        <w:textAlignment w:val="auto"/>
        <w:rPr>
          <w:rFonts w:hint="eastAsia" w:ascii="宋体" w:hAnsi="宋体" w:eastAsia="宋体" w:cs="宋体"/>
          <w:bCs/>
          <w:color w:val="auto"/>
          <w:sz w:val="21"/>
          <w:szCs w:val="21"/>
        </w:rPr>
      </w:pPr>
      <w:r>
        <w:rPr>
          <w:rFonts w:hint="eastAsia" w:ascii="宋体" w:hAnsi="宋体" w:eastAsia="宋体" w:cs="宋体"/>
          <w:color w:val="auto"/>
          <w:sz w:val="21"/>
          <w:szCs w:val="21"/>
        </w:rPr>
        <w:t xml:space="preserve">8.5 </w:t>
      </w:r>
      <w:r>
        <w:rPr>
          <w:rFonts w:hint="eastAsia" w:ascii="宋体" w:hAnsi="宋体" w:eastAsia="宋体" w:cs="宋体"/>
          <w:bCs/>
          <w:color w:val="auto"/>
          <w:sz w:val="21"/>
          <w:szCs w:val="21"/>
        </w:rPr>
        <w:t>守法诚信</w:t>
      </w:r>
    </w:p>
    <w:p w14:paraId="67639B51">
      <w:pPr>
        <w:keepNext w:val="0"/>
        <w:keepLines w:val="0"/>
        <w:pageBreakBefore w:val="0"/>
        <w:widowControl w:val="0"/>
        <w:kinsoku/>
        <w:wordWrap/>
        <w:overflowPunct/>
        <w:topLinePunct w:val="0"/>
        <w:autoSpaceDE/>
        <w:autoSpaceDN/>
        <w:bidi w:val="0"/>
        <w:snapToGrid w:val="0"/>
        <w:spacing w:line="480" w:lineRule="exact"/>
        <w:ind w:left="0" w:leftChars="0" w:firstLine="420" w:firstLineChars="200"/>
        <w:textAlignment w:val="auto"/>
        <w:rPr>
          <w:rFonts w:hint="eastAsia" w:ascii="宋体" w:hAnsi="宋体" w:eastAsia="宋体" w:cs="宋体"/>
          <w:bCs/>
          <w:color w:val="auto"/>
          <w:sz w:val="21"/>
          <w:szCs w:val="21"/>
        </w:rPr>
      </w:pPr>
      <w:r>
        <w:rPr>
          <w:rFonts w:hint="eastAsia" w:ascii="宋体" w:hAnsi="宋体" w:eastAsia="宋体" w:cs="宋体"/>
          <w:color w:val="auto"/>
          <w:sz w:val="21"/>
          <w:szCs w:val="21"/>
        </w:rPr>
        <w:t>监理人及其工作人员不得从与实施工程有关的第三方处获得任何经济利益。</w:t>
      </w:r>
    </w:p>
    <w:p w14:paraId="6DA60EE2">
      <w:pPr>
        <w:keepNext w:val="0"/>
        <w:keepLines w:val="0"/>
        <w:pageBreakBefore w:val="0"/>
        <w:widowControl w:val="0"/>
        <w:kinsoku/>
        <w:wordWrap/>
        <w:overflowPunct/>
        <w:topLinePunct w:val="0"/>
        <w:autoSpaceDE/>
        <w:autoSpaceDN/>
        <w:bidi w:val="0"/>
        <w:snapToGrid w:val="0"/>
        <w:spacing w:line="480" w:lineRule="exact"/>
        <w:ind w:left="0" w:leftChars="0"/>
        <w:textAlignment w:val="auto"/>
        <w:rPr>
          <w:rFonts w:hint="eastAsia" w:ascii="宋体" w:hAnsi="宋体" w:eastAsia="宋体" w:cs="宋体"/>
          <w:bCs/>
          <w:color w:val="auto"/>
          <w:sz w:val="21"/>
          <w:szCs w:val="21"/>
        </w:rPr>
      </w:pPr>
      <w:r>
        <w:rPr>
          <w:rFonts w:hint="eastAsia" w:ascii="宋体" w:hAnsi="宋体" w:eastAsia="宋体" w:cs="宋体"/>
          <w:color w:val="auto"/>
          <w:sz w:val="21"/>
          <w:szCs w:val="21"/>
        </w:rPr>
        <w:t xml:space="preserve">8.6 </w:t>
      </w:r>
      <w:r>
        <w:rPr>
          <w:rFonts w:hint="eastAsia" w:ascii="宋体" w:hAnsi="宋体" w:eastAsia="宋体" w:cs="宋体"/>
          <w:bCs/>
          <w:color w:val="auto"/>
          <w:sz w:val="21"/>
          <w:szCs w:val="21"/>
        </w:rPr>
        <w:t>保密</w:t>
      </w:r>
    </w:p>
    <w:p w14:paraId="52AA4268">
      <w:pPr>
        <w:keepNext w:val="0"/>
        <w:keepLines w:val="0"/>
        <w:pageBreakBefore w:val="0"/>
        <w:widowControl w:val="0"/>
        <w:kinsoku/>
        <w:wordWrap/>
        <w:overflowPunct/>
        <w:topLinePunct w:val="0"/>
        <w:autoSpaceDE/>
        <w:autoSpaceDN/>
        <w:bidi w:val="0"/>
        <w:snapToGrid w:val="0"/>
        <w:spacing w:line="480" w:lineRule="exact"/>
        <w:ind w:left="0" w:leftChars="0" w:firstLine="420" w:firstLineChars="200"/>
        <w:textAlignment w:val="auto"/>
        <w:rPr>
          <w:rFonts w:hint="eastAsia" w:ascii="宋体" w:hAnsi="宋体" w:eastAsia="宋体" w:cs="宋体"/>
          <w:bCs/>
          <w:color w:val="auto"/>
          <w:sz w:val="21"/>
          <w:szCs w:val="21"/>
        </w:rPr>
      </w:pPr>
      <w:r>
        <w:rPr>
          <w:rFonts w:hint="eastAsia" w:ascii="宋体" w:hAnsi="宋体" w:eastAsia="宋体" w:cs="宋体"/>
          <w:color w:val="auto"/>
          <w:sz w:val="21"/>
          <w:szCs w:val="21"/>
        </w:rPr>
        <w:t>双方不得泄露对方申明的保密资料，亦不得泄露与实施工程有关的第三方所提供的保密资料，保密事项在专用条件中约定。</w:t>
      </w:r>
    </w:p>
    <w:p w14:paraId="17B9DF47">
      <w:pPr>
        <w:keepNext w:val="0"/>
        <w:keepLines w:val="0"/>
        <w:pageBreakBefore w:val="0"/>
        <w:widowControl w:val="0"/>
        <w:kinsoku/>
        <w:wordWrap/>
        <w:overflowPunct/>
        <w:topLinePunct w:val="0"/>
        <w:autoSpaceDE/>
        <w:autoSpaceDN/>
        <w:bidi w:val="0"/>
        <w:snapToGrid w:val="0"/>
        <w:spacing w:line="480" w:lineRule="exact"/>
        <w:ind w:left="0" w:leftChars="0"/>
        <w:textAlignment w:val="auto"/>
        <w:rPr>
          <w:rFonts w:hint="eastAsia" w:ascii="宋体" w:hAnsi="宋体" w:eastAsia="宋体" w:cs="宋体"/>
          <w:bCs/>
          <w:color w:val="auto"/>
          <w:sz w:val="21"/>
          <w:szCs w:val="21"/>
        </w:rPr>
      </w:pPr>
      <w:r>
        <w:rPr>
          <w:rFonts w:hint="eastAsia" w:ascii="宋体" w:hAnsi="宋体" w:eastAsia="宋体" w:cs="宋体"/>
          <w:color w:val="auto"/>
          <w:sz w:val="21"/>
          <w:szCs w:val="21"/>
        </w:rPr>
        <w:t xml:space="preserve">8.7 </w:t>
      </w:r>
      <w:r>
        <w:rPr>
          <w:rFonts w:hint="eastAsia" w:ascii="宋体" w:hAnsi="宋体" w:eastAsia="宋体" w:cs="宋体"/>
          <w:bCs/>
          <w:color w:val="auto"/>
          <w:sz w:val="21"/>
          <w:szCs w:val="21"/>
        </w:rPr>
        <w:t>通知</w:t>
      </w:r>
    </w:p>
    <w:p w14:paraId="77991668">
      <w:pPr>
        <w:keepNext w:val="0"/>
        <w:keepLines w:val="0"/>
        <w:pageBreakBefore w:val="0"/>
        <w:widowControl w:val="0"/>
        <w:kinsoku/>
        <w:wordWrap/>
        <w:overflowPunct/>
        <w:topLinePunct w:val="0"/>
        <w:autoSpaceDE/>
        <w:autoSpaceDN/>
        <w:bidi w:val="0"/>
        <w:snapToGrid w:val="0"/>
        <w:spacing w:line="480" w:lineRule="exact"/>
        <w:ind w:left="0" w:leftChars="0" w:firstLine="420" w:firstLineChars="200"/>
        <w:textAlignment w:val="auto"/>
        <w:rPr>
          <w:rFonts w:hint="eastAsia" w:ascii="宋体" w:hAnsi="宋体" w:eastAsia="宋体" w:cs="宋体"/>
          <w:bCs/>
          <w:color w:val="auto"/>
          <w:sz w:val="21"/>
          <w:szCs w:val="21"/>
        </w:rPr>
      </w:pPr>
      <w:r>
        <w:rPr>
          <w:rFonts w:hint="eastAsia" w:ascii="宋体" w:hAnsi="宋体" w:eastAsia="宋体" w:cs="宋体"/>
          <w:color w:val="auto"/>
          <w:sz w:val="21"/>
          <w:szCs w:val="21"/>
        </w:rPr>
        <w:t>本合同涉及的通知均应当采用书面形式，并在送达对方时生效，收件人应书面签收。</w:t>
      </w:r>
    </w:p>
    <w:p w14:paraId="1DDC3D69">
      <w:pPr>
        <w:keepNext w:val="0"/>
        <w:keepLines w:val="0"/>
        <w:pageBreakBefore w:val="0"/>
        <w:widowControl w:val="0"/>
        <w:kinsoku/>
        <w:wordWrap/>
        <w:overflowPunct/>
        <w:topLinePunct w:val="0"/>
        <w:autoSpaceDE/>
        <w:autoSpaceDN/>
        <w:bidi w:val="0"/>
        <w:snapToGrid w:val="0"/>
        <w:spacing w:line="480" w:lineRule="exact"/>
        <w:ind w:left="0" w:leftChars="0"/>
        <w:textAlignment w:val="auto"/>
        <w:rPr>
          <w:rFonts w:hint="eastAsia" w:ascii="宋体" w:hAnsi="宋体" w:eastAsia="宋体" w:cs="宋体"/>
          <w:bCs/>
          <w:color w:val="auto"/>
          <w:sz w:val="21"/>
          <w:szCs w:val="21"/>
        </w:rPr>
      </w:pPr>
      <w:r>
        <w:rPr>
          <w:rFonts w:hint="eastAsia" w:ascii="宋体" w:hAnsi="宋体" w:eastAsia="宋体" w:cs="宋体"/>
          <w:color w:val="auto"/>
          <w:sz w:val="21"/>
          <w:szCs w:val="21"/>
        </w:rPr>
        <w:t xml:space="preserve">8.8 </w:t>
      </w:r>
      <w:r>
        <w:rPr>
          <w:rFonts w:hint="eastAsia" w:ascii="宋体" w:hAnsi="宋体" w:eastAsia="宋体" w:cs="宋体"/>
          <w:bCs/>
          <w:color w:val="auto"/>
          <w:sz w:val="21"/>
          <w:szCs w:val="21"/>
        </w:rPr>
        <w:t>著作权</w:t>
      </w:r>
    </w:p>
    <w:p w14:paraId="3959A6BD">
      <w:pPr>
        <w:keepNext w:val="0"/>
        <w:keepLines w:val="0"/>
        <w:pageBreakBefore w:val="0"/>
        <w:widowControl w:val="0"/>
        <w:kinsoku/>
        <w:wordWrap/>
        <w:overflowPunct/>
        <w:topLinePunct w:val="0"/>
        <w:autoSpaceDE/>
        <w:autoSpaceDN/>
        <w:bidi w:val="0"/>
        <w:adjustRightInd w:val="0"/>
        <w:snapToGrid w:val="0"/>
        <w:spacing w:line="480" w:lineRule="exact"/>
        <w:ind w:left="0" w:leftChars="0"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监理人对其编制的文件拥有著作权。</w:t>
      </w:r>
    </w:p>
    <w:p w14:paraId="489B4724">
      <w:pPr>
        <w:keepNext w:val="0"/>
        <w:keepLines w:val="0"/>
        <w:pageBreakBefore w:val="0"/>
        <w:widowControl w:val="0"/>
        <w:kinsoku/>
        <w:wordWrap/>
        <w:overflowPunct/>
        <w:topLinePunct w:val="0"/>
        <w:autoSpaceDE/>
        <w:autoSpaceDN/>
        <w:bidi w:val="0"/>
        <w:snapToGrid w:val="0"/>
        <w:spacing w:line="480" w:lineRule="exact"/>
        <w:ind w:left="0" w:lef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color w:val="auto"/>
          <w:sz w:val="21"/>
          <w:szCs w:val="21"/>
        </w:rPr>
        <w:t>监理人可单独或与他人联合出版有关监理与相关服务的资料。除专用条件另有约定外，如果监理人在本合同履行期间及本合同终止后两年内出版涉及本工程的有关监理与相关服务的资料，应当征得委托人的同意。</w:t>
      </w:r>
    </w:p>
    <w:p w14:paraId="63B0C379">
      <w:pPr>
        <w:keepNext w:val="0"/>
        <w:keepLines w:val="0"/>
        <w:pageBreakBefore w:val="0"/>
        <w:widowControl w:val="0"/>
        <w:kinsoku/>
        <w:wordWrap/>
        <w:overflowPunct/>
        <w:topLinePunct w:val="0"/>
        <w:autoSpaceDE/>
        <w:autoSpaceDN/>
        <w:bidi w:val="0"/>
        <w:snapToGrid w:val="0"/>
        <w:spacing w:line="480" w:lineRule="exact"/>
        <w:ind w:left="0" w:leftChars="0" w:firstLine="480" w:firstLineChars="200"/>
        <w:textAlignment w:val="auto"/>
        <w:rPr>
          <w:rFonts w:hint="eastAsia" w:ascii="宋体" w:hAnsi="宋体" w:eastAsia="宋体" w:cs="宋体"/>
          <w:sz w:val="24"/>
          <w:highlight w:val="none"/>
        </w:rPr>
        <w:sectPr>
          <w:footerReference r:id="rId3" w:type="default"/>
          <w:pgSz w:w="11906" w:h="16838"/>
          <w:pgMar w:top="1418" w:right="1803" w:bottom="1418" w:left="1803" w:header="1134" w:footer="1134" w:gutter="0"/>
          <w:paperSrc w:other="15"/>
          <w:pgNumType w:fmt="decimal"/>
          <w:cols w:space="720" w:num="1"/>
          <w:docGrid w:linePitch="312" w:charSpace="0"/>
        </w:sectPr>
      </w:pPr>
    </w:p>
    <w:p w14:paraId="669930B0">
      <w:pPr>
        <w:spacing w:line="360" w:lineRule="auto"/>
        <w:jc w:val="center"/>
        <w:rPr>
          <w:rFonts w:ascii="宋体" w:hAnsi="宋体"/>
          <w:b/>
          <w:color w:val="FF0000"/>
          <w:sz w:val="24"/>
          <w:highlight w:val="none"/>
        </w:rPr>
      </w:pPr>
      <w:r>
        <w:rPr>
          <w:rFonts w:hint="eastAsia" w:ascii="宋体" w:hAnsi="宋体" w:eastAsia="宋体" w:cs="宋体"/>
          <w:b/>
          <w:color w:val="auto"/>
          <w:sz w:val="36"/>
          <w:szCs w:val="36"/>
          <w:highlight w:val="none"/>
          <w:lang w:val="en-US" w:eastAsia="zh-CN"/>
        </w:rPr>
        <w:t>第三部分  专用条款</w:t>
      </w:r>
    </w:p>
    <w:p w14:paraId="4715697A">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1.定义与解释</w:t>
      </w:r>
    </w:p>
    <w:p w14:paraId="44E2B865">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1.2解释</w:t>
      </w:r>
    </w:p>
    <w:p w14:paraId="6A072655">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1.2.1本合同文件除使用中文外，还可用</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w:t>
      </w:r>
    </w:p>
    <w:p w14:paraId="7273969C">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1.2.2约定本合同文件的优先解释顺序为：</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同通用条件</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rPr>
        <w:t xml:space="preserve"> </w:t>
      </w:r>
    </w:p>
    <w:p w14:paraId="09602F15">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2.监理人义务</w:t>
      </w:r>
    </w:p>
    <w:p w14:paraId="74B59E7A">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2.1监理的范围和内容</w:t>
      </w:r>
    </w:p>
    <w:p w14:paraId="6746EC69">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highlight w:val="yellow"/>
        </w:rPr>
      </w:pPr>
      <w:r>
        <w:rPr>
          <w:rFonts w:hint="eastAsia" w:ascii="宋体" w:hAnsi="宋体" w:eastAsia="宋体" w:cs="宋体"/>
          <w:color w:val="auto"/>
          <w:sz w:val="21"/>
          <w:szCs w:val="21"/>
        </w:rPr>
        <w:t>2.1.1监理范围包括：</w:t>
      </w:r>
      <w:r>
        <w:rPr>
          <w:rFonts w:hint="eastAsia" w:ascii="宋体" w:hAnsi="宋体" w:cs="宋体"/>
          <w:color w:val="auto"/>
          <w:sz w:val="21"/>
          <w:szCs w:val="21"/>
          <w:u w:val="single"/>
          <w:lang w:val="en-US" w:eastAsia="zh-CN"/>
        </w:rPr>
        <w:t xml:space="preserve">                                </w:t>
      </w:r>
      <w:r>
        <w:rPr>
          <w:rFonts w:hint="eastAsia" w:ascii="宋体" w:hAnsi="宋体" w:eastAsia="宋体" w:cs="宋体"/>
          <w:color w:val="auto"/>
          <w:sz w:val="21"/>
          <w:szCs w:val="21"/>
        </w:rPr>
        <w:t>范围全部监理服务工作。</w:t>
      </w:r>
    </w:p>
    <w:p w14:paraId="1093BD8F">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具体包括：</w:t>
      </w:r>
      <w:r>
        <w:rPr>
          <w:rFonts w:hint="eastAsia" w:ascii="宋体" w:hAnsi="宋体" w:eastAsia="宋体" w:cs="宋体"/>
          <w:color w:val="auto"/>
          <w:kern w:val="2"/>
          <w:sz w:val="21"/>
          <w:szCs w:val="21"/>
          <w:highlight w:val="none"/>
          <w:u w:val="single"/>
          <w:lang w:val="en-US" w:eastAsia="zh-CN" w:bidi="ar-SA"/>
        </w:rPr>
        <w:t>对本工程施工准备阶段、工程收尾阶段（包括但不限于竣工验收及竣工验收资料移交城建档案、整改、工程移交及实物移交、工程结算、竣工备案等）的质量、进度、投资控制、安全生产监督管理、合同、信息等方面的协调管理，监理人还须按委托人的要求提前进场参与开工前期的准备和筹划工作，协助委托人制定各参建方职责及有关事务性工作，协助委托人完成相关部门的竣工验收等</w:t>
      </w:r>
      <w:r>
        <w:rPr>
          <w:rFonts w:hint="eastAsia" w:ascii="宋体" w:hAnsi="宋体" w:eastAsia="宋体" w:cs="宋体"/>
          <w:color w:val="auto"/>
          <w:kern w:val="2"/>
          <w:sz w:val="21"/>
          <w:szCs w:val="21"/>
          <w:highlight w:val="none"/>
          <w:lang w:val="en-US" w:eastAsia="zh-CN" w:bidi="ar-SA"/>
        </w:rPr>
        <w:t>。</w:t>
      </w:r>
    </w:p>
    <w:p w14:paraId="2D4B020E">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2.1.2监理工作内容还包括：</w:t>
      </w:r>
    </w:p>
    <w:p w14:paraId="28FBA6D6">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（1）技术及图纸</w:t>
      </w:r>
    </w:p>
    <w:p w14:paraId="772BA221">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熟悉设计资料与施工合同文件；</w:t>
      </w:r>
    </w:p>
    <w:p w14:paraId="742BC6C4">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2</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协助委托人组织设计单位、承包人及有关单位在开工前对设计图纸的会审、技术交底工作；</w:t>
      </w:r>
    </w:p>
    <w:p w14:paraId="14CFA3EF">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3</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组织有关单位（包括设计单位，承包人等）进行技术交底。对交底中澄清的问题做好记录，并整理成纪要报委托人备案；</w:t>
      </w:r>
    </w:p>
    <w:p w14:paraId="068639AE">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4</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审阅并签发设计图纸和设计文件，解释承包人对图纸提出的疑问；</w:t>
      </w:r>
    </w:p>
    <w:p w14:paraId="178C7EA6">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5</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参加由委托人主持的重大技术问题的讨论；</w:t>
      </w:r>
    </w:p>
    <w:p w14:paraId="59CAB0AF">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6</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对于工程实施过程中发生的设计变更，应从对工程质量、进度、投资等三方面进行评估，提出意见并报委托人决策；</w:t>
      </w:r>
    </w:p>
    <w:p w14:paraId="4B1CE101">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7</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审查并批准承包人提交的</w:t>
      </w:r>
      <w:r>
        <w:rPr>
          <w:rFonts w:hint="eastAsia" w:ascii="宋体" w:hAnsi="宋体" w:eastAsia="宋体" w:cs="宋体"/>
          <w:color w:val="auto"/>
          <w:sz w:val="21"/>
          <w:szCs w:val="21"/>
          <w:lang w:eastAsia="zh-CN"/>
        </w:rPr>
        <w:t>施工组织设计</w:t>
      </w:r>
      <w:r>
        <w:rPr>
          <w:rFonts w:hint="eastAsia" w:ascii="宋体" w:hAnsi="宋体" w:eastAsia="宋体" w:cs="宋体"/>
          <w:color w:val="auto"/>
          <w:sz w:val="21"/>
          <w:szCs w:val="21"/>
        </w:rPr>
        <w:t>，施工技术方案，技术计划，临建工程设计等；</w:t>
      </w:r>
    </w:p>
    <w:p w14:paraId="2F563C3A">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8</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会同设计单位对有关工程图纸的变更做出解释和说明，发出图纸变更令，在现场协助设计方代表解决施工期间出现的设计、技术问题。</w:t>
      </w:r>
    </w:p>
    <w:p w14:paraId="016FCB7E">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（2）进度控制</w:t>
      </w:r>
    </w:p>
    <w:p w14:paraId="52C82ACB">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督促委托人按合同规定落实必须提供的施工条件，组织向承包人移交施工场地；检查承包人的开工准备情况：按照合同规定及授权，发布工程开工令；</w:t>
      </w:r>
    </w:p>
    <w:p w14:paraId="48AFCE64">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2</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依据合同中确定的工程控制性进度计划，审查并批准承包人提交的施工总进度计划、资源配置，检查其实施情况，督促承包人实现合同工期目标；</w:t>
      </w:r>
    </w:p>
    <w:p w14:paraId="579560C5">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3）若发生由于承包人的原因使工期延误应督促承包人提出补救措施，如属于委托人的原因引起工期延误，应向委托人提出报告，并提出补救措施的意见供委托人决策；</w:t>
      </w:r>
    </w:p>
    <w:p w14:paraId="12353962">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4</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审查和批准承包人提出的施工方案和施工进度计划，负责控制进度，跟踪检查，记录计划的实施情况。当发生实际进度与计划进度有实质性偏差时，及时向承包人发出书面指示，向委托人提出“进度分析报告”；</w:t>
      </w:r>
    </w:p>
    <w:p w14:paraId="7B2BEA28">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5）主持监理合同授权范围内的有关协调工作，写出工程进度协调会议纪要提出监理对工程进度的意见；</w:t>
      </w:r>
    </w:p>
    <w:p w14:paraId="4348F91F">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6）在收到承包人月进度报告后，7 天内提出审查意见，并将审查意见及承包人的进度报告报委托人备案。</w:t>
      </w:r>
    </w:p>
    <w:p w14:paraId="440763C4">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（3）质量控制</w:t>
      </w:r>
    </w:p>
    <w:p w14:paraId="188ADE2B">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1）审查并批准承包人提交的</w:t>
      </w:r>
      <w:r>
        <w:rPr>
          <w:rFonts w:hint="eastAsia" w:ascii="宋体" w:hAnsi="宋体" w:eastAsia="宋体" w:cs="宋体"/>
          <w:color w:val="auto"/>
          <w:sz w:val="21"/>
          <w:szCs w:val="21"/>
          <w:lang w:eastAsia="zh-CN"/>
        </w:rPr>
        <w:t>施工组织设计</w:t>
      </w:r>
      <w:r>
        <w:rPr>
          <w:rFonts w:hint="eastAsia" w:ascii="宋体" w:hAnsi="宋体" w:eastAsia="宋体" w:cs="宋体"/>
          <w:color w:val="auto"/>
          <w:sz w:val="21"/>
          <w:szCs w:val="21"/>
        </w:rPr>
        <w:t>，并将审查意见报委托人备案；</w:t>
      </w:r>
    </w:p>
    <w:p w14:paraId="63475F34">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2）核查承包人关键技术工程、岗位进场人员的资质，包括技术水平、工作能力、工作态度等，核查承包人的施工机械设备的数量、质量、种类、能力及状况，对于符合合同规定要求的人员和设备，有权令其更换或添置；</w:t>
      </w:r>
    </w:p>
    <w:p w14:paraId="662EFECB">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3）审批承包人的技术规范及施工规程等质量标准文件；</w:t>
      </w:r>
    </w:p>
    <w:p w14:paraId="595FF4B4">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4）审查承包人的质量控制体系和措施，检查质量文件落实情况。依据施工合同规定，对施工前的准备工作进行检查，对施工工序、资源投入进行监督。督促承包人严格执行合同中的技术规范，施工要求和图纸上的规定，确保质量满足合同要求；</w:t>
      </w:r>
    </w:p>
    <w:p w14:paraId="24605422">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5）审查、批准由承包人提交的质量检查要求和规定，依据合同与规范制定各类施工质量检查的补充规定，及时检查、抽查工程质量，特别是履盖的基础工程和隐蔽工程；对工程质量进行签证和评定，严格控制工程质量。主要内容包括：</w:t>
      </w:r>
    </w:p>
    <w:p w14:paraId="27E79203">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A.审批承包人在施工过程中各工序的质量自检报告，按施工合同的要求进行质量控制和评定；</w:t>
      </w:r>
    </w:p>
    <w:p w14:paraId="3FDC4250">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B.对承包人试验室的各种试验仪器及试验程序、成果进行全面检查；</w:t>
      </w:r>
    </w:p>
    <w:p w14:paraId="2120B8C4">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C.承包人未按设计图纸、技术规范、操作规程进行施工时，依据合同应责令其停工、返工，并报告委托人；</w:t>
      </w:r>
    </w:p>
    <w:p w14:paraId="48384BD1">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D.对未签证或验收不合格的工程，通知承包人限期返工，重新验收合格，方可进入下一道工序，或交付使用，并及时报告委托人；</w:t>
      </w:r>
    </w:p>
    <w:p w14:paraId="6140C632">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E.审查用于永久工程的各种工程材料、构件的合格证，材质化验单，严禁使用不合格产品，并监督</w:t>
      </w:r>
      <w:r>
        <w:rPr>
          <w:rFonts w:hint="eastAsia" w:ascii="宋体" w:hAnsi="宋体" w:eastAsia="宋体" w:cs="宋体"/>
          <w:color w:val="auto"/>
          <w:sz w:val="21"/>
          <w:szCs w:val="21"/>
          <w:lang w:val="en-US" w:eastAsia="zh-CN"/>
        </w:rPr>
        <w:t>其</w:t>
      </w:r>
      <w:r>
        <w:rPr>
          <w:rFonts w:hint="eastAsia" w:ascii="宋体" w:hAnsi="宋体" w:eastAsia="宋体" w:cs="宋体"/>
          <w:color w:val="auto"/>
          <w:sz w:val="21"/>
          <w:szCs w:val="21"/>
        </w:rPr>
        <w:t>退场；</w:t>
      </w:r>
    </w:p>
    <w:p w14:paraId="545F468D">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F.制定现场工程监理工作制度，在施工现场对工程质量、安全、施工活动等进行跟班检查，关键工序实行旁站监理，并做好现场旁站记录和监理日记，填写大事记。定期召开监理例会，及时向委托人通报监理情况及工程的有关事宜；</w:t>
      </w:r>
    </w:p>
    <w:p w14:paraId="6CA4BD6F">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G.监督检查承包人的施工测量工作；</w:t>
      </w:r>
    </w:p>
    <w:p w14:paraId="0C21A798">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H.对已完成的施工工序，提出明确的评价意见。重大质量问题的处理方案报委托人确认后执行；</w:t>
      </w:r>
    </w:p>
    <w:p w14:paraId="4CCBE71B">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I.根据国家有关验收规程和合同规定，组织隐蔽工程验收和各工序、分项、分部工程及各单项工程验收。审查承包人提交的阶段验收和竣工验收有关资料，参加阶段验收和竣工验收，审查《工程竣工报告书》，提出整改意见，编写《工程质量评估报告》及整理监理资料；依据合同签发竣工证书，颁发保修合格证书；参与工程移交，同时做好各种资料的收集、整理、归档工作，协助委托人办理竣工验收及备案手续；</w:t>
      </w:r>
    </w:p>
    <w:p w14:paraId="5C065B6F">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J.对进场材料、构配件和设备的规格、品牌、数量、进场时间及质量负有监督责任，严格审核其进场报验资料。具体包括如下工作：</w:t>
      </w:r>
    </w:p>
    <w:p w14:paraId="6A7E8B62">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K.结合施工图纸、设计变更及招</w:t>
      </w:r>
      <w:r>
        <w:rPr>
          <w:rFonts w:hint="eastAsia" w:ascii="宋体" w:hAnsi="宋体" w:cs="宋体"/>
          <w:color w:val="auto"/>
          <w:sz w:val="21"/>
          <w:szCs w:val="21"/>
          <w:lang w:eastAsia="zh-CN"/>
        </w:rPr>
        <w:t>响应文件</w:t>
      </w:r>
      <w:r>
        <w:rPr>
          <w:rFonts w:hint="eastAsia" w:ascii="宋体" w:hAnsi="宋体" w:eastAsia="宋体" w:cs="宋体"/>
          <w:color w:val="auto"/>
          <w:sz w:val="21"/>
          <w:szCs w:val="21"/>
        </w:rPr>
        <w:t>等资料，严格核对进场报验资料所列的规格、品牌、数量等，出现实际进场材料与报验清单不一致或报验清单与施工图纸、设计变更及招</w:t>
      </w:r>
      <w:r>
        <w:rPr>
          <w:rFonts w:hint="eastAsia" w:ascii="宋体" w:hAnsi="宋体" w:cs="宋体"/>
          <w:color w:val="auto"/>
          <w:sz w:val="21"/>
          <w:szCs w:val="21"/>
          <w:lang w:eastAsia="zh-CN"/>
        </w:rPr>
        <w:t>响应文件</w:t>
      </w:r>
      <w:r>
        <w:rPr>
          <w:rFonts w:hint="eastAsia" w:ascii="宋体" w:hAnsi="宋体" w:eastAsia="宋体" w:cs="宋体"/>
          <w:color w:val="auto"/>
          <w:sz w:val="21"/>
          <w:szCs w:val="21"/>
        </w:rPr>
        <w:t>等相关资料要求不一致的情况，应及时向委托人汇报，并提出处理意见。</w:t>
      </w:r>
    </w:p>
    <w:p w14:paraId="00DAC3AB">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L</w:t>
      </w:r>
      <w:r>
        <w:rPr>
          <w:rFonts w:hint="eastAsia" w:ascii="宋体" w:hAnsi="宋体" w:eastAsia="宋体" w:cs="宋体"/>
          <w:color w:val="auto"/>
          <w:sz w:val="21"/>
          <w:szCs w:val="21"/>
        </w:rPr>
        <w:t>．审核用于工程的材料、构配件和设备的出场合格证及检验试验报告等质量证明文件。按照有关工程质量监督管理规定，对进场的材料、构配件和设备见证取样，并责成承包人按规定送有资质的实验室进行检验。</w:t>
      </w:r>
    </w:p>
    <w:p w14:paraId="7B361553">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M</w:t>
      </w:r>
      <w:r>
        <w:rPr>
          <w:rFonts w:hint="eastAsia" w:ascii="宋体" w:hAnsi="宋体" w:eastAsia="宋体" w:cs="宋体"/>
          <w:color w:val="auto"/>
          <w:sz w:val="21"/>
          <w:szCs w:val="21"/>
        </w:rPr>
        <w:t>．对验收不合格的工程材料、构配件和设备，监理人员应拒绝签认，并签发不合格通知单，书面通知承包单位或委托人，限期将不合格的工程材料、构配件及设备撤出现场。严防不合格的材料、构件和设备用于工程。</w:t>
      </w:r>
    </w:p>
    <w:p w14:paraId="3BE7F395">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6）监督、检查承包人安全施工、文明施工。</w:t>
      </w:r>
    </w:p>
    <w:p w14:paraId="5569F914">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（4）投资控制</w:t>
      </w:r>
    </w:p>
    <w:p w14:paraId="72994065">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审查承包人提交的计量申请，签发工程计量认证书。审查承包人提交的支付申请，按施工合同规定，签发支付证书，工程结束时，核实最终工程量，审核承包人的施工过程工程结算及最终竣工结算，报委托人批准；</w:t>
      </w:r>
    </w:p>
    <w:p w14:paraId="1F3C2989">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2）按照合同规定及委托人授权，确定工程变更项目，分析并与各方协商确定变更的工程与费用，发布变更指令；</w:t>
      </w:r>
    </w:p>
    <w:p w14:paraId="265DC753">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3）工程承包合同约定的工程价格范围内，工程款支付的审核和签认，未经总监理工程师签字确认，委托人不支付工程款；</w:t>
      </w:r>
    </w:p>
    <w:p w14:paraId="238FABBF">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4）办理委托人决定更改、增减工程内容、数量事宜，审理承包人申报的有关工程更改的请求，提出处理意见，并报委托人签认；所有变更必须经委托人书面同意后方能实施。</w:t>
      </w:r>
    </w:p>
    <w:p w14:paraId="18EC1BC6">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（5）安全生产管理监督</w:t>
      </w:r>
    </w:p>
    <w:p w14:paraId="72AB6000">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1）审查施工单位安全生产管理体系；</w:t>
      </w:r>
    </w:p>
    <w:p w14:paraId="643B4C9A">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2）审查施工单位安全生产领导组织机构；</w:t>
      </w:r>
    </w:p>
    <w:p w14:paraId="25F11151">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3）审查施工单位安全生产管理措施；</w:t>
      </w:r>
    </w:p>
    <w:p w14:paraId="206F535A">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4）检查安全生产管理措施及各种规章制度的执行和落实情况；</w:t>
      </w:r>
    </w:p>
    <w:p w14:paraId="3D7B255B">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5）组织有关单位定期进行安全联合检查；</w:t>
      </w:r>
    </w:p>
    <w:p w14:paraId="6EE64486">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6）发现安全事故或安全隐患问题及时会同有关各方进行解决；</w:t>
      </w:r>
    </w:p>
    <w:p w14:paraId="635D401A">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7）协助处理工程出现的质量事故和安全事故，参与重大质量、安全</w:t>
      </w:r>
      <w:r>
        <w:rPr>
          <w:rFonts w:hint="eastAsia" w:ascii="宋体" w:hAnsi="宋体" w:eastAsia="宋体" w:cs="宋体"/>
          <w:color w:val="auto"/>
          <w:sz w:val="21"/>
          <w:szCs w:val="21"/>
          <w:lang w:val="en-US" w:eastAsia="zh-CN"/>
        </w:rPr>
        <w:t>事</w:t>
      </w:r>
      <w:r>
        <w:rPr>
          <w:rFonts w:hint="eastAsia" w:ascii="宋体" w:hAnsi="宋体" w:eastAsia="宋体" w:cs="宋体"/>
          <w:color w:val="auto"/>
          <w:sz w:val="21"/>
          <w:szCs w:val="21"/>
        </w:rPr>
        <w:t>故分析和处理。对突然发生的事故，可决定作出紧急措施，并及时向委托人报告；</w:t>
      </w:r>
    </w:p>
    <w:p w14:paraId="585FADAF">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8）征得委托人同意，监理人下达工程暂停令，但应当事先向委托人报告。如在紧急情况下未能事先报告时，则应在 24 小时内向委托人作出书面报告。</w:t>
      </w:r>
    </w:p>
    <w:p w14:paraId="0F2E4857">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（6）合同管理</w:t>
      </w:r>
    </w:p>
    <w:p w14:paraId="6537AC8D">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1）协助委托人核实承包人的资质及签订施工总承包合同和设备安装工程等承包合同；</w:t>
      </w:r>
    </w:p>
    <w:p w14:paraId="11957089">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2）全面管理工程承包合同的执行；审查承包人选择的分包单位资质，分包项目及分包金额，并报委托人批准；全面掌握承包人的分包单位，项目负责人，技术负</w:t>
      </w:r>
      <w:r>
        <w:rPr>
          <w:rFonts w:hint="eastAsia" w:ascii="宋体" w:hAnsi="宋体" w:eastAsia="宋体" w:cs="宋体"/>
          <w:color w:val="auto"/>
          <w:sz w:val="21"/>
          <w:szCs w:val="21"/>
          <w:lang w:val="en-US" w:eastAsia="zh-CN"/>
        </w:rPr>
        <w:t>责</w:t>
      </w:r>
      <w:r>
        <w:rPr>
          <w:rFonts w:hint="eastAsia" w:ascii="宋体" w:hAnsi="宋体" w:eastAsia="宋体" w:cs="宋体"/>
          <w:color w:val="auto"/>
          <w:sz w:val="21"/>
          <w:szCs w:val="21"/>
        </w:rPr>
        <w:t>人基本情况，对不能满意地履行合同的成员提出警告直至逐出工地。</w:t>
      </w:r>
    </w:p>
    <w:p w14:paraId="51698CF7">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3）分析、研究评价承包人可能提出的索赔要求，参与研究并协助做出对索赔的处理意见和决定；</w:t>
      </w:r>
    </w:p>
    <w:p w14:paraId="78830A06">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4）参与工程合同争议、仲裁等有关问题的处理，提出必要的证据资料，意见和分析报告。</w:t>
      </w:r>
    </w:p>
    <w:p w14:paraId="6169FA7C">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（7）信息管理及协调工作</w:t>
      </w:r>
    </w:p>
    <w:p w14:paraId="64F698D4">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1）核实并掌握工地的各种情况，详细记录工地与工程有关的所有信息，定期向委托人报告工地情况，重大或重要事项随时向委托人报告；</w:t>
      </w:r>
    </w:p>
    <w:p w14:paraId="33F6AAFC">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2）按时提交旬报、月报、年报，包括进度分析、质量控制，投资分析等报告，以及各类专题报告，年终总结和最终监理报告；</w:t>
      </w:r>
    </w:p>
    <w:p w14:paraId="5EAD82F6">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3）及时向委托人抄送监理单位和承包人之间的来往方函；</w:t>
      </w:r>
    </w:p>
    <w:p w14:paraId="2E314208">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4）做好有关工程资料和文件的汇总管理工作，随时</w:t>
      </w:r>
      <w:r>
        <w:rPr>
          <w:rFonts w:hint="eastAsia" w:ascii="宋体" w:hAnsi="宋体" w:eastAsia="宋体" w:cs="宋体"/>
          <w:color w:val="auto"/>
          <w:sz w:val="21"/>
          <w:szCs w:val="21"/>
          <w:lang w:val="en-US" w:eastAsia="zh-CN"/>
        </w:rPr>
        <w:t>接受</w:t>
      </w:r>
      <w:r>
        <w:rPr>
          <w:rFonts w:hint="eastAsia" w:ascii="宋体" w:hAnsi="宋体" w:eastAsia="宋体" w:cs="宋体"/>
          <w:color w:val="auto"/>
          <w:sz w:val="21"/>
          <w:szCs w:val="21"/>
        </w:rPr>
        <w:t>委托人及政府有关质检部门的督促检查；</w:t>
      </w:r>
    </w:p>
    <w:p w14:paraId="08F2020F">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5）督促承包人提交完整的工程竣工验收资料；</w:t>
      </w:r>
    </w:p>
    <w:p w14:paraId="1D781EEA">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6）协调参建单位之间的关系，对工程设计、工程承包合同出现的纠纷和索赔事项提出建议或意见；</w:t>
      </w:r>
    </w:p>
    <w:p w14:paraId="1F37AEE2">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2.2监理与相关服务依据</w:t>
      </w:r>
    </w:p>
    <w:p w14:paraId="221BCFBD">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2.2.1监理依据包括但不限于：</w:t>
      </w:r>
    </w:p>
    <w:p w14:paraId="233C2EBF">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a 国家工程建设的法律、法规、条款及有关政策规定，主管部门批准的建设计划、规划、设计文件。</w:t>
      </w:r>
    </w:p>
    <w:p w14:paraId="2BBCBD7B">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b 委托人与总承包单位签订的合同或协议。</w:t>
      </w:r>
    </w:p>
    <w:p w14:paraId="5E749545">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c 经批准的施工图纸及说明，经图纸会审确定的修改设计通知书。</w:t>
      </w:r>
    </w:p>
    <w:p w14:paraId="22A18BD0">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d 国家和地方现行的建筑工程质量评定标准、设计及施工验收规范。 </w:t>
      </w:r>
    </w:p>
    <w:p w14:paraId="6815E534">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e 当地现场预算定额、取费标准和有关建设管理办法。</w:t>
      </w:r>
    </w:p>
    <w:p w14:paraId="5FB733E8">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f 当地建设行政主管部门的有关法规和通知等。</w:t>
      </w:r>
    </w:p>
    <w:p w14:paraId="5FC2200D">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g 委托人发出的指令及与本工程有关的会议纪要和文件。</w:t>
      </w:r>
    </w:p>
    <w:p w14:paraId="05168200">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h 国家现行的勘察、设计规范和规程、《建筑工程施工及验收规范》、《工程质量检验评定标准》等有关标准。</w:t>
      </w:r>
    </w:p>
    <w:p w14:paraId="31C6EC47">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i 国家及地方政府相关规定。</w:t>
      </w:r>
    </w:p>
    <w:p w14:paraId="2C517EFB">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j 该工程的施工设计总承包招</w:t>
      </w:r>
      <w:r>
        <w:rPr>
          <w:rFonts w:hint="eastAsia" w:ascii="宋体" w:hAnsi="宋体" w:cs="宋体"/>
          <w:color w:val="auto"/>
          <w:sz w:val="21"/>
          <w:szCs w:val="21"/>
          <w:lang w:eastAsia="zh-CN"/>
        </w:rPr>
        <w:t>响应文件</w:t>
      </w:r>
      <w:r>
        <w:rPr>
          <w:rFonts w:hint="eastAsia" w:ascii="宋体" w:hAnsi="宋体" w:eastAsia="宋体" w:cs="宋体"/>
          <w:color w:val="auto"/>
          <w:sz w:val="21"/>
          <w:szCs w:val="21"/>
        </w:rPr>
        <w:t xml:space="preserve">。 </w:t>
      </w:r>
    </w:p>
    <w:p w14:paraId="79DC313E">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k GB/T19001-2000 质量保证标准。</w:t>
      </w:r>
    </w:p>
    <w:p w14:paraId="2DEDA4AF">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2.3项目监理机构和人员</w:t>
      </w:r>
    </w:p>
    <w:p w14:paraId="0641717B">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2.3.1监理人应组建满足工作需要的项目监理机构，根据项目要求，应针对分期工程配备总监代表，每个分期项目配备不少于一个总监代表；配备必要的检测设备。项目监理机构的主要人员应具有相应的资格条件。</w:t>
      </w:r>
    </w:p>
    <w:p w14:paraId="73CD05D6">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2.3.4 更换监理人员的其他情形：</w:t>
      </w:r>
      <w:r>
        <w:rPr>
          <w:rFonts w:hint="eastAsia" w:ascii="宋体" w:hAnsi="宋体" w:eastAsia="宋体" w:cs="宋体"/>
          <w:color w:val="auto"/>
          <w:sz w:val="21"/>
          <w:szCs w:val="21"/>
          <w:u w:val="single"/>
        </w:rPr>
        <w:t>项目组成人员必须与</w:t>
      </w:r>
      <w:r>
        <w:rPr>
          <w:rFonts w:hint="eastAsia" w:ascii="宋体" w:hAnsi="宋体" w:eastAsia="宋体" w:cs="宋体"/>
          <w:color w:val="auto"/>
          <w:sz w:val="21"/>
          <w:szCs w:val="21"/>
          <w:u w:val="single"/>
          <w:lang w:val="en-US" w:eastAsia="zh-CN"/>
        </w:rPr>
        <w:t>磋商响应文件</w:t>
      </w:r>
      <w:r>
        <w:rPr>
          <w:rFonts w:hint="eastAsia" w:ascii="宋体" w:hAnsi="宋体" w:eastAsia="宋体" w:cs="宋体"/>
          <w:color w:val="auto"/>
          <w:sz w:val="21"/>
          <w:szCs w:val="21"/>
          <w:u w:val="single"/>
        </w:rPr>
        <w:t>中的监理人员配备情况保持一致，项目实施过程中，监理单位派驻现场人员组成不得随意变更，如确需变更，调整人员的注册单位必须与实际工作单位一致，严禁出现挂证现象,如有发生，甲方有权解除合同。派驻现场人员数量必须满足</w:t>
      </w:r>
      <w:r>
        <w:rPr>
          <w:rFonts w:hint="eastAsia" w:ascii="宋体" w:hAnsi="宋体" w:cs="宋体"/>
          <w:color w:val="auto"/>
          <w:sz w:val="21"/>
          <w:szCs w:val="21"/>
          <w:u w:val="single"/>
          <w:lang w:eastAsia="zh-CN"/>
        </w:rPr>
        <w:t>响应文件</w:t>
      </w:r>
      <w:r>
        <w:rPr>
          <w:rFonts w:hint="eastAsia" w:ascii="宋体" w:hAnsi="宋体" w:eastAsia="宋体" w:cs="宋体"/>
          <w:color w:val="auto"/>
          <w:sz w:val="21"/>
          <w:szCs w:val="21"/>
          <w:u w:val="single"/>
        </w:rPr>
        <w:t>，如人员数量不足，监理费按相应比例扣除 。出现如下情形，可变更监理人员：（1）人员资质不符合要求的；（2）连续三次未经委托人批准擅自离开项目现场；（3）无故不参加委托人召集的工地例会的；（4）委托人要求更换监理人员的。</w:t>
      </w:r>
    </w:p>
    <w:p w14:paraId="5B9A5BD8">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u w:val="single"/>
        </w:rPr>
      </w:pPr>
      <w:r>
        <w:rPr>
          <w:rFonts w:hint="eastAsia" w:ascii="宋体" w:hAnsi="宋体" w:eastAsia="宋体" w:cs="宋体"/>
          <w:color w:val="auto"/>
          <w:sz w:val="21"/>
          <w:szCs w:val="21"/>
        </w:rPr>
        <w:t>2.4.3对监理人的授权范围：</w:t>
      </w:r>
      <w:r>
        <w:rPr>
          <w:rFonts w:hint="eastAsia" w:ascii="宋体" w:hAnsi="宋体" w:eastAsia="宋体" w:cs="宋体"/>
          <w:color w:val="auto"/>
          <w:sz w:val="21"/>
          <w:szCs w:val="21"/>
          <w:u w:val="single"/>
        </w:rPr>
        <w:t>（1）按照合同约定进行工程质量、施工进度的管理和控制；（2）按照国家法律法规，进行施工现场安全、文明施工管理；（3）对工程资料进行审查；（4）对施工现场各种关系进行协调。</w:t>
      </w:r>
    </w:p>
    <w:p w14:paraId="0018E66E">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u w:val="single"/>
        </w:rPr>
      </w:pPr>
      <w:r>
        <w:rPr>
          <w:rFonts w:hint="eastAsia" w:ascii="宋体" w:hAnsi="宋体" w:eastAsia="宋体" w:cs="宋体"/>
          <w:color w:val="auto"/>
          <w:sz w:val="21"/>
          <w:szCs w:val="21"/>
          <w:u w:val="none"/>
        </w:rPr>
        <w:t>需取得委托人批准才能行使的职责：</w:t>
      </w:r>
      <w:r>
        <w:rPr>
          <w:rFonts w:hint="eastAsia" w:ascii="宋体" w:hAnsi="宋体" w:eastAsia="宋体" w:cs="宋体"/>
          <w:color w:val="auto"/>
          <w:sz w:val="21"/>
          <w:szCs w:val="21"/>
          <w:u w:val="single"/>
        </w:rPr>
        <w:t>顺延工期、停工指令、开工/复工指令、重大工程洽商、设计变更、发包人指定价的认质认价、经济签证、工程款结算等与工程价款、工期相关的事宜均须事先取得委托人同意。</w:t>
      </w:r>
    </w:p>
    <w:p w14:paraId="6DE5A77C">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在涉及工程延期</w:t>
      </w:r>
      <w:r>
        <w:rPr>
          <w:rFonts w:hint="eastAsia" w:ascii="宋体" w:hAnsi="宋体" w:eastAsia="宋体" w:cs="宋体"/>
          <w:color w:val="auto"/>
          <w:sz w:val="21"/>
          <w:szCs w:val="21"/>
          <w:u w:val="single"/>
        </w:rPr>
        <w:t xml:space="preserve"> / </w:t>
      </w:r>
      <w:r>
        <w:rPr>
          <w:rFonts w:hint="eastAsia" w:ascii="宋体" w:hAnsi="宋体" w:eastAsia="宋体" w:cs="宋体"/>
          <w:color w:val="auto"/>
          <w:sz w:val="21"/>
          <w:szCs w:val="21"/>
        </w:rPr>
        <w:t>天内和（或）金额</w:t>
      </w:r>
      <w:r>
        <w:rPr>
          <w:rFonts w:hint="eastAsia" w:ascii="宋体" w:hAnsi="宋体" w:eastAsia="宋体" w:cs="宋体"/>
          <w:color w:val="auto"/>
          <w:sz w:val="21"/>
          <w:szCs w:val="21"/>
          <w:u w:val="single"/>
        </w:rPr>
        <w:t xml:space="preserve"> / </w:t>
      </w:r>
      <w:r>
        <w:rPr>
          <w:rFonts w:hint="eastAsia" w:ascii="宋体" w:hAnsi="宋体" w:eastAsia="宋体" w:cs="宋体"/>
          <w:color w:val="auto"/>
          <w:sz w:val="21"/>
          <w:szCs w:val="21"/>
        </w:rPr>
        <w:t>万元内的变更，监理人不需请示委托人即可向承包人发布变更通知。</w:t>
      </w:r>
    </w:p>
    <w:p w14:paraId="6A64F642">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监理人有权要求承包人调换其人员的限制条件：监理人发现承包人的人员不能胜任本职工作的，报请委托人批准后，方有权要求承包人予以调换。否则，私自更换人员导致工程质量下降、进度滞后、现场管理混乱时，委托人有权随时解除本合同，不再向监理人支付监理酬金，由此造成的经济损失由监理人自理，且监理人须承担委托人的损失。</w:t>
      </w:r>
    </w:p>
    <w:p w14:paraId="2CF90ED7">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2.4提交报告</w:t>
      </w:r>
    </w:p>
    <w:p w14:paraId="601E460C">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监理人应提交报告的种类、时间和份数：</w:t>
      </w:r>
    </w:p>
    <w:p w14:paraId="5DC4511D">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u w:val="single"/>
        </w:rPr>
        <w:t>监理单位进场前，提供符合甲方要求的监理规划大纲，监理过程中应定期报送监理月报和阶段性工作总结、重大事件报告（报送内容和方式另定）</w:t>
      </w:r>
      <w:r>
        <w:rPr>
          <w:rFonts w:hint="eastAsia" w:ascii="宋体" w:hAnsi="宋体" w:eastAsia="宋体" w:cs="宋体"/>
          <w:color w:val="auto"/>
          <w:sz w:val="21"/>
          <w:szCs w:val="21"/>
        </w:rPr>
        <w:t>。</w:t>
      </w:r>
    </w:p>
    <w:p w14:paraId="67CFA1CF">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监理规划：</w:t>
      </w:r>
      <w:r>
        <w:rPr>
          <w:rFonts w:hint="eastAsia" w:ascii="宋体" w:hAnsi="宋体" w:eastAsia="宋体" w:cs="宋体"/>
          <w:color w:val="auto"/>
          <w:sz w:val="21"/>
          <w:szCs w:val="21"/>
          <w:u w:val="single"/>
        </w:rPr>
        <w:t>合同签订后7日内，提交3份</w:t>
      </w:r>
      <w:r>
        <w:rPr>
          <w:rFonts w:hint="eastAsia" w:ascii="宋体" w:hAnsi="宋体" w:eastAsia="宋体" w:cs="宋体"/>
          <w:color w:val="auto"/>
          <w:sz w:val="21"/>
          <w:szCs w:val="21"/>
        </w:rPr>
        <w:t>；</w:t>
      </w:r>
    </w:p>
    <w:p w14:paraId="3BD328F2">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监理月报：</w:t>
      </w:r>
      <w:r>
        <w:rPr>
          <w:rFonts w:hint="eastAsia" w:ascii="宋体" w:hAnsi="宋体" w:eastAsia="宋体" w:cs="宋体"/>
          <w:color w:val="auto"/>
          <w:sz w:val="21"/>
          <w:szCs w:val="21"/>
          <w:u w:val="single"/>
        </w:rPr>
        <w:t>施工月最后一个工作日，提交3份</w:t>
      </w:r>
      <w:r>
        <w:rPr>
          <w:rFonts w:hint="eastAsia" w:ascii="宋体" w:hAnsi="宋体" w:eastAsia="宋体" w:cs="宋体"/>
          <w:color w:val="auto"/>
          <w:sz w:val="21"/>
          <w:szCs w:val="21"/>
        </w:rPr>
        <w:t>；</w:t>
      </w:r>
    </w:p>
    <w:p w14:paraId="41D6614C">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监理会议纪要（经参会各方会签）：</w:t>
      </w:r>
      <w:r>
        <w:rPr>
          <w:rFonts w:hint="eastAsia" w:ascii="宋体" w:hAnsi="宋体" w:eastAsia="宋体" w:cs="宋体"/>
          <w:color w:val="auto"/>
          <w:sz w:val="21"/>
          <w:szCs w:val="21"/>
          <w:u w:val="single"/>
        </w:rPr>
        <w:t>会议结束后第二个工作日，提交6份；其余各项报告种类、时间和份数由双方根据具体情况商定</w:t>
      </w:r>
      <w:r>
        <w:rPr>
          <w:rFonts w:hint="eastAsia" w:ascii="宋体" w:hAnsi="宋体" w:eastAsia="宋体" w:cs="宋体"/>
          <w:color w:val="auto"/>
          <w:sz w:val="21"/>
          <w:szCs w:val="21"/>
        </w:rPr>
        <w:t>。</w:t>
      </w:r>
    </w:p>
    <w:p w14:paraId="10064A85">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2.7 使用委托人的财产</w:t>
      </w:r>
    </w:p>
    <w:p w14:paraId="5B8D3DE9">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附录 B 中由委托人无偿提供的房屋、设备的所有权属于：</w:t>
      </w:r>
      <w:r>
        <w:rPr>
          <w:rFonts w:hint="eastAsia" w:ascii="宋体" w:hAnsi="宋体" w:eastAsia="宋体" w:cs="宋体"/>
          <w:color w:val="auto"/>
          <w:sz w:val="21"/>
          <w:szCs w:val="21"/>
          <w:u w:val="single"/>
        </w:rPr>
        <w:t>委托人或委托人指定单位</w:t>
      </w:r>
      <w:r>
        <w:rPr>
          <w:rFonts w:hint="eastAsia" w:ascii="宋体" w:hAnsi="宋体" w:eastAsia="宋体" w:cs="宋体"/>
          <w:color w:val="auto"/>
          <w:sz w:val="21"/>
          <w:szCs w:val="21"/>
          <w:u w:val="none"/>
        </w:rPr>
        <w:t>。</w:t>
      </w:r>
      <w:r>
        <w:rPr>
          <w:rFonts w:hint="eastAsia" w:ascii="宋体" w:hAnsi="宋体" w:eastAsia="宋体" w:cs="宋体"/>
          <w:color w:val="auto"/>
          <w:sz w:val="21"/>
          <w:szCs w:val="21"/>
        </w:rPr>
        <w:t>监理人应在本合同终止后15天内移交委托人无偿提供的房屋、设备、移交的时间和方式为：</w:t>
      </w:r>
      <w:r>
        <w:rPr>
          <w:rFonts w:hint="eastAsia" w:ascii="宋体" w:hAnsi="宋体" w:eastAsia="宋体" w:cs="宋体"/>
          <w:color w:val="auto"/>
          <w:sz w:val="21"/>
          <w:szCs w:val="21"/>
          <w:u w:val="single"/>
        </w:rPr>
        <w:t xml:space="preserve">现场清点、移交 </w:t>
      </w:r>
      <w:r>
        <w:rPr>
          <w:rFonts w:hint="eastAsia" w:ascii="宋体" w:hAnsi="宋体" w:eastAsia="宋体" w:cs="宋体"/>
          <w:color w:val="auto"/>
          <w:sz w:val="21"/>
          <w:szCs w:val="21"/>
        </w:rPr>
        <w:t>。</w:t>
      </w:r>
    </w:p>
    <w:p w14:paraId="308D4C3F">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3．委托人义务</w:t>
      </w:r>
    </w:p>
    <w:p w14:paraId="2833E068">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3.4委托人代表</w:t>
      </w:r>
    </w:p>
    <w:p w14:paraId="1FBE59BB">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highlight w:val="none"/>
          <w:u w:val="single"/>
          <w:lang w:val="en-US" w:eastAsia="zh-CN"/>
        </w:rPr>
      </w:pPr>
      <w:r>
        <w:rPr>
          <w:rFonts w:hint="eastAsia" w:ascii="宋体" w:hAnsi="宋体" w:eastAsia="宋体" w:cs="宋体"/>
          <w:color w:val="auto"/>
          <w:sz w:val="21"/>
          <w:szCs w:val="21"/>
        </w:rPr>
        <w:t>委托人代表为：</w:t>
      </w:r>
      <w:r>
        <w:rPr>
          <w:rFonts w:hint="eastAsia" w:ascii="宋体" w:hAnsi="宋体" w:eastAsia="宋体" w:cs="宋体"/>
          <w:color w:val="auto"/>
          <w:sz w:val="21"/>
          <w:szCs w:val="21"/>
          <w:highlight w:val="none"/>
          <w:u w:val="single"/>
          <w:lang w:val="en-US" w:eastAsia="zh-CN"/>
        </w:rPr>
        <w:t xml:space="preserve">     </w:t>
      </w:r>
    </w:p>
    <w:p w14:paraId="0520938E">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3.5答复</w:t>
      </w:r>
    </w:p>
    <w:p w14:paraId="000D35E3">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委托人同意在5个工作日内，对监理人书面提交并要求做出决定的事宜给予书面答复。 </w:t>
      </w:r>
    </w:p>
    <w:p w14:paraId="3166028C">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4．违约责任</w:t>
      </w:r>
    </w:p>
    <w:p w14:paraId="71209EA9">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4.1监理人的违约责任</w:t>
      </w:r>
    </w:p>
    <w:p w14:paraId="6D3DB886">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4.1.1监理人赔偿金额按下列方法确定：</w:t>
      </w:r>
    </w:p>
    <w:p w14:paraId="039F24EF">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（1）赔偿金=直接经济损失</w:t>
      </w:r>
    </w:p>
    <w:p w14:paraId="7671F99C">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（2）工程造价及工程质量的违约责任</w:t>
      </w:r>
    </w:p>
    <w:p w14:paraId="0F8C2D26">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①总监理工程师每月在现场的时间要求及违约责任：</w:t>
      </w:r>
      <w:r>
        <w:rPr>
          <w:rFonts w:hint="eastAsia" w:ascii="宋体" w:hAnsi="宋体" w:eastAsia="宋体" w:cs="宋体"/>
          <w:color w:val="auto"/>
          <w:sz w:val="21"/>
          <w:szCs w:val="21"/>
          <w:u w:val="single"/>
        </w:rPr>
        <w:t>每月在现场时间不得少于25日，每少一天应向发包人支付违约金</w:t>
      </w:r>
      <w:r>
        <w:rPr>
          <w:rFonts w:hint="eastAsia" w:ascii="宋体" w:hAnsi="宋体" w:eastAsia="宋体" w:cs="宋体"/>
          <w:color w:val="auto"/>
          <w:sz w:val="21"/>
          <w:szCs w:val="21"/>
          <w:u w:val="single"/>
          <w:lang w:val="en-US" w:eastAsia="zh-CN"/>
        </w:rPr>
        <w:t>1</w:t>
      </w:r>
      <w:r>
        <w:rPr>
          <w:rFonts w:hint="eastAsia" w:ascii="宋体" w:hAnsi="宋体" w:eastAsia="宋体" w:cs="宋体"/>
          <w:color w:val="auto"/>
          <w:sz w:val="21"/>
          <w:szCs w:val="21"/>
          <w:u w:val="single"/>
        </w:rPr>
        <w:t>000元</w:t>
      </w:r>
      <w:r>
        <w:rPr>
          <w:rFonts w:hint="eastAsia" w:ascii="宋体" w:hAnsi="宋体" w:eastAsia="宋体" w:cs="宋体"/>
          <w:color w:val="auto"/>
          <w:sz w:val="21"/>
          <w:szCs w:val="21"/>
        </w:rPr>
        <w:t>。</w:t>
      </w:r>
    </w:p>
    <w:p w14:paraId="5E378538">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②总监理工程师未经批准擅自离开施工现场的违约责任：</w:t>
      </w:r>
      <w:r>
        <w:rPr>
          <w:rFonts w:hint="eastAsia" w:ascii="宋体" w:hAnsi="宋体" w:eastAsia="宋体" w:cs="宋体"/>
          <w:color w:val="auto"/>
          <w:sz w:val="21"/>
          <w:szCs w:val="21"/>
          <w:u w:val="single"/>
        </w:rPr>
        <w:t>工程实际开工时总监理工程师不能到现场，视为擅自离开施工现场，监理人承担违约责任，支付违约金</w:t>
      </w:r>
      <w:r>
        <w:rPr>
          <w:rFonts w:hint="eastAsia" w:ascii="宋体" w:hAnsi="宋体" w:eastAsia="宋体" w:cs="宋体"/>
          <w:color w:val="auto"/>
          <w:sz w:val="21"/>
          <w:szCs w:val="21"/>
          <w:u w:val="single"/>
          <w:lang w:val="en-US" w:eastAsia="zh-CN"/>
        </w:rPr>
        <w:t>2</w:t>
      </w:r>
      <w:r>
        <w:rPr>
          <w:rFonts w:hint="eastAsia" w:ascii="宋体" w:hAnsi="宋体" w:eastAsia="宋体" w:cs="宋体"/>
          <w:color w:val="auto"/>
          <w:sz w:val="21"/>
          <w:szCs w:val="21"/>
          <w:u w:val="single"/>
        </w:rPr>
        <w:t>000元/日（次）</w:t>
      </w:r>
      <w:r>
        <w:rPr>
          <w:rFonts w:hint="eastAsia" w:ascii="宋体" w:hAnsi="宋体" w:eastAsia="宋体" w:cs="宋体"/>
          <w:color w:val="auto"/>
          <w:sz w:val="21"/>
          <w:szCs w:val="21"/>
        </w:rPr>
        <w:t>。</w:t>
      </w:r>
    </w:p>
    <w:p w14:paraId="3130B789">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③监理人擅自更换总监理工程师理责任：</w:t>
      </w:r>
      <w:r>
        <w:rPr>
          <w:rFonts w:hint="eastAsia" w:ascii="宋体" w:hAnsi="宋体" w:eastAsia="宋体" w:cs="宋体"/>
          <w:color w:val="auto"/>
          <w:sz w:val="21"/>
          <w:szCs w:val="21"/>
          <w:u w:val="single"/>
        </w:rPr>
        <w:t>总监理工程师必须与</w:t>
      </w:r>
      <w:r>
        <w:rPr>
          <w:rFonts w:hint="eastAsia" w:ascii="宋体" w:hAnsi="宋体" w:eastAsia="宋体" w:cs="宋体"/>
          <w:color w:val="auto"/>
          <w:sz w:val="21"/>
          <w:szCs w:val="21"/>
          <w:u w:val="single"/>
          <w:lang w:val="en-US" w:eastAsia="zh-CN"/>
        </w:rPr>
        <w:t>磋商响应文件</w:t>
      </w:r>
      <w:r>
        <w:rPr>
          <w:rFonts w:hint="eastAsia" w:ascii="宋体" w:hAnsi="宋体" w:eastAsia="宋体" w:cs="宋体"/>
          <w:color w:val="auto"/>
          <w:sz w:val="21"/>
          <w:szCs w:val="21"/>
          <w:u w:val="single"/>
        </w:rPr>
        <w:t>一致；若监理人提出变更，需按照西安市有关变更程序进行变更申请，并经发包人书面同意；如承包人未经发包人书面同意，擅自变更人员，发包人有权解除合同，监理人承担一切责任。工程实际开工10天内总监理工程师不能到现场履职，视为擅自更换总监理工程师，监理人应当向发包人支付违约金</w:t>
      </w:r>
      <w:r>
        <w:rPr>
          <w:rFonts w:hint="eastAsia" w:ascii="宋体" w:hAnsi="宋体" w:eastAsia="宋体" w:cs="宋体"/>
          <w:color w:val="auto"/>
          <w:sz w:val="21"/>
          <w:szCs w:val="21"/>
          <w:u w:val="single"/>
          <w:lang w:val="en-US" w:eastAsia="zh-CN"/>
        </w:rPr>
        <w:t>2</w:t>
      </w:r>
      <w:r>
        <w:rPr>
          <w:rFonts w:hint="eastAsia" w:ascii="宋体" w:hAnsi="宋体" w:eastAsia="宋体" w:cs="宋体"/>
          <w:color w:val="auto"/>
          <w:sz w:val="21"/>
          <w:szCs w:val="21"/>
          <w:u w:val="single"/>
        </w:rPr>
        <w:t>万元/次（每更换一次）。监理人随意更换总监理工程师，发包人有权终止本合同，监理人应承担因此给发包人造成的损失</w:t>
      </w:r>
      <w:r>
        <w:rPr>
          <w:rFonts w:hint="eastAsia" w:ascii="宋体" w:hAnsi="宋体" w:eastAsia="宋体" w:cs="宋体"/>
          <w:color w:val="auto"/>
          <w:sz w:val="21"/>
          <w:szCs w:val="21"/>
        </w:rPr>
        <w:t>。</w:t>
      </w:r>
    </w:p>
    <w:p w14:paraId="709B5011">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④监理无正当理由拒绝更换总监理工程师的违约责任：</w:t>
      </w:r>
      <w:r>
        <w:rPr>
          <w:rFonts w:hint="eastAsia" w:ascii="宋体" w:hAnsi="宋体" w:eastAsia="宋体" w:cs="宋体"/>
          <w:color w:val="auto"/>
          <w:sz w:val="21"/>
          <w:szCs w:val="21"/>
          <w:u w:val="single"/>
        </w:rPr>
        <w:t>发包人有权解除合同，监理人应承担因此给发包人造成的损失</w:t>
      </w:r>
      <w:r>
        <w:rPr>
          <w:rFonts w:hint="eastAsia" w:ascii="宋体" w:hAnsi="宋体" w:eastAsia="宋体" w:cs="宋体"/>
          <w:color w:val="auto"/>
          <w:sz w:val="21"/>
          <w:szCs w:val="21"/>
        </w:rPr>
        <w:t>。</w:t>
      </w:r>
    </w:p>
    <w:p w14:paraId="75227266">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⑤监理人现场管理关键人员擅自离开施工现场的违约责任：</w:t>
      </w:r>
      <w:r>
        <w:rPr>
          <w:rFonts w:hint="eastAsia" w:ascii="宋体" w:hAnsi="宋体" w:eastAsia="宋体" w:cs="宋体"/>
          <w:color w:val="auto"/>
          <w:sz w:val="21"/>
          <w:szCs w:val="21"/>
          <w:u w:val="single"/>
        </w:rPr>
        <w:t>监理人现场管理关键人员离开施工现场需提前1日向建设单位甲方代表履行请假手续，若擅自离开每发现一次，监理人应当向发包人支付违约金</w:t>
      </w:r>
      <w:r>
        <w:rPr>
          <w:rFonts w:hint="eastAsia" w:ascii="宋体" w:hAnsi="宋体" w:eastAsia="宋体" w:cs="宋体"/>
          <w:color w:val="auto"/>
          <w:sz w:val="21"/>
          <w:szCs w:val="21"/>
          <w:u w:val="single"/>
          <w:lang w:val="en-US" w:eastAsia="zh-CN"/>
        </w:rPr>
        <w:t>0.1</w:t>
      </w:r>
      <w:r>
        <w:rPr>
          <w:rFonts w:hint="eastAsia" w:ascii="宋体" w:hAnsi="宋体" w:eastAsia="宋体" w:cs="宋体"/>
          <w:color w:val="auto"/>
          <w:sz w:val="21"/>
          <w:szCs w:val="21"/>
          <w:u w:val="single"/>
        </w:rPr>
        <w:t>万元</w:t>
      </w:r>
      <w:r>
        <w:rPr>
          <w:rFonts w:hint="eastAsia" w:ascii="宋体" w:hAnsi="宋体" w:eastAsia="宋体" w:cs="宋体"/>
          <w:color w:val="auto"/>
          <w:sz w:val="21"/>
          <w:szCs w:val="21"/>
        </w:rPr>
        <w:t>。</w:t>
      </w:r>
    </w:p>
    <w:p w14:paraId="366E166A">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委托人的违约责任</w:t>
      </w:r>
    </w:p>
    <w:p w14:paraId="12DB5E24">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u w:val="single"/>
        </w:rPr>
      </w:pPr>
      <w:r>
        <w:rPr>
          <w:rFonts w:hint="eastAsia" w:ascii="宋体" w:hAnsi="宋体" w:eastAsia="宋体" w:cs="宋体"/>
          <w:color w:val="auto"/>
          <w:sz w:val="21"/>
          <w:szCs w:val="21"/>
        </w:rPr>
        <w:t>4.2.1委托人逾期付款利息按下列方法确定：</w:t>
      </w:r>
      <w:r>
        <w:rPr>
          <w:rFonts w:hint="eastAsia" w:ascii="宋体" w:hAnsi="宋体" w:eastAsia="宋体" w:cs="宋体"/>
          <w:color w:val="auto"/>
          <w:sz w:val="21"/>
          <w:szCs w:val="21"/>
          <w:u w:val="single"/>
        </w:rPr>
        <w:t>无</w:t>
      </w:r>
    </w:p>
    <w:p w14:paraId="546CEBAD">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 5．支付</w:t>
      </w:r>
    </w:p>
    <w:p w14:paraId="20597EA1">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5.1支付货币</w:t>
      </w:r>
    </w:p>
    <w:p w14:paraId="27532056">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币种为：人民币，比例为：</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，汇率为：</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p>
    <w:p w14:paraId="42C62221">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5.2支付酬金</w:t>
      </w:r>
    </w:p>
    <w:p w14:paraId="0EFA99F0">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正常工作酬金的支付：</w:t>
      </w:r>
    </w:p>
    <w:p w14:paraId="3C4F14B9">
      <w:pPr>
        <w:pStyle w:val="2"/>
        <w:keepNext w:val="0"/>
        <w:keepLines w:val="0"/>
        <w:pageBreakBefore w:val="0"/>
        <w:widowControl w:val="0"/>
        <w:kinsoku/>
        <w:wordWrap/>
        <w:overflowPunct/>
        <w:topLinePunct w:val="0"/>
        <w:autoSpaceDE w:val="0"/>
        <w:autoSpaceDN w:val="0"/>
        <w:bidi w:val="0"/>
        <w:adjustRightInd/>
        <w:snapToGrid w:val="0"/>
        <w:spacing w:line="480" w:lineRule="exact"/>
        <w:ind w:left="0" w:leftChars="0" w:firstLine="420" w:firstLineChars="200"/>
        <w:textAlignment w:val="auto"/>
        <w:rPr>
          <w:rFonts w:hint="default" w:ascii="宋体" w:hAnsi="宋体" w:eastAsia="宋体" w:cs="宋体"/>
          <w:color w:val="auto"/>
          <w:sz w:val="21"/>
          <w:szCs w:val="21"/>
          <w:lang w:val="en-US" w:eastAsia="zh-CN"/>
        </w:rPr>
      </w:pPr>
      <w:r>
        <w:rPr>
          <w:rFonts w:hint="eastAsia" w:ascii="宋体" w:hAnsi="宋体" w:eastAsia="宋体" w:cs="宋体"/>
          <w:color w:val="auto"/>
          <w:sz w:val="21"/>
          <w:szCs w:val="21"/>
          <w:u w:val="single"/>
          <w:lang w:val="en-US" w:eastAsia="zh-CN"/>
        </w:rPr>
        <w:t>预付款40％，工程竣工验收合格后，按照决算审计报告付清剩余款</w:t>
      </w:r>
      <w:r>
        <w:rPr>
          <w:rFonts w:hint="eastAsia" w:ascii="宋体" w:hAnsi="宋体" w:eastAsia="宋体" w:cs="宋体"/>
          <w:color w:val="auto"/>
          <w:sz w:val="21"/>
          <w:szCs w:val="21"/>
          <w:lang w:val="en-US" w:eastAsia="zh-CN"/>
        </w:rPr>
        <w:t>。</w:t>
      </w:r>
    </w:p>
    <w:p w14:paraId="002EF10B">
      <w:pPr>
        <w:pStyle w:val="2"/>
        <w:keepNext w:val="0"/>
        <w:keepLines w:val="0"/>
        <w:pageBreakBefore w:val="0"/>
        <w:widowControl w:val="0"/>
        <w:kinsoku/>
        <w:wordWrap/>
        <w:overflowPunct/>
        <w:topLinePunct w:val="0"/>
        <w:autoSpaceDE w:val="0"/>
        <w:autoSpaceDN w:val="0"/>
        <w:bidi w:val="0"/>
        <w:adjustRightInd/>
        <w:snapToGrid w:val="0"/>
        <w:spacing w:line="480" w:lineRule="exact"/>
        <w:ind w:left="0" w:leftChars="0"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在该工程</w:t>
      </w:r>
      <w:r>
        <w:rPr>
          <w:rFonts w:hint="eastAsia" w:ascii="宋体" w:hAnsi="宋体" w:eastAsia="宋体" w:cs="宋体"/>
          <w:color w:val="auto"/>
          <w:sz w:val="21"/>
          <w:szCs w:val="21"/>
          <w:lang w:val="en-US" w:eastAsia="zh-CN"/>
        </w:rPr>
        <w:t>施工缺陷责任期</w:t>
      </w:r>
      <w:r>
        <w:rPr>
          <w:rFonts w:hint="eastAsia" w:ascii="宋体" w:hAnsi="宋体" w:eastAsia="宋体" w:cs="宋体"/>
          <w:color w:val="auto"/>
          <w:sz w:val="21"/>
          <w:szCs w:val="21"/>
        </w:rPr>
        <w:t>届满，</w:t>
      </w:r>
      <w:r>
        <w:rPr>
          <w:rFonts w:hint="eastAsia" w:ascii="宋体" w:hAnsi="宋体" w:eastAsia="宋体" w:cs="宋体"/>
          <w:color w:val="auto"/>
          <w:sz w:val="21"/>
          <w:szCs w:val="21"/>
          <w:lang w:val="en-US" w:eastAsia="zh-CN"/>
        </w:rPr>
        <w:t>但</w:t>
      </w:r>
      <w:r>
        <w:rPr>
          <w:rFonts w:hint="eastAsia" w:ascii="宋体" w:hAnsi="宋体" w:eastAsia="宋体" w:cs="宋体"/>
          <w:color w:val="auto"/>
          <w:sz w:val="21"/>
          <w:szCs w:val="21"/>
        </w:rPr>
        <w:t>工程</w:t>
      </w:r>
      <w:r>
        <w:rPr>
          <w:rFonts w:hint="eastAsia" w:ascii="宋体" w:hAnsi="宋体" w:eastAsia="宋体" w:cs="宋体"/>
          <w:color w:val="auto"/>
          <w:sz w:val="21"/>
          <w:szCs w:val="21"/>
          <w:lang w:val="en-US" w:eastAsia="zh-CN"/>
        </w:rPr>
        <w:t>质量</w:t>
      </w:r>
      <w:r>
        <w:rPr>
          <w:rFonts w:hint="eastAsia" w:ascii="宋体" w:hAnsi="宋体" w:eastAsia="宋体" w:cs="宋体"/>
          <w:color w:val="auto"/>
          <w:sz w:val="21"/>
          <w:szCs w:val="21"/>
        </w:rPr>
        <w:t>保修期未届满期间内，监理人仍需按本合同约定履行监理责任和义务，相关费用已包含在合同总价内。</w:t>
      </w:r>
    </w:p>
    <w:p w14:paraId="19140947">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委托人每次付款前，监理人均应向委托人提供</w:t>
      </w:r>
      <w:r>
        <w:rPr>
          <w:rFonts w:hint="eastAsia" w:ascii="宋体" w:hAnsi="宋体" w:eastAsia="宋体" w:cs="宋体"/>
          <w:color w:val="auto"/>
          <w:sz w:val="21"/>
          <w:szCs w:val="21"/>
          <w:lang w:val="en-US" w:eastAsia="zh-CN"/>
        </w:rPr>
        <w:t>符合</w:t>
      </w:r>
      <w:r>
        <w:rPr>
          <w:rFonts w:hint="eastAsia" w:ascii="宋体" w:hAnsi="宋体" w:eastAsia="宋体" w:cs="宋体"/>
          <w:color w:val="auto"/>
          <w:sz w:val="21"/>
          <w:szCs w:val="21"/>
        </w:rPr>
        <w:t>要求的税率为6%的等额增值税专用发票，否则，委托人可拒绝付款且不承担</w:t>
      </w:r>
      <w:r>
        <w:rPr>
          <w:rFonts w:hint="eastAsia" w:ascii="宋体" w:hAnsi="宋体" w:eastAsia="宋体" w:cs="宋体"/>
          <w:color w:val="auto"/>
          <w:sz w:val="21"/>
          <w:szCs w:val="21"/>
          <w:lang w:val="en-US" w:eastAsia="zh-CN"/>
        </w:rPr>
        <w:t>任何</w:t>
      </w:r>
      <w:r>
        <w:rPr>
          <w:rFonts w:hint="eastAsia" w:ascii="宋体" w:hAnsi="宋体" w:eastAsia="宋体" w:cs="宋体"/>
          <w:color w:val="auto"/>
          <w:sz w:val="21"/>
          <w:szCs w:val="21"/>
        </w:rPr>
        <w:t xml:space="preserve">责任。 </w:t>
      </w:r>
    </w:p>
    <w:p w14:paraId="247C0420">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监理人收款账户信息：</w:t>
      </w:r>
    </w:p>
    <w:p w14:paraId="0F94A3DA">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账户名称：</w:t>
      </w:r>
      <w:r>
        <w:rPr>
          <w:rFonts w:hint="eastAsia" w:ascii="宋体" w:hAnsi="宋体" w:eastAsia="宋体" w:cs="宋体"/>
          <w:bCs w:val="0"/>
          <w:color w:val="auto"/>
          <w:sz w:val="21"/>
          <w:szCs w:val="21"/>
          <w:highlight w:val="none"/>
          <w:lang w:val="en-US" w:eastAsia="zh-CN"/>
        </w:rPr>
        <w:t xml:space="preserve"> </w:t>
      </w:r>
    </w:p>
    <w:p w14:paraId="5EB6D9EA">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银行账号：</w:t>
      </w:r>
    </w:p>
    <w:p w14:paraId="1AE9B54D">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highlight w:val="none"/>
        </w:rPr>
        <w:t>开户银行：</w:t>
      </w:r>
      <w:r>
        <w:rPr>
          <w:rFonts w:hint="eastAsia" w:ascii="宋体" w:hAnsi="宋体" w:eastAsia="宋体" w:cs="宋体"/>
          <w:color w:val="auto"/>
          <w:sz w:val="21"/>
          <w:szCs w:val="21"/>
          <w:highlight w:val="none"/>
          <w:lang w:eastAsia="zh-CN"/>
        </w:rPr>
        <w:t xml:space="preserve">         </w:t>
      </w:r>
      <w:r>
        <w:rPr>
          <w:rFonts w:hint="eastAsia" w:ascii="宋体" w:hAnsi="宋体" w:eastAsia="宋体" w:cs="宋体"/>
          <w:color w:val="auto"/>
          <w:sz w:val="21"/>
          <w:szCs w:val="21"/>
          <w:lang w:eastAsia="zh-CN"/>
        </w:rPr>
        <w:t xml:space="preserve">                                        </w:t>
      </w:r>
    </w:p>
    <w:p w14:paraId="24EA57DB">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如本项目延期，其中因项目暂停导致的延期，暂停时间不计监理费；如本项目工期出现延误，监理人无权主张相关费用。</w:t>
      </w:r>
    </w:p>
    <w:p w14:paraId="4CBBFEF7">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其它非因监理人原因发生的额外工作，增加的监理费由委托人承担。</w:t>
      </w:r>
    </w:p>
    <w:p w14:paraId="6ECA9B84">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6．合同生效、变更、暂停、解除与终止</w:t>
      </w:r>
    </w:p>
    <w:p w14:paraId="2929557C">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6.1生效</w:t>
      </w:r>
    </w:p>
    <w:p w14:paraId="47556419">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u w:val="none"/>
          <w:lang w:eastAsia="zh-CN"/>
        </w:rPr>
      </w:pPr>
      <w:r>
        <w:rPr>
          <w:rFonts w:hint="eastAsia" w:ascii="宋体" w:hAnsi="宋体" w:eastAsia="宋体" w:cs="宋体"/>
          <w:color w:val="auto"/>
          <w:sz w:val="21"/>
          <w:szCs w:val="21"/>
        </w:rPr>
        <w:t>本合同生效条件：</w:t>
      </w:r>
      <w:r>
        <w:rPr>
          <w:rFonts w:hint="eastAsia" w:ascii="宋体" w:hAnsi="宋体" w:eastAsia="宋体" w:cs="宋体"/>
          <w:color w:val="auto"/>
          <w:sz w:val="21"/>
          <w:szCs w:val="21"/>
          <w:u w:val="single"/>
        </w:rPr>
        <w:t>双方签字盖章之日起本合同生效</w:t>
      </w:r>
      <w:r>
        <w:rPr>
          <w:rFonts w:hint="eastAsia" w:ascii="宋体" w:hAnsi="宋体" w:eastAsia="宋体" w:cs="宋体"/>
          <w:color w:val="auto"/>
          <w:sz w:val="21"/>
          <w:szCs w:val="21"/>
          <w:u w:val="none"/>
          <w:lang w:eastAsia="zh-CN"/>
        </w:rPr>
        <w:t>。</w:t>
      </w:r>
    </w:p>
    <w:p w14:paraId="20330096">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6.2变更</w:t>
      </w:r>
    </w:p>
    <w:p w14:paraId="755CAC85">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6.2.2除不可抗力外，因非监理人原因导致本合同期限延长时：</w:t>
      </w:r>
      <w:r>
        <w:rPr>
          <w:rFonts w:hint="eastAsia" w:ascii="宋体" w:hAnsi="宋体" w:eastAsia="宋体" w:cs="宋体"/>
          <w:color w:val="auto"/>
          <w:sz w:val="21"/>
          <w:szCs w:val="21"/>
          <w:u w:val="single"/>
        </w:rPr>
        <w:t>延时和附加工作酬金包含在报价和本合同约定价款中，不再另行支付</w:t>
      </w:r>
      <w:r>
        <w:rPr>
          <w:rFonts w:hint="eastAsia" w:ascii="宋体" w:hAnsi="宋体" w:eastAsia="宋体" w:cs="宋体"/>
          <w:color w:val="auto"/>
          <w:sz w:val="21"/>
          <w:szCs w:val="21"/>
        </w:rPr>
        <w:t>。</w:t>
      </w:r>
    </w:p>
    <w:p w14:paraId="118E8240">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6.2.3附加工作酬金按下列方法确定；</w:t>
      </w:r>
    </w:p>
    <w:p w14:paraId="5E0DF050">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延时及附加工作酬金全部包含在</w:t>
      </w:r>
      <w:r>
        <w:rPr>
          <w:rFonts w:hint="eastAsia" w:ascii="宋体" w:hAnsi="宋体" w:eastAsia="宋体" w:cs="宋体"/>
          <w:color w:val="auto"/>
          <w:kern w:val="2"/>
          <w:sz w:val="21"/>
          <w:szCs w:val="21"/>
          <w:highlight w:val="none"/>
          <w:lang w:val="en-US" w:eastAsia="zh-CN" w:bidi="ar-SA"/>
        </w:rPr>
        <w:t>磋商报价</w:t>
      </w:r>
      <w:r>
        <w:rPr>
          <w:rFonts w:hint="eastAsia" w:ascii="宋体" w:hAnsi="宋体" w:eastAsia="宋体" w:cs="宋体"/>
          <w:color w:val="auto"/>
          <w:sz w:val="21"/>
          <w:szCs w:val="21"/>
        </w:rPr>
        <w:t>中。</w:t>
      </w:r>
    </w:p>
    <w:p w14:paraId="71AFDFF0">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7.争议解决</w:t>
      </w:r>
    </w:p>
    <w:p w14:paraId="7C50A881">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7.1调解</w:t>
      </w:r>
    </w:p>
    <w:p w14:paraId="7195273A">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本合同争议进行调解时，可提交</w:t>
      </w:r>
      <w:r>
        <w:rPr>
          <w:rFonts w:hint="eastAsia" w:ascii="宋体" w:hAnsi="宋体" w:eastAsia="宋体" w:cs="宋体"/>
          <w:color w:val="auto"/>
          <w:sz w:val="21"/>
          <w:szCs w:val="21"/>
          <w:lang w:val="en-US" w:eastAsia="zh-CN"/>
        </w:rPr>
        <w:t>/</w:t>
      </w:r>
      <w:r>
        <w:rPr>
          <w:rFonts w:hint="eastAsia" w:ascii="宋体" w:hAnsi="宋体" w:eastAsia="宋体" w:cs="宋体"/>
          <w:color w:val="auto"/>
          <w:sz w:val="21"/>
          <w:szCs w:val="21"/>
        </w:rPr>
        <w:t>进行调解。</w:t>
      </w:r>
    </w:p>
    <w:p w14:paraId="3D3E381D">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7.2仲裁或诉讼</w:t>
      </w:r>
    </w:p>
    <w:p w14:paraId="74E9C226">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合同争议的最终解决方式为下列第</w:t>
      </w:r>
      <w:r>
        <w:rPr>
          <w:rFonts w:hint="eastAsia" w:ascii="宋体" w:hAnsi="宋体" w:eastAsia="宋体" w:cs="宋体"/>
          <w:color w:val="auto"/>
          <w:sz w:val="21"/>
          <w:szCs w:val="21"/>
          <w:u w:val="single"/>
        </w:rPr>
        <w:t>（2）</w:t>
      </w:r>
      <w:r>
        <w:rPr>
          <w:rFonts w:hint="eastAsia" w:ascii="宋体" w:hAnsi="宋体" w:eastAsia="宋体" w:cs="宋体"/>
          <w:color w:val="auto"/>
          <w:sz w:val="21"/>
          <w:szCs w:val="21"/>
        </w:rPr>
        <w:t>种方式：</w:t>
      </w:r>
    </w:p>
    <w:p w14:paraId="3A5F0E1A">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（1）提请（西安）仲裁委员会进行仲裁。</w:t>
      </w:r>
    </w:p>
    <w:p w14:paraId="6425AA21">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（2）向</w:t>
      </w:r>
      <w:r>
        <w:rPr>
          <w:rFonts w:hint="eastAsia" w:ascii="宋体" w:hAnsi="宋体" w:eastAsia="宋体" w:cs="宋体"/>
          <w:color w:val="auto"/>
          <w:kern w:val="2"/>
          <w:sz w:val="21"/>
          <w:szCs w:val="21"/>
          <w:highlight w:val="none"/>
          <w:u w:val="single"/>
          <w:lang w:val="en-US" w:eastAsia="zh-CN" w:bidi="ar-SA"/>
        </w:rPr>
        <w:t xml:space="preserve"> </w:t>
      </w:r>
      <w:r>
        <w:rPr>
          <w:rFonts w:hint="eastAsia" w:ascii="宋体" w:hAnsi="宋体" w:eastAsia="宋体" w:cs="宋体"/>
          <w:color w:val="auto"/>
          <w:sz w:val="21"/>
          <w:szCs w:val="21"/>
          <w:highlight w:val="none"/>
          <w:u w:val="single"/>
        </w:rPr>
        <w:t>工程所在地</w:t>
      </w:r>
      <w:r>
        <w:rPr>
          <w:rFonts w:hint="eastAsia" w:ascii="宋体" w:hAnsi="宋体" w:eastAsia="宋体" w:cs="宋体"/>
          <w:color w:val="auto"/>
          <w:kern w:val="2"/>
          <w:sz w:val="21"/>
          <w:szCs w:val="21"/>
          <w:highlight w:val="none"/>
          <w:u w:val="single"/>
          <w:lang w:val="en-US" w:eastAsia="zh-CN" w:bidi="ar-SA"/>
        </w:rPr>
        <w:t xml:space="preserve"> </w:t>
      </w:r>
      <w:r>
        <w:rPr>
          <w:rFonts w:hint="eastAsia" w:ascii="宋体" w:hAnsi="宋体" w:eastAsia="宋体" w:cs="宋体"/>
          <w:color w:val="auto"/>
          <w:sz w:val="21"/>
          <w:szCs w:val="21"/>
        </w:rPr>
        <w:t>人民法院提起诉讼。</w:t>
      </w:r>
    </w:p>
    <w:p w14:paraId="75E14B4A">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 8．其他</w:t>
      </w:r>
    </w:p>
    <w:p w14:paraId="5560DCDF">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8.1检测费用</w:t>
      </w:r>
    </w:p>
    <w:p w14:paraId="4F3D27FA">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委托人应在检测工作完成后</w:t>
      </w:r>
      <w:r>
        <w:rPr>
          <w:rFonts w:hint="eastAsia" w:ascii="宋体" w:hAnsi="宋体" w:eastAsia="宋体" w:cs="宋体"/>
          <w:color w:val="auto"/>
          <w:sz w:val="21"/>
          <w:szCs w:val="21"/>
          <w:u w:val="single"/>
        </w:rPr>
        <w:t xml:space="preserve"> / </w:t>
      </w:r>
      <w:r>
        <w:rPr>
          <w:rFonts w:hint="eastAsia" w:ascii="宋体" w:hAnsi="宋体" w:eastAsia="宋体" w:cs="宋体"/>
          <w:color w:val="auto"/>
          <w:sz w:val="21"/>
          <w:szCs w:val="21"/>
        </w:rPr>
        <w:t>天内支付检测费用。</w:t>
      </w:r>
    </w:p>
    <w:p w14:paraId="4BD79012">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8.2咨询费用</w:t>
      </w:r>
    </w:p>
    <w:p w14:paraId="4F2A8321">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委托人应在</w:t>
      </w:r>
      <w:r>
        <w:rPr>
          <w:rFonts w:hint="eastAsia" w:ascii="宋体" w:hAnsi="宋体" w:eastAsia="宋体" w:cs="宋体"/>
          <w:color w:val="auto"/>
          <w:sz w:val="21"/>
          <w:szCs w:val="21"/>
          <w:lang w:val="en-US" w:eastAsia="zh-CN"/>
        </w:rPr>
        <w:t>咨询</w:t>
      </w:r>
      <w:r>
        <w:rPr>
          <w:rFonts w:hint="eastAsia" w:ascii="宋体" w:hAnsi="宋体" w:eastAsia="宋体" w:cs="宋体"/>
          <w:color w:val="auto"/>
          <w:sz w:val="21"/>
          <w:szCs w:val="21"/>
        </w:rPr>
        <w:t>工作完成后</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u w:val="single"/>
          <w:lang w:val="en-US" w:eastAsia="zh-CN"/>
        </w:rPr>
        <w:t>/</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天内支付咨询费用。</w:t>
      </w:r>
    </w:p>
    <w:p w14:paraId="58B34791">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8.3奖励</w:t>
      </w:r>
    </w:p>
    <w:p w14:paraId="71CF98F2">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合理化建议的奖励金额按下列方法确定为：</w:t>
      </w:r>
    </w:p>
    <w:p w14:paraId="4A9834D4">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奖励金额=工程投资节省额×奖励金额的比率：</w:t>
      </w:r>
      <w:r>
        <w:rPr>
          <w:rFonts w:hint="eastAsia" w:ascii="宋体" w:hAnsi="宋体" w:eastAsia="宋体" w:cs="宋体"/>
          <w:color w:val="auto"/>
          <w:sz w:val="21"/>
          <w:szCs w:val="21"/>
          <w:u w:val="single"/>
        </w:rPr>
        <w:t>奖励金额的比率为</w:t>
      </w:r>
      <w:r>
        <w:rPr>
          <w:rFonts w:hint="eastAsia" w:ascii="宋体" w:hAnsi="宋体" w:eastAsia="宋体" w:cs="宋体"/>
          <w:color w:val="auto"/>
          <w:sz w:val="21"/>
          <w:szCs w:val="21"/>
          <w:u w:val="single"/>
          <w:lang w:val="en-US" w:eastAsia="zh-CN"/>
        </w:rPr>
        <w:t>零</w:t>
      </w:r>
      <w:r>
        <w:rPr>
          <w:rFonts w:hint="eastAsia" w:ascii="宋体" w:hAnsi="宋体" w:eastAsia="宋体" w:cs="宋体"/>
          <w:color w:val="auto"/>
          <w:sz w:val="21"/>
          <w:szCs w:val="21"/>
        </w:rPr>
        <w:t>。</w:t>
      </w:r>
    </w:p>
    <w:p w14:paraId="65E78F16">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8.4保密</w:t>
      </w:r>
    </w:p>
    <w:p w14:paraId="36F9A134">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委托人申明的保密事项的期限：</w:t>
      </w:r>
      <w:r>
        <w:rPr>
          <w:rFonts w:hint="eastAsia" w:ascii="宋体" w:hAnsi="宋体" w:eastAsia="宋体" w:cs="宋体"/>
          <w:color w:val="auto"/>
          <w:sz w:val="21"/>
          <w:szCs w:val="21"/>
          <w:u w:val="single"/>
        </w:rPr>
        <w:t>与委托人及工程相关有关信息应永久保密。监理人申明的保密事项和期限：与监理人有关信息应永久保密</w:t>
      </w:r>
      <w:r>
        <w:rPr>
          <w:rFonts w:hint="eastAsia" w:ascii="宋体" w:hAnsi="宋体" w:eastAsia="宋体" w:cs="宋体"/>
          <w:color w:val="auto"/>
          <w:sz w:val="21"/>
          <w:szCs w:val="21"/>
        </w:rPr>
        <w:t>。</w:t>
      </w:r>
    </w:p>
    <w:p w14:paraId="2C08A35F">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第三方申明的保密事项和期限：</w:t>
      </w:r>
      <w:r>
        <w:rPr>
          <w:rFonts w:hint="eastAsia" w:ascii="宋体" w:hAnsi="宋体" w:eastAsia="宋体" w:cs="宋体"/>
          <w:color w:val="auto"/>
          <w:sz w:val="21"/>
          <w:szCs w:val="21"/>
          <w:u w:val="single"/>
        </w:rPr>
        <w:t>保守各方的相关商业机密或企业信息</w:t>
      </w:r>
      <w:r>
        <w:rPr>
          <w:rFonts w:hint="eastAsia" w:ascii="宋体" w:hAnsi="宋体" w:eastAsia="宋体" w:cs="宋体"/>
          <w:color w:val="auto"/>
          <w:sz w:val="21"/>
          <w:szCs w:val="21"/>
        </w:rPr>
        <w:t>。</w:t>
      </w:r>
    </w:p>
    <w:p w14:paraId="7EA0BAEB">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8.5著作权</w:t>
      </w:r>
    </w:p>
    <w:p w14:paraId="44399835">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监理人在本合同履行期间及本合同终止后两年内出版涉及本工程的有关监理与相关服务的资料的限制条件：</w:t>
      </w:r>
      <w:r>
        <w:rPr>
          <w:rFonts w:hint="eastAsia" w:ascii="宋体" w:hAnsi="宋体" w:eastAsia="宋体" w:cs="宋体"/>
          <w:color w:val="auto"/>
          <w:sz w:val="21"/>
          <w:szCs w:val="21"/>
          <w:u w:val="single"/>
          <w:lang w:val="en-US" w:eastAsia="zh-CN"/>
        </w:rPr>
        <w:t xml:space="preserve"> </w:t>
      </w:r>
      <w:r>
        <w:rPr>
          <w:rFonts w:hint="eastAsia" w:ascii="宋体" w:hAnsi="宋体" w:eastAsia="宋体" w:cs="宋体"/>
          <w:color w:val="auto"/>
          <w:sz w:val="21"/>
          <w:szCs w:val="21"/>
          <w:u w:val="single"/>
        </w:rPr>
        <w:t>与本工程有关内容须经委托人同意后方可发表</w:t>
      </w:r>
      <w:r>
        <w:rPr>
          <w:rFonts w:hint="eastAsia" w:ascii="宋体" w:hAnsi="宋体" w:eastAsia="宋体" w:cs="宋体"/>
          <w:color w:val="auto"/>
          <w:sz w:val="21"/>
          <w:szCs w:val="21"/>
          <w:u w:val="single"/>
          <w:lang w:val="en-US" w:eastAsia="zh-CN"/>
        </w:rPr>
        <w:t xml:space="preserve"> </w:t>
      </w:r>
      <w:r>
        <w:rPr>
          <w:rFonts w:hint="eastAsia" w:ascii="宋体" w:hAnsi="宋体" w:eastAsia="宋体" w:cs="宋体"/>
          <w:color w:val="auto"/>
          <w:sz w:val="21"/>
          <w:szCs w:val="21"/>
        </w:rPr>
        <w:t>。</w:t>
      </w:r>
    </w:p>
    <w:p w14:paraId="1C4B1642">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9.补充条款</w:t>
      </w:r>
    </w:p>
    <w:p w14:paraId="03743213">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9.1本次投标的主要监理人员名单作为合同附件一。</w:t>
      </w:r>
    </w:p>
    <w:p w14:paraId="3976E998">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未经委托人同意，监理人不得擅自更换委托人在合同签订时认定的总监理工程师、总监代表及主要监理工程师。如确有特殊原因需要更换时，必须征得委托人同意后方可更换；如监理人未征得委托人同意随意更换，每人/次委托人有权扣除监理人5至10万元监理酬金作为违约金；</w:t>
      </w:r>
    </w:p>
    <w:p w14:paraId="6ECD270A">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9.2监理人调换总监理工程师或监理机构人员调换前须和委托人提出书面报告并附上替代人员的所有证明资料，经委托人书面同意后方可调换（因自身原因主动调换时另应承担相应违约金）：</w:t>
      </w:r>
      <w:r>
        <w:rPr>
          <w:rFonts w:hint="eastAsia" w:ascii="宋体" w:hAnsi="宋体" w:eastAsia="宋体" w:cs="宋体"/>
          <w:color w:val="auto"/>
          <w:sz w:val="21"/>
          <w:szCs w:val="21"/>
          <w:u w:val="single"/>
        </w:rPr>
        <w:t>或委托人要求监理单位更换个别监理人员时，监理单位在接到委托人通知后两周内安排更换。否则，委托人将有权延期支付监理酬金并采取扣除违约金直至监理人采取纠正措施；情节严重的，委托人有权单方面解除合同</w:t>
      </w:r>
      <w:r>
        <w:rPr>
          <w:rFonts w:hint="eastAsia" w:ascii="宋体" w:hAnsi="宋体" w:eastAsia="宋体" w:cs="宋体"/>
          <w:color w:val="auto"/>
          <w:sz w:val="21"/>
          <w:szCs w:val="21"/>
        </w:rPr>
        <w:t>。</w:t>
      </w:r>
    </w:p>
    <w:p w14:paraId="323F3A4B">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9.3本项目监理工期应满足本项目总工期要求，具体监理期结束时间以本项目最后一个单项竣工结算完成为止。</w:t>
      </w:r>
    </w:p>
    <w:p w14:paraId="39831774">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9.4监理酬金结算按照约定执行。</w:t>
      </w:r>
    </w:p>
    <w:p w14:paraId="4567B99D">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9.5监理人派往本项目的总监理工程师为</w:t>
      </w:r>
      <w:r>
        <w:rPr>
          <w:rFonts w:hint="eastAsia" w:ascii="宋体" w:hAnsi="宋体" w:eastAsia="宋体" w:cs="宋体"/>
          <w:color w:val="auto"/>
          <w:sz w:val="21"/>
          <w:szCs w:val="21"/>
          <w:u w:val="single"/>
          <w:lang w:val="en-US" w:eastAsia="zh-CN"/>
        </w:rPr>
        <w:t xml:space="preserve">       </w:t>
      </w:r>
      <w:r>
        <w:rPr>
          <w:rFonts w:hint="eastAsia" w:ascii="宋体" w:hAnsi="宋体" w:eastAsia="宋体" w:cs="宋体"/>
          <w:color w:val="auto"/>
          <w:sz w:val="21"/>
          <w:szCs w:val="21"/>
        </w:rPr>
        <w:t>。总监理工程师应具有同等工作经历三年以上工作经验；监理人必须保证总监理工程师全面履行监理人义务，为保证随时联系和沟通，应保持通讯工具 24 小时畅通。总监理工程师必须常驻现场（驻场时间每周不少于五天），总监外出三天以上需征得委托人同意，在此期间如出现任何监理方面的问题均由总监负责，如月统计少于以上规定，每次（天）扣除违约金 2000 元/人。</w:t>
      </w:r>
    </w:p>
    <w:p w14:paraId="57D20D59">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监理部人员不得兼职，如总监理工程师（或总监代表）离场需经建设单位代表批准，如有违反，委托人将通报批评并每天扣除违约金 2000元/人，各专业监理工程师离场 1 天以内要经过总监理工程师批准，2 天或以上的需书面申请并经委托人代表批准，如有违反，委托人将通报批评并每天扣除违约金 1000 元/人。多次缺勤情节严重的，委托人有权单方面解除合同。</w:t>
      </w:r>
    </w:p>
    <w:p w14:paraId="48067389">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9.6未经委托人同意、监理人自行更换总监理工程师（总代），根据对委托人的影响程度，每次扣除违约金2万元/人。在工程监理工作过程中，若发现现场监理人员有三次不到场，根据对委托人的影响程度，扣除每人次 2 万元以内的违约金。若监理人未按照委托人要求的时间内及时更换总监理工程师（或总监代表），逾期每日扣除违约金 2000 元。</w:t>
      </w:r>
    </w:p>
    <w:p w14:paraId="066B2134">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9.7现场监理指令错误或不及时，或不能对承包人虚报或高估冒算不能有效审核，或出现虚假监理资料的，每次扣除违约金 0.3-5 万元违约金。</w:t>
      </w:r>
    </w:p>
    <w:p w14:paraId="6CF0BB2F">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9.8监理人在工程全过程的旁站监理中，应保证旁站人员及时到位，委托人在不定期检查时若发现，关键部位施工旁站监理不在岗，第一次扣监理酬金 5000 元，并警告监理人，第二次扣 10000 元，并在3日内终止合同清除出场，监理人无条件承担相应责任。</w:t>
      </w:r>
    </w:p>
    <w:p w14:paraId="7580D135">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9.9总监理工程师严格按照有关验收现场规范的规定对承包人施工过程中交付验收部位的工程质量进行验收；若对工程质量不合格或存在明显缺陷的部位不提出质疑或不责令承包人返工整改而予以验收，则每次扣除 5 万元违约金。</w:t>
      </w:r>
    </w:p>
    <w:p w14:paraId="3E4BC315">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9.10监理人应对承包人提交的所有工程资料的真实性、合理性、合法性及时予以确认或提出质疑；若对明显不真实、不合理、不合法的资料不提出质疑且予以确认而上交委托人，则每次扣除2万元违约金。</w:t>
      </w:r>
    </w:p>
    <w:p w14:paraId="264B1305">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9.11监理人在工程完成相应内容并收齐有关资料后的十个工作日内，必须完成质量验收时应由监理单位填写各种资料，交委托人归档，否则，每迟交一天，扣除1000元违约金。</w:t>
      </w:r>
    </w:p>
    <w:p w14:paraId="1B40E9AD">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9.12监理单位未履行监理职责，不能及时发现或制止施工单位违约行为、或未及时向建设单位如实报告相关情况，经工程建设行政主管部门、建设单位查实，根据影响程度，委托人可扣除 1-3 万元/次的违约金。</w:t>
      </w:r>
    </w:p>
    <w:p w14:paraId="1DEA1175">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9.13本委托监理工程不得转让，一旦发现立即终止合同并清除出场。</w:t>
      </w:r>
    </w:p>
    <w:p w14:paraId="323DF986">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9.14在保证工程质量的措施和手段上，要有相应的巡视记录和检测的设备。</w:t>
      </w:r>
    </w:p>
    <w:p w14:paraId="61AB9092">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9.15监理人必须依据</w:t>
      </w:r>
      <w:r>
        <w:rPr>
          <w:rFonts w:hint="eastAsia" w:ascii="宋体" w:hAnsi="宋体" w:eastAsia="宋体" w:cs="宋体"/>
          <w:color w:val="auto"/>
          <w:kern w:val="2"/>
          <w:sz w:val="21"/>
          <w:szCs w:val="21"/>
          <w:highlight w:val="none"/>
          <w:lang w:val="en-US" w:eastAsia="zh-CN" w:bidi="ar-SA"/>
        </w:rPr>
        <w:t>磋商文件</w:t>
      </w:r>
      <w:r>
        <w:rPr>
          <w:rFonts w:hint="eastAsia" w:ascii="宋体" w:hAnsi="宋体" w:eastAsia="宋体" w:cs="宋体"/>
          <w:color w:val="auto"/>
          <w:sz w:val="21"/>
          <w:szCs w:val="21"/>
        </w:rPr>
        <w:t>，配备齐全本工程所涉及的所有专业的监理人员（包括</w:t>
      </w:r>
      <w:r>
        <w:rPr>
          <w:rFonts w:hint="eastAsia" w:ascii="宋体" w:hAnsi="宋体" w:eastAsia="宋体" w:cs="宋体"/>
          <w:color w:val="auto"/>
          <w:sz w:val="21"/>
          <w:szCs w:val="21"/>
          <w:highlight w:val="none"/>
          <w:lang w:val="en-US" w:eastAsia="zh-CN"/>
        </w:rPr>
        <w:t>市政</w:t>
      </w:r>
      <w:r>
        <w:rPr>
          <w:rFonts w:hint="eastAsia" w:ascii="宋体" w:hAnsi="宋体" w:eastAsia="宋体" w:cs="宋体"/>
          <w:color w:val="auto"/>
          <w:sz w:val="21"/>
          <w:szCs w:val="21"/>
        </w:rPr>
        <w:t>、安装、测量、造价、安全、资料等专业），所有专业监理人员必须在整个施工过程中常驻现场，监理人必须保证派往本工程的监理人员（包括总监理工程师）不再担任其它工程的监理工作，否则，委托人有权不予支付工程进度款，并视情节单方解除本监理合同，由此造成的一切损失均由监理人承担。</w:t>
      </w:r>
    </w:p>
    <w:p w14:paraId="7A399235">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9.16监理人必须为进场监理人员办理个人安全保险，否则在施工现场发生的安全责任事故及意外伤害责任由监理人全权负责；导致委托人承担的，委托人有权向监理人追偿。</w:t>
      </w:r>
    </w:p>
    <w:p w14:paraId="39072A9B">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9.17若监理人不能按时完成监理工作，委托人有权委托其他监理单位协助完成，由此发生的费用从监理服务费中直接扣除，监理服务费不足以扣除的，监理人还应负责补足，监理人对此充分知悉并不持异议。</w:t>
      </w:r>
    </w:p>
    <w:p w14:paraId="56E7FE34">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9.18若因监理人审图不周，致使施工单位在施工中造成重大失误而引起工程成本增加，委托人将视具体情况要求监理人向委托人支付 1～10 万元的违约金，违约金不足以弥补委托人损失的，监理人还应负责补足。</w:t>
      </w:r>
    </w:p>
    <w:p w14:paraId="59A1FA60">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9.19若因监理人工程计量不认真造成月进度款超付现象，根据超付金额的数额，委托人有权要求监理人向委托人支付 0.5～2 万元的违约金，违约金不足以弥补委托人损失的，监理人还应负责补足。</w:t>
      </w:r>
    </w:p>
    <w:p w14:paraId="6F08518A">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9.20监理人必须对进场材料、构配件和设备的规格、品牌、数量和进场时间等严格审核。对出现实际进场材料与报验清单不一致或报验清单与施工图纸、设计变更及招</w:t>
      </w:r>
      <w:r>
        <w:rPr>
          <w:rFonts w:hint="eastAsia" w:ascii="宋体" w:hAnsi="宋体" w:cs="宋体"/>
          <w:color w:val="auto"/>
          <w:sz w:val="21"/>
          <w:szCs w:val="21"/>
          <w:lang w:eastAsia="zh-CN"/>
        </w:rPr>
        <w:t>响应文件</w:t>
      </w:r>
      <w:r>
        <w:rPr>
          <w:rFonts w:hint="eastAsia" w:ascii="宋体" w:hAnsi="宋体" w:eastAsia="宋体" w:cs="宋体"/>
          <w:color w:val="auto"/>
          <w:sz w:val="21"/>
          <w:szCs w:val="21"/>
        </w:rPr>
        <w:t>等相关资料要求不一致的情况，监理人没有及时发现的，监理人应根据具体情况向委托人支付 1～10 万元的违约金，违约金不足以弥补委托人损失的，监理人应当负责补足。</w:t>
      </w:r>
    </w:p>
    <w:p w14:paraId="60FBAEC9">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9.2</w:t>
      </w:r>
      <w:r>
        <w:rPr>
          <w:rFonts w:hint="eastAsia" w:ascii="宋体" w:hAnsi="宋体" w:eastAsia="宋体" w:cs="宋体"/>
          <w:color w:val="auto"/>
          <w:sz w:val="21"/>
          <w:szCs w:val="21"/>
          <w:lang w:val="en-US" w:eastAsia="zh-CN"/>
        </w:rPr>
        <w:t>1</w:t>
      </w:r>
      <w:r>
        <w:rPr>
          <w:rFonts w:hint="eastAsia" w:ascii="宋体" w:hAnsi="宋体" w:eastAsia="宋体" w:cs="宋体"/>
          <w:color w:val="auto"/>
          <w:sz w:val="21"/>
          <w:szCs w:val="21"/>
        </w:rPr>
        <w:t>若因监理人不认真审核竣工图纸，出现竣工图纸与实际施工内容不相符合的情况，监理人应根据具体情况向委托人支付 1～10 万元的违约金，违约金不足以弥补委托人损失的，监理人还应负责补足。</w:t>
      </w:r>
    </w:p>
    <w:p w14:paraId="6371A1F0">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9.2</w:t>
      </w:r>
      <w:r>
        <w:rPr>
          <w:rFonts w:hint="eastAsia" w:ascii="宋体" w:hAnsi="宋体" w:eastAsia="宋体" w:cs="宋体"/>
          <w:color w:val="auto"/>
          <w:sz w:val="21"/>
          <w:szCs w:val="21"/>
          <w:lang w:val="en-US" w:eastAsia="zh-CN"/>
        </w:rPr>
        <w:t>2</w:t>
      </w:r>
      <w:r>
        <w:rPr>
          <w:rFonts w:hint="eastAsia" w:ascii="宋体" w:hAnsi="宋体" w:eastAsia="宋体" w:cs="宋体"/>
          <w:color w:val="auto"/>
          <w:sz w:val="21"/>
          <w:szCs w:val="21"/>
        </w:rPr>
        <w:t>若监理人在履行监理职责时未尽职尽责而致使工程施工中发生安全事故，除应向委托人支付 1～20 万元的违约金外，还应自行承担相应的法律责任。</w:t>
      </w:r>
    </w:p>
    <w:p w14:paraId="401711EA">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9.2</w:t>
      </w:r>
      <w:r>
        <w:rPr>
          <w:rFonts w:hint="eastAsia" w:ascii="宋体" w:hAnsi="宋体" w:eastAsia="宋体" w:cs="宋体"/>
          <w:color w:val="auto"/>
          <w:sz w:val="21"/>
          <w:szCs w:val="21"/>
          <w:lang w:val="en-US" w:eastAsia="zh-CN"/>
        </w:rPr>
        <w:t>3</w:t>
      </w:r>
      <w:r>
        <w:rPr>
          <w:rFonts w:hint="eastAsia" w:ascii="宋体" w:hAnsi="宋体" w:eastAsia="宋体" w:cs="宋体"/>
          <w:color w:val="auto"/>
          <w:sz w:val="21"/>
          <w:szCs w:val="21"/>
        </w:rPr>
        <w:t>施工前对施工区域现状进行航拍；施工期间对隐蔽工程及重要节点的施工过程进行跟踪拍摄；施工完成后对提升效果进行拍摄。拍摄区域根据施工分期进行编号，各施工区域施工前、过程中和施工完成后的影像资料应对应，便于比对。拍摄的影像资料应根据施工顺序进行拍摄，如未能按照要求进行拍摄，将处以该施工区域工程造价1%的罚款。</w:t>
      </w:r>
    </w:p>
    <w:p w14:paraId="7064E014">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9.2</w:t>
      </w:r>
      <w:r>
        <w:rPr>
          <w:rFonts w:hint="eastAsia" w:ascii="宋体" w:hAnsi="宋体" w:eastAsia="宋体" w:cs="宋体"/>
          <w:color w:val="auto"/>
          <w:sz w:val="21"/>
          <w:szCs w:val="21"/>
          <w:lang w:val="en-US" w:eastAsia="zh-CN"/>
        </w:rPr>
        <w:t>4</w:t>
      </w:r>
      <w:r>
        <w:rPr>
          <w:rFonts w:hint="eastAsia" w:ascii="宋体" w:hAnsi="宋体" w:eastAsia="宋体" w:cs="宋体"/>
          <w:color w:val="auto"/>
          <w:sz w:val="21"/>
          <w:szCs w:val="21"/>
        </w:rPr>
        <w:t>在卫生防疫期间，监理人应采取卫生防疫措施，遵守国家及地方相关规定，总监协助建设单位开展日常检查督促工作，并督促项目监理人员落实疫情防控措施。</w:t>
      </w:r>
    </w:p>
    <w:p w14:paraId="6FAD7BE0">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9.2</w:t>
      </w:r>
      <w:r>
        <w:rPr>
          <w:rFonts w:hint="eastAsia" w:ascii="宋体" w:hAnsi="宋体" w:eastAsia="宋体" w:cs="宋体"/>
          <w:color w:val="auto"/>
          <w:sz w:val="21"/>
          <w:szCs w:val="21"/>
          <w:lang w:val="en-US" w:eastAsia="zh-CN"/>
        </w:rPr>
        <w:t>5</w:t>
      </w:r>
      <w:r>
        <w:rPr>
          <w:rFonts w:hint="eastAsia" w:ascii="宋体" w:hAnsi="宋体" w:eastAsia="宋体" w:cs="宋体"/>
          <w:color w:val="auto"/>
          <w:sz w:val="21"/>
          <w:szCs w:val="21"/>
        </w:rPr>
        <w:t>本合同项下所述委托人损失均包括但不限于第三方索赔、律师费、诉讼费、保全费、公告费等费用。</w:t>
      </w:r>
    </w:p>
    <w:p w14:paraId="13F30312">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9.2</w:t>
      </w:r>
      <w:r>
        <w:rPr>
          <w:rFonts w:hint="eastAsia" w:ascii="宋体" w:hAnsi="宋体" w:eastAsia="宋体" w:cs="宋体"/>
          <w:color w:val="auto"/>
          <w:sz w:val="21"/>
          <w:szCs w:val="21"/>
          <w:lang w:val="en-US" w:eastAsia="zh-CN"/>
        </w:rPr>
        <w:t>6</w:t>
      </w:r>
      <w:r>
        <w:rPr>
          <w:rFonts w:hint="eastAsia" w:ascii="宋体" w:hAnsi="宋体" w:eastAsia="宋体" w:cs="宋体"/>
          <w:color w:val="auto"/>
          <w:sz w:val="21"/>
          <w:szCs w:val="21"/>
        </w:rPr>
        <w:t>本合同项下所述委托人应承担的违约金、赔偿金不足以弥补委托人损失时，监理人应弥补委托人全部损失。</w:t>
      </w:r>
    </w:p>
    <w:p w14:paraId="6F42B784">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9.2</w:t>
      </w:r>
      <w:r>
        <w:rPr>
          <w:rFonts w:hint="eastAsia" w:ascii="宋体" w:hAnsi="宋体" w:eastAsia="宋体" w:cs="宋体"/>
          <w:color w:val="auto"/>
          <w:sz w:val="21"/>
          <w:szCs w:val="21"/>
          <w:lang w:val="en-US" w:eastAsia="zh-CN"/>
        </w:rPr>
        <w:t>7</w:t>
      </w:r>
      <w:r>
        <w:rPr>
          <w:rFonts w:hint="eastAsia" w:ascii="宋体" w:hAnsi="宋体" w:eastAsia="宋体" w:cs="宋体"/>
          <w:color w:val="auto"/>
          <w:sz w:val="21"/>
          <w:szCs w:val="21"/>
        </w:rPr>
        <w:t>本合同项下如未对监理人违约责任承担比例/金额作出具体约定，委托人可根据违约情形要求监理人在合同总价 1%-20%范围内支付违约金。</w:t>
      </w:r>
    </w:p>
    <w:p w14:paraId="6539D3EC">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9.2</w:t>
      </w:r>
      <w:r>
        <w:rPr>
          <w:rFonts w:hint="eastAsia" w:ascii="宋体" w:hAnsi="宋体" w:eastAsia="宋体" w:cs="宋体"/>
          <w:color w:val="auto"/>
          <w:sz w:val="21"/>
          <w:szCs w:val="21"/>
          <w:lang w:val="en-US" w:eastAsia="zh-CN"/>
        </w:rPr>
        <w:t>8</w:t>
      </w:r>
      <w:r>
        <w:rPr>
          <w:rFonts w:hint="eastAsia" w:ascii="宋体" w:hAnsi="宋体" w:eastAsia="宋体" w:cs="宋体"/>
          <w:color w:val="auto"/>
          <w:sz w:val="21"/>
          <w:szCs w:val="21"/>
        </w:rPr>
        <w:t>本合同项下如对同一违约行为作出两种及以上的违约责任约定，在监理人出现该违约行为时，委托人可以赔偿数额最高的方式进行主张，监理人同意并认可。</w:t>
      </w:r>
    </w:p>
    <w:p w14:paraId="00292732">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lang w:val="zh-CN"/>
        </w:rPr>
      </w:pPr>
      <w:r>
        <w:rPr>
          <w:rFonts w:hint="eastAsia" w:ascii="宋体" w:hAnsi="宋体" w:eastAsia="宋体" w:cs="宋体"/>
          <w:color w:val="auto"/>
          <w:sz w:val="21"/>
          <w:szCs w:val="21"/>
          <w:lang w:val="en-US" w:eastAsia="zh-CN"/>
        </w:rPr>
        <w:t>9.29本工程</w:t>
      </w:r>
      <w:r>
        <w:rPr>
          <w:rFonts w:hint="eastAsia" w:ascii="宋体" w:hAnsi="宋体" w:eastAsia="宋体" w:cs="宋体"/>
          <w:color w:val="auto"/>
          <w:sz w:val="21"/>
          <w:szCs w:val="21"/>
        </w:rPr>
        <w:t>质量保修期</w:t>
      </w:r>
      <w:r>
        <w:rPr>
          <w:rFonts w:hint="eastAsia" w:ascii="宋体" w:hAnsi="宋体" w:eastAsia="宋体" w:cs="宋体"/>
          <w:color w:val="auto"/>
          <w:sz w:val="21"/>
          <w:szCs w:val="21"/>
          <w:lang w:val="en-US" w:eastAsia="zh-CN"/>
        </w:rPr>
        <w:t>同施工质量保修期，</w:t>
      </w:r>
      <w:r>
        <w:rPr>
          <w:rFonts w:hint="eastAsia" w:ascii="宋体" w:hAnsi="宋体" w:eastAsia="宋体" w:cs="宋体"/>
          <w:color w:val="auto"/>
          <w:sz w:val="21"/>
          <w:szCs w:val="21"/>
        </w:rPr>
        <w:t>自工程竣工验收合格之日起计算</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lang w:val="en-US" w:eastAsia="zh-CN"/>
        </w:rPr>
        <w:t>监理人</w:t>
      </w:r>
      <w:r>
        <w:rPr>
          <w:rFonts w:hint="eastAsia" w:ascii="宋体" w:hAnsi="宋体" w:eastAsia="宋体" w:cs="宋体"/>
          <w:color w:val="auto"/>
          <w:sz w:val="21"/>
          <w:szCs w:val="21"/>
        </w:rPr>
        <w:t>在保修期内负责检查质量状况，对工程质量缺陷进行检查和记录，并对承包</w:t>
      </w:r>
      <w:r>
        <w:rPr>
          <w:rFonts w:hint="eastAsia" w:ascii="宋体" w:hAnsi="宋体" w:eastAsia="宋体" w:cs="宋体"/>
          <w:color w:val="auto"/>
          <w:sz w:val="21"/>
          <w:szCs w:val="21"/>
          <w:lang w:val="en-US" w:eastAsia="zh-CN"/>
        </w:rPr>
        <w:t>人</w:t>
      </w:r>
      <w:r>
        <w:rPr>
          <w:rFonts w:hint="eastAsia" w:ascii="宋体" w:hAnsi="宋体" w:eastAsia="宋体" w:cs="宋体"/>
          <w:color w:val="auto"/>
          <w:sz w:val="21"/>
          <w:szCs w:val="21"/>
        </w:rPr>
        <w:t>进行修复的工程质量进行验收，合格后予以签认；同时监理人应对工程质量缺陷原因进行调查分析并确定责任归属，对非承包人原因造成的工程质量缺陷，监理人在核实修复工程的费用后签署工程款支付证书，并报</w:t>
      </w:r>
      <w:r>
        <w:rPr>
          <w:rFonts w:hint="eastAsia" w:ascii="宋体" w:hAnsi="宋体" w:eastAsia="宋体" w:cs="宋体"/>
          <w:color w:val="auto"/>
          <w:sz w:val="21"/>
          <w:szCs w:val="21"/>
          <w:lang w:val="en-US" w:eastAsia="zh-CN"/>
        </w:rPr>
        <w:t>委托人</w:t>
      </w:r>
      <w:r>
        <w:rPr>
          <w:rFonts w:hint="eastAsia" w:ascii="宋体" w:hAnsi="宋体" w:eastAsia="宋体" w:cs="宋体"/>
          <w:color w:val="auto"/>
          <w:sz w:val="21"/>
          <w:szCs w:val="21"/>
        </w:rPr>
        <w:t>。</w:t>
      </w:r>
      <w:r>
        <w:rPr>
          <w:rFonts w:hint="eastAsia" w:ascii="宋体" w:hAnsi="宋体" w:eastAsia="宋体" w:cs="宋体"/>
          <w:color w:val="auto"/>
          <w:sz w:val="21"/>
          <w:szCs w:val="21"/>
          <w:lang w:val="en-US" w:eastAsia="zh-CN"/>
        </w:rPr>
        <w:t>工程</w:t>
      </w:r>
      <w:r>
        <w:rPr>
          <w:rFonts w:hint="eastAsia" w:ascii="宋体" w:hAnsi="宋体" w:eastAsia="宋体" w:cs="宋体"/>
          <w:color w:val="auto"/>
          <w:sz w:val="21"/>
          <w:szCs w:val="21"/>
        </w:rPr>
        <w:t>质量保修期满后，若委托人需监理人继续提供服务，双方另行签署补充协议。</w:t>
      </w:r>
    </w:p>
    <w:p w14:paraId="1203C81B">
      <w:pPr>
        <w:pStyle w:val="2"/>
        <w:keepNext w:val="0"/>
        <w:keepLines w:val="0"/>
        <w:pageBreakBefore w:val="0"/>
        <w:widowControl w:val="0"/>
        <w:kinsoku/>
        <w:wordWrap/>
        <w:overflowPunct/>
        <w:topLinePunct w:val="0"/>
        <w:autoSpaceDE w:val="0"/>
        <w:autoSpaceDN w:val="0"/>
        <w:bidi w:val="0"/>
        <w:adjustRightInd/>
        <w:snapToGrid w:val="0"/>
        <w:spacing w:line="480" w:lineRule="exact"/>
        <w:ind w:firstLine="48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9.</w:t>
      </w:r>
      <w:r>
        <w:rPr>
          <w:rFonts w:hint="eastAsia" w:ascii="宋体" w:hAnsi="宋体" w:eastAsia="宋体" w:cs="宋体"/>
          <w:color w:val="auto"/>
          <w:sz w:val="21"/>
          <w:szCs w:val="21"/>
          <w:lang w:val="en-US" w:eastAsia="zh-CN"/>
        </w:rPr>
        <w:t>30</w:t>
      </w:r>
      <w:r>
        <w:rPr>
          <w:rFonts w:hint="eastAsia" w:ascii="宋体" w:hAnsi="宋体" w:eastAsia="宋体" w:cs="宋体"/>
          <w:color w:val="auto"/>
          <w:sz w:val="21"/>
          <w:szCs w:val="21"/>
        </w:rPr>
        <w:t>本合同未尽事宜，双方另行协商解决。</w:t>
      </w:r>
    </w:p>
    <w:p w14:paraId="485F764E">
      <w:pPr>
        <w:pStyle w:val="2"/>
        <w:keepNext w:val="0"/>
        <w:keepLines w:val="0"/>
        <w:pageBreakBefore w:val="0"/>
        <w:widowControl w:val="0"/>
        <w:kinsoku/>
        <w:wordWrap/>
        <w:overflowPunct/>
        <w:topLinePunct w:val="0"/>
        <w:autoSpaceDE w:val="0"/>
        <w:autoSpaceDN w:val="0"/>
        <w:bidi w:val="0"/>
        <w:adjustRightInd/>
        <w:snapToGrid w:val="0"/>
        <w:spacing w:line="480" w:lineRule="exact"/>
        <w:ind w:left="0" w:leftChars="0" w:firstLine="0" w:firstLineChars="0"/>
        <w:jc w:val="both"/>
        <w:textAlignment w:val="auto"/>
      </w:pPr>
      <w:bookmarkStart w:id="0" w:name="_GoBack"/>
      <w:bookmarkEnd w:id="0"/>
    </w:p>
    <w:sectPr>
      <w:headerReference r:id="rId4" w:type="default"/>
      <w:footerReference r:id="rId5" w:type="default"/>
      <w:pgSz w:w="11906" w:h="16838"/>
      <w:pgMar w:top="1246" w:right="1582" w:bottom="1246" w:left="1633" w:header="851" w:footer="992" w:gutter="0"/>
      <w:pgBorders>
        <w:top w:val="none" w:sz="0" w:space="0"/>
        <w:left w:val="none" w:sz="0" w:space="0"/>
        <w:bottom w:val="none" w:sz="0" w:space="0"/>
        <w:right w:val="none" w:sz="0" w:space="0"/>
      </w:pgBorders>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63"/>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F6E54E">
    <w:pPr>
      <w:pStyle w:val="5"/>
      <w:pBdr>
        <w:top w:val="single" w:color="auto" w:sz="4" w:space="0"/>
      </w:pBdr>
      <w:tabs>
        <w:tab w:val="center" w:pos="4153"/>
        <w:tab w:val="right" w:pos="8306"/>
      </w:tabs>
      <w:jc w:val="both"/>
      <w:rPr>
        <w:rFonts w:hint="default"/>
        <w:sz w:val="17"/>
        <w:szCs w:val="17"/>
        <w:lang w:val="en-US"/>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57383A">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52E2E55A">
                          <w:pPr>
                            <w:pStyle w:val="5"/>
                          </w:pPr>
                          <w:r>
                            <w:fldChar w:fldCharType="begin"/>
                          </w:r>
                          <w:r>
                            <w:instrText xml:space="preserve"> PAGE  \* MERGEFORMAT </w:instrText>
                          </w:r>
                          <w:r>
                            <w:fldChar w:fldCharType="separate"/>
                          </w:r>
                          <w:r>
                            <w:t>1</w:t>
                          </w:r>
                          <w:r>
                            <w:fldChar w:fldCharType="end"/>
                          </w:r>
                        </w:p>
                      </w:txbxContent>
                    </wps:txbx>
                    <wps:bodyPr vert="horz" wrap="none" lIns="0" tIns="0" rIns="0" bIns="0" anchor="t" anchorCtr="0" upright="0">
                      <a:spAutoFit/>
                    </wps:bodyPr>
                  </wps:wsp>
                </a:graphicData>
              </a:graphic>
            </wp:anchor>
          </w:drawing>
        </mc:Choice>
        <mc:Fallback>
          <w:pict>
            <v:shape id="文本框 5"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GhpgkvTAAAABQEA&#10;AA8AAAAAAAAAAQAgAAAAIgAAAGRycy9kb3ducmV2LnhtbFBLAQIUABQAAAAIAIdO4kCG4zh65gEA&#10;AMgDAAAOAAAAAAAAAAEAIAAAACIBAABkcnMvZTJvRG9jLnhtbFBLBQYAAAAABgAGAFkBAAB6BQAA&#10;AAA=&#10;">
              <v:fill on="f" focussize="0,0"/>
              <v:stroke on="f" weight="1.25pt"/>
              <v:imagedata o:title=""/>
              <o:lock v:ext="edit" aspectratio="f"/>
              <v:textbox inset="0mm,0mm,0mm,0mm" style="mso-fit-shape-to-text:t;">
                <w:txbxContent>
                  <w:p w14:paraId="52E2E55A">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313E3A">
    <w:pPr>
      <w:pStyle w:val="6"/>
      <w:pBdr>
        <w:bottom w:val="none" w:color="auto" w:sz="0" w:space="1"/>
      </w:pBdr>
      <w:jc w:val="both"/>
    </w:pPr>
    <w:r>
      <w:rPr>
        <w:rFonts w:hint="eastAsia" w:ascii="宋体" w:hAnsi="宋体" w:cs="宋体"/>
        <w:sz w:val="21"/>
        <w:szCs w:val="21"/>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31DEE4F"/>
    <w:multiLevelType w:val="singleLevel"/>
    <w:tmpl w:val="331DEE4F"/>
    <w:lvl w:ilvl="0" w:tentative="0">
      <w:start w:val="1"/>
      <w:numFmt w:val="chineseCounting"/>
      <w:suff w:val="space"/>
      <w:lvlText w:val="第%1部分"/>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ZhOGMyZGM2N2UwZmU5MDAxYTAwYzU0MWM2MjgwZmMifQ=="/>
  </w:docVars>
  <w:rsids>
    <w:rsidRoot w:val="0EE57EF9"/>
    <w:rsid w:val="07264A84"/>
    <w:rsid w:val="0EE57EF9"/>
    <w:rsid w:val="32D60F2A"/>
    <w:rsid w:val="3D4B3BF8"/>
    <w:rsid w:val="50F72361"/>
    <w:rsid w:val="6C327B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style>
  <w:style w:type="paragraph" w:styleId="3">
    <w:name w:val="Body Text"/>
    <w:basedOn w:val="1"/>
    <w:next w:val="1"/>
    <w:qFormat/>
    <w:uiPriority w:val="0"/>
    <w:pPr>
      <w:widowControl/>
      <w:tabs>
        <w:tab w:val="left" w:pos="0"/>
        <w:tab w:val="left" w:pos="993"/>
        <w:tab w:val="left" w:pos="1134"/>
      </w:tabs>
      <w:spacing w:line="500" w:lineRule="exact"/>
    </w:pPr>
    <w:rPr>
      <w:rFonts w:ascii="宋体"/>
      <w:kern w:val="0"/>
      <w:sz w:val="28"/>
      <w:szCs w:val="20"/>
    </w:rPr>
  </w:style>
  <w:style w:type="paragraph" w:styleId="4">
    <w:name w:val="Plain Text"/>
    <w:basedOn w:val="1"/>
    <w:qFormat/>
    <w:uiPriority w:val="0"/>
    <w:rPr>
      <w:rFonts w:ascii="宋体" w:hAnsi="Courier New" w:eastAsia="宋体"/>
      <w:kern w:val="2"/>
      <w:sz w:val="21"/>
      <w:szCs w:val="21"/>
      <w:lang w:val="en-US" w:eastAsia="zh-CN" w:bidi="ar-SA"/>
    </w:rPr>
  </w:style>
  <w:style w:type="paragraph" w:styleId="5">
    <w:name w:val="footer"/>
    <w:basedOn w:val="1"/>
    <w:qFormat/>
    <w:uiPriority w:val="0"/>
    <w:pPr>
      <w:widowControl/>
      <w:snapToGrid w:val="0"/>
      <w:jc w:val="left"/>
    </w:pPr>
    <w:rPr>
      <w:kern w:val="0"/>
      <w:sz w:val="18"/>
      <w:szCs w:val="18"/>
    </w:rPr>
  </w:style>
  <w:style w:type="paragraph" w:styleId="6">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customStyle="1" w:styleId="9">
    <w:name w:val="正文1"/>
    <w:qFormat/>
    <w:uiPriority w:val="0"/>
    <w:pPr>
      <w:widowControl w:val="0"/>
      <w:adjustRightInd w:val="0"/>
      <w:spacing w:line="315" w:lineRule="atLeast"/>
      <w:textAlignment w:val="baseline"/>
    </w:pPr>
    <w:rPr>
      <w:rFonts w:ascii="宋体" w:hAnsi="Times New Roman" w:eastAsia="宋体" w:cs="Times New Roman"/>
      <w:sz w:val="24"/>
      <w:lang w:val="en-US" w:eastAsia="zh-CN" w:bidi="ar-SA"/>
    </w:rPr>
  </w:style>
  <w:style w:type="paragraph" w:customStyle="1" w:styleId="10">
    <w:name w:val="无间隔1"/>
    <w:qFormat/>
    <w:uiPriority w:val="1"/>
    <w:pPr>
      <w:widowControl w:val="0"/>
    </w:pPr>
    <w:rPr>
      <w:rFonts w:ascii="Calibri" w:hAnsi="Calibri" w:eastAsia="宋体" w:cs="Times New Roman"/>
      <w:kern w:val="2"/>
      <w:sz w:val="21"/>
      <w:szCs w:val="22"/>
      <w:lang w:val="en-US" w:eastAsia="zh-CN" w:bidi="ar-SA"/>
    </w:rPr>
  </w:style>
  <w:style w:type="paragraph" w:customStyle="1" w:styleId="11">
    <w:name w:val="Table Paragraph"/>
    <w:basedOn w:val="1"/>
    <w:qFormat/>
    <w:uiPriority w:val="1"/>
    <w:rPr>
      <w:rFonts w:ascii="宋体" w:hAnsi="宋体" w:cs="宋体"/>
      <w:lang w:val="zh-CN" w:bidi="zh-CN"/>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27</Pages>
  <Words>16576</Words>
  <Characters>17316</Characters>
  <Lines>0</Lines>
  <Paragraphs>0</Paragraphs>
  <TotalTime>3</TotalTime>
  <ScaleCrop>false</ScaleCrop>
  <LinksUpToDate>false</LinksUpToDate>
  <CharactersWithSpaces>18538</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2025-07-28T03:06:00Z</dcterms:created>
  <dc:creator>You fire¥no  fire</dc:creator>
  <cp:lastModifiedBy>You fire¥no  fire</cp:lastModifiedBy>
  <dcterms:modified xsi:type="dcterms:W3CDTF">2025-08-14T02:52:15Z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8A32F6DA90794F05932695ED081826F9_11</vt:lpwstr>
  </property>
  <property fmtid="{D5CDD505-2E9C-101B-9397-08002B2CF9AE}" pid="4" name="KSOTemplateDocerSaveRecord">
    <vt:lpwstr>eyJoZGlkIjoiMGU1YmEzNzRhNzU2NzEyYjcyMGUxMGNiNThmNjIzNjUiLCJ1c2VySWQiOiIzODIzMTExOTIifQ==</vt:lpwstr>
  </property>
</Properties>
</file>