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BFBF6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施工方案</w:t>
      </w:r>
    </w:p>
    <w:p w14:paraId="4A38E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包含但不限于以下内容：</w:t>
      </w:r>
    </w:p>
    <w:p w14:paraId="16149A15"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施工方案</w:t>
      </w:r>
    </w:p>
    <w:p w14:paraId="2CB6625F"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>确保工程质量的技术组织措施</w:t>
      </w:r>
    </w:p>
    <w:p w14:paraId="5A5B4247"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>确保安全生产的技术组织措施</w:t>
      </w:r>
    </w:p>
    <w:p w14:paraId="08200833"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确保文明施工的技术组织措施及环境保护措施</w:t>
      </w:r>
    </w:p>
    <w:p w14:paraId="3C3E401C"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确保工期的技术组织措施</w:t>
      </w:r>
      <w:bookmarkStart w:id="0" w:name="_GoBack"/>
      <w:bookmarkEnd w:id="0"/>
    </w:p>
    <w:p w14:paraId="4C118881"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劳动力计划安排措施</w:t>
      </w:r>
    </w:p>
    <w:p w14:paraId="1EE4B6E9"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highlight w:val="none"/>
        </w:rPr>
        <w:t>项目经理部组成人</w:t>
      </w:r>
      <w:r>
        <w:rPr>
          <w:rFonts w:hint="eastAsia"/>
          <w:sz w:val="28"/>
          <w:szCs w:val="28"/>
          <w:highlight w:val="none"/>
          <w:shd w:val="clear" w:fill="FFFFFF" w:themeFill="background1"/>
        </w:rPr>
        <w:t>员</w:t>
      </w:r>
    </w:p>
    <w:p w14:paraId="4B82D023"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施工机械配备和材料投入计划</w:t>
      </w:r>
    </w:p>
    <w:p w14:paraId="295727C3">
      <w:pPr>
        <w:pStyle w:val="2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147B0"/>
    <w:multiLevelType w:val="singleLevel"/>
    <w:tmpl w:val="1BB147B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4F65713B"/>
    <w:rsid w:val="4F65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2025-07-28T07:07:00Z</dcterms:created>
  <dc:creator>You fire¥no  fire</dc:creator>
  <cp:lastModifiedBy>You fire¥no  fire</cp:lastModifiedBy>
  <dcterms:modified xsi:type="dcterms:W3CDTF">2025-07-28T07:09:26Z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C2363187D54C4A01871F0AB8637EBE8E_11</vt:lpwstr>
  </property>
</Properties>
</file>