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6540FF">
      <w:pPr>
        <w:jc w:val="center"/>
        <w:rPr>
          <w:rFonts w:hAnsi="宋体" w:cs="宋体"/>
          <w:b/>
          <w:bCs/>
          <w:sz w:val="30"/>
          <w:szCs w:val="30"/>
        </w:rPr>
      </w:pPr>
      <w:r>
        <w:rPr>
          <w:rFonts w:hint="eastAsia" w:hAnsi="宋体" w:cs="宋体"/>
          <w:b/>
          <w:bCs/>
          <w:sz w:val="30"/>
          <w:szCs w:val="30"/>
          <w:lang w:eastAsia="zh-CN"/>
        </w:rPr>
        <w:t>西安住房公积金管理中心工装采购项目</w:t>
      </w:r>
      <w:r>
        <w:rPr>
          <w:rFonts w:hint="eastAsia" w:hAnsi="宋体" w:cs="宋体"/>
          <w:b/>
          <w:bCs/>
          <w:sz w:val="30"/>
          <w:szCs w:val="30"/>
        </w:rPr>
        <w:t>合同</w:t>
      </w:r>
    </w:p>
    <w:p w14:paraId="30E9DF1B">
      <w:pPr>
        <w:jc w:val="center"/>
        <w:rPr>
          <w:rFonts w:hAnsi="宋体" w:cs="宋体"/>
          <w:b/>
          <w:sz w:val="32"/>
          <w:szCs w:val="32"/>
        </w:rPr>
      </w:pPr>
      <w:r>
        <w:rPr>
          <w:rFonts w:hint="eastAsia" w:hAnsi="宋体" w:cs="宋体"/>
          <w:b/>
          <w:sz w:val="32"/>
          <w:szCs w:val="32"/>
        </w:rPr>
        <w:t>（示范文本）</w:t>
      </w:r>
    </w:p>
    <w:p w14:paraId="04A5CE02">
      <w:pPr>
        <w:adjustRightInd w:val="0"/>
        <w:snapToGrid w:val="0"/>
        <w:spacing w:line="580" w:lineRule="exact"/>
        <w:ind w:firstLine="422" w:firstLineChars="200"/>
        <w:rPr>
          <w:rFonts w:hint="eastAsia" w:hAnsi="宋体" w:eastAsia="宋体"/>
          <w:b/>
          <w:lang w:eastAsia="zh-CN"/>
        </w:rPr>
      </w:pPr>
      <w:r>
        <w:rPr>
          <w:rFonts w:hint="eastAsia" w:hAnsi="宋体"/>
          <w:b/>
        </w:rPr>
        <w:t>采购人（全称）：</w:t>
      </w:r>
      <w:r>
        <w:rPr>
          <w:rFonts w:hint="eastAsia" w:hAnsi="宋体"/>
          <w:b/>
          <w:lang w:eastAsia="zh-CN"/>
        </w:rPr>
        <w:t>西安住房公积金管理中心</w:t>
      </w:r>
    </w:p>
    <w:p w14:paraId="03DBA15A">
      <w:pPr>
        <w:adjustRightInd w:val="0"/>
        <w:snapToGrid w:val="0"/>
        <w:spacing w:line="580" w:lineRule="exact"/>
        <w:ind w:firstLine="422" w:firstLineChars="200"/>
        <w:rPr>
          <w:rFonts w:hAnsi="宋体"/>
        </w:rPr>
      </w:pPr>
      <w:r>
        <w:rPr>
          <w:rFonts w:hint="eastAsia" w:hAnsi="宋体"/>
          <w:b/>
        </w:rPr>
        <w:t>供应商（全称）：</w:t>
      </w:r>
    </w:p>
    <w:p w14:paraId="79E28E15">
      <w:pPr>
        <w:spacing w:line="500" w:lineRule="exact"/>
        <w:ind w:firstLine="420" w:firstLineChars="200"/>
        <w:rPr>
          <w:rFonts w:hAnsi="宋体"/>
          <w:szCs w:val="24"/>
        </w:rPr>
      </w:pPr>
      <w:r>
        <w:rPr>
          <w:rFonts w:hint="eastAsia" w:hAnsi="宋体"/>
          <w:szCs w:val="24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1779BD5D">
      <w:pPr>
        <w:spacing w:line="360" w:lineRule="auto"/>
        <w:rPr>
          <w:rFonts w:hAnsi="宋体"/>
          <w:b/>
        </w:rPr>
      </w:pPr>
      <w:r>
        <w:rPr>
          <w:rFonts w:hint="eastAsia" w:hAnsi="宋体"/>
          <w:b/>
        </w:rPr>
        <w:t>一、项目概况</w:t>
      </w:r>
    </w:p>
    <w:p w14:paraId="32F785F9">
      <w:pPr>
        <w:spacing w:line="360" w:lineRule="auto"/>
        <w:rPr>
          <w:rFonts w:hAnsi="宋体"/>
          <w:b/>
        </w:rPr>
      </w:pPr>
      <w:r>
        <w:rPr>
          <w:rFonts w:hint="eastAsia" w:hAnsi="宋体"/>
        </w:rPr>
        <w:t xml:space="preserve">    1. 项目名称：</w:t>
      </w:r>
      <w:r>
        <w:rPr>
          <w:rFonts w:hint="eastAsia" w:hAnsi="宋体"/>
          <w:b/>
          <w:u w:val="single"/>
          <w:lang w:val="en-US" w:eastAsia="zh-CN"/>
        </w:rPr>
        <w:t xml:space="preserve">                                     </w:t>
      </w:r>
      <w:bookmarkStart w:id="0" w:name="_GoBack"/>
      <w:bookmarkEnd w:id="0"/>
      <w:r>
        <w:rPr>
          <w:rFonts w:hint="eastAsia" w:hAnsi="宋体"/>
        </w:rPr>
        <w:t>；</w:t>
      </w:r>
    </w:p>
    <w:p w14:paraId="1D92055E">
      <w:pPr>
        <w:spacing w:line="360" w:lineRule="auto"/>
        <w:rPr>
          <w:rFonts w:hAnsi="宋体"/>
        </w:rPr>
      </w:pPr>
      <w:r>
        <w:rPr>
          <w:rFonts w:hint="eastAsia" w:hAnsi="宋体"/>
        </w:rPr>
        <w:t xml:space="preserve">    2. 项目地点：</w:t>
      </w:r>
      <w:r>
        <w:rPr>
          <w:rFonts w:hint="eastAsia" w:hAnsi="宋体"/>
          <w:u w:val="single"/>
        </w:rPr>
        <w:t xml:space="preserve">                   </w:t>
      </w:r>
      <w:r>
        <w:rPr>
          <w:rFonts w:hint="eastAsia" w:hAnsi="宋体"/>
          <w:u w:val="single"/>
          <w:lang w:val="en-US" w:eastAsia="zh-CN"/>
        </w:rPr>
        <w:t xml:space="preserve">           </w:t>
      </w:r>
      <w:r>
        <w:rPr>
          <w:rFonts w:hint="eastAsia" w:hAnsi="宋体"/>
          <w:u w:val="single"/>
        </w:rPr>
        <w:t xml:space="preserve">    </w:t>
      </w:r>
      <w:r>
        <w:rPr>
          <w:rFonts w:hint="eastAsia" w:hAnsi="宋体"/>
        </w:rPr>
        <w:t>；</w:t>
      </w:r>
    </w:p>
    <w:p w14:paraId="214492C7">
      <w:pPr>
        <w:spacing w:line="360" w:lineRule="auto"/>
        <w:rPr>
          <w:rFonts w:hAnsi="宋体"/>
        </w:rPr>
      </w:pPr>
      <w:r>
        <w:rPr>
          <w:rFonts w:hint="eastAsia" w:hAnsi="宋体"/>
        </w:rPr>
        <w:t xml:space="preserve">    3. 项目内容：</w:t>
      </w:r>
      <w:r>
        <w:rPr>
          <w:rFonts w:hint="eastAsia" w:hAnsi="宋体"/>
          <w:u w:val="single"/>
        </w:rPr>
        <w:t xml:space="preserve">                   </w:t>
      </w:r>
      <w:r>
        <w:rPr>
          <w:rFonts w:hint="eastAsia" w:hAnsi="宋体"/>
          <w:u w:val="single"/>
          <w:lang w:val="en-US" w:eastAsia="zh-CN"/>
        </w:rPr>
        <w:t xml:space="preserve">           </w:t>
      </w:r>
      <w:r>
        <w:rPr>
          <w:rFonts w:hint="eastAsia" w:hAnsi="宋体"/>
          <w:u w:val="single"/>
        </w:rPr>
        <w:t xml:space="preserve">    </w:t>
      </w:r>
    </w:p>
    <w:p w14:paraId="37624C17">
      <w:pPr>
        <w:spacing w:line="360" w:lineRule="auto"/>
        <w:rPr>
          <w:rFonts w:hAnsi="宋体"/>
          <w:b/>
        </w:rPr>
      </w:pPr>
      <w:r>
        <w:rPr>
          <w:rFonts w:hint="eastAsia" w:hAnsi="宋体"/>
          <w:b/>
        </w:rPr>
        <w:t>二、组成本合同的文件</w:t>
      </w:r>
    </w:p>
    <w:p w14:paraId="3488E767">
      <w:pPr>
        <w:spacing w:line="360" w:lineRule="auto"/>
        <w:rPr>
          <w:rFonts w:hAnsi="宋体"/>
        </w:rPr>
      </w:pPr>
      <w:r>
        <w:rPr>
          <w:rFonts w:hint="eastAsia" w:hAnsi="宋体"/>
        </w:rPr>
        <w:t xml:space="preserve">    1. 协议书；</w:t>
      </w:r>
    </w:p>
    <w:p w14:paraId="1EEC750C">
      <w:pPr>
        <w:spacing w:line="360" w:lineRule="auto"/>
        <w:rPr>
          <w:rFonts w:hAnsi="宋体"/>
        </w:rPr>
      </w:pPr>
      <w:r>
        <w:rPr>
          <w:rFonts w:hint="eastAsia" w:hAnsi="宋体"/>
        </w:rPr>
        <w:t xml:space="preserve">    2. </w:t>
      </w:r>
      <w:r>
        <w:rPr>
          <w:rFonts w:hint="eastAsia" w:hAnsi="宋体"/>
          <w:lang w:val="en-US" w:eastAsia="zh-CN"/>
        </w:rPr>
        <w:t>成交</w:t>
      </w:r>
      <w:r>
        <w:rPr>
          <w:rFonts w:hint="eastAsia" w:hAnsi="宋体"/>
        </w:rPr>
        <w:t>通知书、</w:t>
      </w:r>
      <w:r>
        <w:rPr>
          <w:rFonts w:hint="eastAsia" w:hAnsi="宋体"/>
          <w:lang w:val="en-US" w:eastAsia="zh-CN"/>
        </w:rPr>
        <w:t>响应</w:t>
      </w:r>
      <w:r>
        <w:rPr>
          <w:rFonts w:hint="eastAsia" w:hAnsi="宋体"/>
        </w:rPr>
        <w:t>文件、</w:t>
      </w:r>
      <w:r>
        <w:rPr>
          <w:rFonts w:hint="eastAsia" w:hAnsi="宋体"/>
          <w:lang w:val="en-US" w:eastAsia="zh-CN"/>
        </w:rPr>
        <w:t>磋商</w:t>
      </w:r>
      <w:r>
        <w:rPr>
          <w:rFonts w:hint="eastAsia" w:hAnsi="宋体"/>
        </w:rPr>
        <w:t>文件、澄清、</w:t>
      </w:r>
      <w:r>
        <w:rPr>
          <w:rFonts w:hint="eastAsia" w:hAnsi="宋体"/>
          <w:lang w:val="en-US" w:eastAsia="zh-CN"/>
        </w:rPr>
        <w:t>磋商</w:t>
      </w:r>
      <w:r>
        <w:rPr>
          <w:rFonts w:hint="eastAsia" w:hAnsi="宋体"/>
        </w:rPr>
        <w:t>补充文件；</w:t>
      </w:r>
    </w:p>
    <w:p w14:paraId="149B9A7D">
      <w:pPr>
        <w:spacing w:line="360" w:lineRule="auto"/>
        <w:rPr>
          <w:rFonts w:hAnsi="宋体"/>
        </w:rPr>
      </w:pPr>
      <w:r>
        <w:rPr>
          <w:rFonts w:hint="eastAsia" w:hAnsi="宋体"/>
        </w:rPr>
        <w:t xml:space="preserve">    3.相关服务建议书；</w:t>
      </w:r>
    </w:p>
    <w:p w14:paraId="0C7AE017">
      <w:pPr>
        <w:spacing w:line="360" w:lineRule="auto"/>
        <w:rPr>
          <w:rFonts w:hAnsi="宋体"/>
        </w:rPr>
      </w:pPr>
      <w:r>
        <w:rPr>
          <w:rFonts w:hint="eastAsia" w:hAnsi="宋体"/>
        </w:rPr>
        <w:t xml:space="preserve">    4. 附录，即：附表内相关服务的范围和内容；</w:t>
      </w:r>
    </w:p>
    <w:p w14:paraId="687D0327">
      <w:pPr>
        <w:spacing w:line="360" w:lineRule="auto"/>
        <w:rPr>
          <w:rFonts w:hAnsi="宋体"/>
        </w:rPr>
      </w:pPr>
      <w:r>
        <w:rPr>
          <w:rFonts w:hint="eastAsia" w:hAnsi="宋体"/>
        </w:rPr>
        <w:t xml:space="preserve">    本合同签订后，双方依法签订的补充协议也是本合同文件的组成部分。</w:t>
      </w:r>
    </w:p>
    <w:p w14:paraId="7F6D5619">
      <w:pPr>
        <w:spacing w:line="360" w:lineRule="auto"/>
        <w:rPr>
          <w:rFonts w:hAnsi="宋体"/>
          <w:b/>
        </w:rPr>
      </w:pPr>
      <w:r>
        <w:rPr>
          <w:rFonts w:hint="eastAsia" w:hAnsi="宋体"/>
          <w:b/>
        </w:rPr>
        <w:t>三、合同金额</w:t>
      </w:r>
    </w:p>
    <w:p w14:paraId="3C2E061D">
      <w:pPr>
        <w:spacing w:line="360" w:lineRule="auto"/>
        <w:rPr>
          <w:rFonts w:hint="default" w:hAnsi="宋体" w:eastAsia="宋体"/>
          <w:lang w:val="en-US" w:eastAsia="zh-CN"/>
        </w:rPr>
      </w:pPr>
      <w:r>
        <w:rPr>
          <w:rFonts w:hint="eastAsia" w:hAnsi="宋体"/>
        </w:rPr>
        <w:t xml:space="preserve">    合同</w:t>
      </w:r>
      <w:r>
        <w:rPr>
          <w:rFonts w:hint="eastAsia" w:hAnsi="宋体"/>
          <w:lang w:val="en-US" w:eastAsia="zh-CN"/>
        </w:rPr>
        <w:t>单价</w:t>
      </w:r>
      <w:r>
        <w:rPr>
          <w:rFonts w:hint="eastAsia" w:hAnsi="宋体"/>
        </w:rPr>
        <w:t>金额（大写）：</w:t>
      </w:r>
      <w:r>
        <w:rPr>
          <w:rFonts w:hint="eastAsia" w:hAnsi="宋体"/>
          <w:u w:val="single"/>
        </w:rPr>
        <w:t xml:space="preserve">            </w:t>
      </w:r>
      <w:r>
        <w:rPr>
          <w:rFonts w:hint="eastAsia" w:hAnsi="宋体"/>
        </w:rPr>
        <w:t>（￥</w:t>
      </w:r>
      <w:r>
        <w:rPr>
          <w:rFonts w:hint="eastAsia" w:hAnsi="宋体"/>
          <w:u w:val="single"/>
        </w:rPr>
        <w:t xml:space="preserve">        </w:t>
      </w:r>
      <w:r>
        <w:rPr>
          <w:rFonts w:hint="eastAsia" w:hAnsi="宋体"/>
        </w:rPr>
        <w:t>）。</w:t>
      </w:r>
      <w:r>
        <w:rPr>
          <w:rFonts w:hint="eastAsia" w:hAnsi="宋体"/>
          <w:lang w:val="en-US" w:eastAsia="zh-CN"/>
        </w:rPr>
        <w:t>合同总价暂估</w:t>
      </w:r>
      <w:r>
        <w:rPr>
          <w:rFonts w:hint="eastAsia" w:hAnsi="宋体"/>
        </w:rPr>
        <w:t>（大写）：</w:t>
      </w:r>
      <w:r>
        <w:rPr>
          <w:rFonts w:hint="eastAsia" w:hAnsi="宋体"/>
          <w:u w:val="single"/>
        </w:rPr>
        <w:t xml:space="preserve">            </w:t>
      </w:r>
      <w:r>
        <w:rPr>
          <w:rFonts w:hint="eastAsia" w:hAnsi="宋体"/>
        </w:rPr>
        <w:t>（￥</w:t>
      </w:r>
      <w:r>
        <w:rPr>
          <w:rFonts w:hint="eastAsia" w:hAnsi="宋体"/>
          <w:u w:val="single"/>
        </w:rPr>
        <w:t xml:space="preserve">        </w:t>
      </w:r>
      <w:r>
        <w:rPr>
          <w:rFonts w:hint="eastAsia" w:hAnsi="宋体"/>
        </w:rPr>
        <w:t>）</w:t>
      </w:r>
    </w:p>
    <w:p w14:paraId="637DECEA">
      <w:pPr>
        <w:spacing w:line="360" w:lineRule="auto"/>
        <w:rPr>
          <w:rFonts w:hAnsi="宋体"/>
        </w:rPr>
      </w:pPr>
      <w:r>
        <w:rPr>
          <w:rFonts w:hint="eastAsia" w:hAnsi="宋体"/>
        </w:rPr>
        <w:t xml:space="preserve">    本合同单价</w:t>
      </w:r>
      <w:r>
        <w:rPr>
          <w:rFonts w:hint="eastAsia" w:hAnsi="宋体"/>
          <w:lang w:val="zh-CN"/>
        </w:rPr>
        <w:t>包括服装设计、制造、包装、仓储、运输装缷、保险、保修期内配件、伴随服务、所有含税费用</w:t>
      </w:r>
      <w:r>
        <w:rPr>
          <w:rFonts w:hint="eastAsia" w:hAnsi="宋体"/>
        </w:rPr>
        <w:t>以及供应商认为需要的其他一切费用</w:t>
      </w:r>
      <w:r>
        <w:rPr>
          <w:rFonts w:hint="eastAsia" w:hAnsi="宋体"/>
          <w:lang w:val="zh-CN"/>
        </w:rPr>
        <w:t>。系固定不变价格，且不受市场价格变化因素的影响。</w:t>
      </w:r>
    </w:p>
    <w:p w14:paraId="5C178141">
      <w:pPr>
        <w:spacing w:line="360" w:lineRule="auto"/>
        <w:rPr>
          <w:rFonts w:hAnsi="宋体"/>
          <w:b/>
        </w:rPr>
      </w:pPr>
      <w:r>
        <w:rPr>
          <w:rFonts w:hint="eastAsia" w:hAnsi="宋体"/>
          <w:b/>
        </w:rPr>
        <w:t>四、结算方式</w:t>
      </w:r>
    </w:p>
    <w:p w14:paraId="6C3A9311">
      <w:pPr>
        <w:spacing w:line="360" w:lineRule="auto"/>
        <w:rPr>
          <w:rFonts w:hAnsi="宋体"/>
        </w:rPr>
      </w:pPr>
      <w:r>
        <w:rPr>
          <w:rFonts w:hint="eastAsia" w:hAnsi="宋体"/>
        </w:rPr>
        <w:t xml:space="preserve">    （1）结算单位：由采购人负责结算。</w:t>
      </w:r>
      <w:r>
        <w:rPr>
          <w:rFonts w:hint="eastAsia" w:hAnsi="宋体" w:cs="宋体"/>
          <w:szCs w:val="24"/>
        </w:rPr>
        <w:t>在付款前，供应商必须开具全额发票给采购人</w:t>
      </w:r>
      <w:r>
        <w:rPr>
          <w:rFonts w:hint="eastAsia" w:hAnsi="宋体" w:cs="宋体"/>
          <w:szCs w:val="24"/>
          <w:lang w:eastAsia="zh-CN"/>
        </w:rPr>
        <w:t>；</w:t>
      </w:r>
      <w:r>
        <w:rPr>
          <w:rFonts w:hint="eastAsia" w:hAnsi="宋体" w:cs="宋体"/>
          <w:szCs w:val="24"/>
        </w:rPr>
        <w:t>付款时供应商须出具收货单位签字盖章的验收报告单方可进行结算。（附详细清单）。</w:t>
      </w:r>
    </w:p>
    <w:p w14:paraId="20C90234">
      <w:pPr>
        <w:spacing w:line="360" w:lineRule="auto"/>
        <w:rPr>
          <w:rFonts w:hAnsi="宋体"/>
        </w:rPr>
      </w:pPr>
      <w:r>
        <w:rPr>
          <w:rFonts w:hint="eastAsia" w:hAnsi="宋体"/>
        </w:rPr>
        <w:t xml:space="preserve">    （2）付款方式：详见</w:t>
      </w:r>
      <w:r>
        <w:rPr>
          <w:rFonts w:hint="eastAsia" w:hAnsi="宋体"/>
          <w:lang w:val="en-US" w:eastAsia="zh-CN"/>
        </w:rPr>
        <w:t>采购</w:t>
      </w:r>
      <w:r>
        <w:rPr>
          <w:rFonts w:hint="eastAsia" w:hAnsi="宋体"/>
        </w:rPr>
        <w:t>文件合同条款及格式前附表。</w:t>
      </w:r>
    </w:p>
    <w:p w14:paraId="08C8927E">
      <w:pPr>
        <w:spacing w:line="360" w:lineRule="auto"/>
        <w:rPr>
          <w:rFonts w:hint="default" w:hAnsi="宋体" w:eastAsia="宋体"/>
          <w:b/>
          <w:lang w:val="en-US" w:eastAsia="zh-CN"/>
        </w:rPr>
      </w:pPr>
      <w:r>
        <w:rPr>
          <w:rFonts w:hint="eastAsia" w:hAnsi="宋体"/>
          <w:b/>
        </w:rPr>
        <w:t>五、</w:t>
      </w:r>
      <w:r>
        <w:rPr>
          <w:rFonts w:hint="eastAsia" w:hAnsi="宋体"/>
          <w:b/>
          <w:lang w:val="en-US" w:eastAsia="zh-CN"/>
        </w:rPr>
        <w:t>交货期及质保期</w:t>
      </w:r>
    </w:p>
    <w:p w14:paraId="69AD2166">
      <w:pPr>
        <w:spacing w:line="360" w:lineRule="auto"/>
        <w:rPr>
          <w:rFonts w:hAnsi="宋体"/>
        </w:rPr>
      </w:pPr>
      <w:r>
        <w:rPr>
          <w:rFonts w:hint="eastAsia" w:hAnsi="宋体"/>
        </w:rPr>
        <w:t xml:space="preserve">    详见合同条款及格式前附表。</w:t>
      </w:r>
    </w:p>
    <w:p w14:paraId="072AB363">
      <w:pPr>
        <w:spacing w:line="360" w:lineRule="auto"/>
        <w:rPr>
          <w:rFonts w:hint="eastAsia" w:hAnsi="宋体"/>
          <w:b/>
        </w:rPr>
      </w:pPr>
      <w:r>
        <w:rPr>
          <w:rFonts w:hint="eastAsia" w:hAnsi="宋体"/>
          <w:b/>
        </w:rPr>
        <w:t>六、权利和义务</w:t>
      </w:r>
    </w:p>
    <w:p w14:paraId="6C79B0EA">
      <w:pPr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1.乙方保证对其出售的货物享有合法的权利。</w:t>
      </w:r>
    </w:p>
    <w:p w14:paraId="206B1B8F">
      <w:pPr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2.乙方保证对其出售的货物上不存在任何未曾向甲方透露的担保物权，如抵押权、质押权、留置权。</w:t>
      </w:r>
    </w:p>
    <w:p w14:paraId="58CF78E4">
      <w:pPr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3.乙方保证对其出售的货物或其任何一部分没有侵犯第三方的专利权、版权、商标权或其他权利。</w:t>
      </w:r>
    </w:p>
    <w:p w14:paraId="247FA74D">
      <w:pPr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4.如甲方在使用该货物构成上述侵权的，则由乙方承担全部责任。</w:t>
      </w:r>
    </w:p>
    <w:p w14:paraId="3D23A4D2">
      <w:pPr>
        <w:spacing w:line="360" w:lineRule="auto"/>
        <w:rPr>
          <w:rFonts w:hAnsi="宋体"/>
          <w:b/>
        </w:rPr>
      </w:pPr>
      <w:r>
        <w:rPr>
          <w:rFonts w:hint="eastAsia" w:hAnsi="宋体"/>
          <w:b/>
        </w:rPr>
        <w:t>七、</w:t>
      </w:r>
      <w:r>
        <w:rPr>
          <w:rFonts w:hint="eastAsia" w:hAnsi="宋体"/>
          <w:b/>
          <w:lang w:val="en-US" w:eastAsia="zh-CN"/>
        </w:rPr>
        <w:t>采购</w:t>
      </w:r>
      <w:r>
        <w:rPr>
          <w:rFonts w:hint="eastAsia" w:hAnsi="宋体"/>
          <w:b/>
        </w:rPr>
        <w:t>内容及要求</w:t>
      </w:r>
    </w:p>
    <w:p w14:paraId="14B10E81">
      <w:pPr>
        <w:spacing w:line="360" w:lineRule="auto"/>
        <w:rPr>
          <w:rFonts w:hAnsi="宋体"/>
        </w:rPr>
      </w:pPr>
      <w:r>
        <w:rPr>
          <w:rFonts w:hint="eastAsia" w:hAnsi="宋体"/>
        </w:rPr>
        <w:t xml:space="preserve">    即交付的产品、服务内容、数量与</w:t>
      </w:r>
      <w:r>
        <w:rPr>
          <w:rFonts w:hint="eastAsia" w:hAnsi="宋体"/>
          <w:lang w:val="en-US" w:eastAsia="zh-CN"/>
        </w:rPr>
        <w:t>响应</w:t>
      </w:r>
      <w:r>
        <w:rPr>
          <w:rFonts w:hint="eastAsia" w:hAnsi="宋体"/>
        </w:rPr>
        <w:t>文件、</w:t>
      </w:r>
      <w:r>
        <w:rPr>
          <w:rFonts w:hint="eastAsia" w:hAnsi="宋体"/>
          <w:lang w:val="en-US" w:eastAsia="zh-CN"/>
        </w:rPr>
        <w:t>磋商</w:t>
      </w:r>
      <w:r>
        <w:rPr>
          <w:rFonts w:hint="eastAsia" w:hAnsi="宋体"/>
        </w:rPr>
        <w:t>文件等所指明的，或者与本合同所指明的产品、服务内容相一致。（附清单）</w:t>
      </w:r>
    </w:p>
    <w:p w14:paraId="4D41F771">
      <w:pPr>
        <w:spacing w:line="360" w:lineRule="auto"/>
        <w:rPr>
          <w:rFonts w:hAnsi="宋体"/>
        </w:rPr>
      </w:pPr>
      <w:r>
        <w:rPr>
          <w:rFonts w:hint="eastAsia" w:hAnsi="宋体"/>
          <w:b/>
        </w:rPr>
        <w:t>八、项目</w:t>
      </w:r>
      <w:r>
        <w:rPr>
          <w:rFonts w:hint="eastAsia" w:hAnsi="宋体"/>
          <w:b/>
          <w:lang w:val="en-US" w:eastAsia="zh-CN"/>
        </w:rPr>
        <w:t>交货</w:t>
      </w:r>
      <w:r>
        <w:rPr>
          <w:rFonts w:hint="eastAsia" w:hAnsi="宋体"/>
          <w:b/>
        </w:rPr>
        <w:t>地点</w:t>
      </w:r>
    </w:p>
    <w:p w14:paraId="11B7BD84">
      <w:pPr>
        <w:spacing w:line="360" w:lineRule="auto"/>
        <w:rPr>
          <w:rFonts w:hAnsi="宋体"/>
        </w:rPr>
      </w:pPr>
      <w:r>
        <w:rPr>
          <w:rFonts w:hint="eastAsia" w:hAnsi="宋体"/>
        </w:rPr>
        <w:t xml:space="preserve">    采购人指定地点。</w:t>
      </w:r>
    </w:p>
    <w:p w14:paraId="22DDE624">
      <w:pPr>
        <w:spacing w:line="360" w:lineRule="auto"/>
        <w:rPr>
          <w:rFonts w:hAnsi="宋体"/>
          <w:b/>
        </w:rPr>
      </w:pPr>
      <w:r>
        <w:rPr>
          <w:rFonts w:hint="eastAsia" w:hAnsi="宋体"/>
          <w:b/>
        </w:rPr>
        <w:t>九、运输、</w:t>
      </w:r>
      <w:r>
        <w:rPr>
          <w:rFonts w:hint="eastAsia" w:hAnsi="宋体"/>
          <w:b/>
          <w:lang w:val="en-US" w:eastAsia="zh-CN"/>
        </w:rPr>
        <w:t>检测</w:t>
      </w:r>
      <w:r>
        <w:rPr>
          <w:rFonts w:hint="eastAsia" w:hAnsi="宋体"/>
          <w:b/>
        </w:rPr>
        <w:t>要求：</w:t>
      </w:r>
    </w:p>
    <w:p w14:paraId="59E66EE6">
      <w:pPr>
        <w:spacing w:line="360" w:lineRule="auto"/>
        <w:rPr>
          <w:rFonts w:hAnsi="宋体"/>
        </w:rPr>
      </w:pPr>
      <w:r>
        <w:rPr>
          <w:rFonts w:hint="eastAsia" w:hAnsi="宋体"/>
        </w:rPr>
        <w:t xml:space="preserve">    详见合同条款及格式前附表。</w:t>
      </w:r>
    </w:p>
    <w:p w14:paraId="5AD04924">
      <w:pPr>
        <w:spacing w:line="360" w:lineRule="auto"/>
        <w:rPr>
          <w:rFonts w:hAnsi="宋体"/>
          <w:b/>
        </w:rPr>
      </w:pPr>
      <w:r>
        <w:rPr>
          <w:rFonts w:hint="eastAsia" w:hAnsi="宋体"/>
          <w:b/>
        </w:rPr>
        <w:t>十、技术资料要求：</w:t>
      </w:r>
    </w:p>
    <w:p w14:paraId="0A02353E">
      <w:pPr>
        <w:spacing w:line="360" w:lineRule="auto"/>
        <w:ind w:firstLine="420" w:firstLineChars="200"/>
        <w:rPr>
          <w:rFonts w:hint="eastAsia" w:hAnsi="宋体"/>
          <w:b/>
        </w:rPr>
      </w:pPr>
      <w:r>
        <w:rPr>
          <w:rFonts w:hint="eastAsia" w:hAnsi="宋体"/>
        </w:rPr>
        <w:t>详见合同条款及格式前附表。</w:t>
      </w:r>
    </w:p>
    <w:p w14:paraId="43CE49F2">
      <w:pPr>
        <w:spacing w:line="360" w:lineRule="auto"/>
        <w:rPr>
          <w:rFonts w:hAnsi="宋体"/>
          <w:b/>
        </w:rPr>
      </w:pPr>
      <w:r>
        <w:rPr>
          <w:rFonts w:hint="eastAsia" w:hAnsi="宋体"/>
          <w:b/>
        </w:rPr>
        <w:t>十一、质量保证：</w:t>
      </w:r>
    </w:p>
    <w:p w14:paraId="7DCA5E1F">
      <w:pPr>
        <w:spacing w:line="360" w:lineRule="auto"/>
        <w:rPr>
          <w:rFonts w:hint="eastAsia" w:hAnsi="宋体"/>
          <w:b w:val="0"/>
          <w:bCs/>
        </w:rPr>
      </w:pPr>
      <w:r>
        <w:rPr>
          <w:rFonts w:hint="eastAsia" w:hAnsi="宋体"/>
          <w:b w:val="0"/>
          <w:bCs/>
        </w:rPr>
        <w:t xml:space="preserve">    详见合同条款及格式前附表。</w:t>
      </w:r>
    </w:p>
    <w:p w14:paraId="0D5524E9">
      <w:pPr>
        <w:spacing w:line="360" w:lineRule="auto"/>
        <w:rPr>
          <w:rFonts w:hint="default" w:hAnsi="宋体" w:eastAsia="宋体"/>
          <w:b/>
          <w:lang w:val="en-US" w:eastAsia="zh-CN"/>
        </w:rPr>
      </w:pPr>
      <w:r>
        <w:rPr>
          <w:rFonts w:hint="eastAsia" w:hAnsi="宋体"/>
          <w:b/>
          <w:lang w:val="en-US" w:eastAsia="zh-CN"/>
        </w:rPr>
        <w:t>十二、售后服务：</w:t>
      </w:r>
    </w:p>
    <w:p w14:paraId="08E9CA6B">
      <w:pPr>
        <w:spacing w:line="360" w:lineRule="auto"/>
        <w:ind w:firstLine="420" w:firstLineChars="200"/>
        <w:rPr>
          <w:rFonts w:hint="eastAsia" w:hAnsi="宋体"/>
          <w:b w:val="0"/>
          <w:bCs/>
        </w:rPr>
      </w:pPr>
      <w:r>
        <w:rPr>
          <w:rFonts w:hint="eastAsia" w:hAnsi="宋体"/>
          <w:b w:val="0"/>
          <w:bCs/>
        </w:rPr>
        <w:t>详见合同条款及格式前附表。</w:t>
      </w:r>
    </w:p>
    <w:p w14:paraId="7F52DB30">
      <w:pPr>
        <w:spacing w:line="360" w:lineRule="auto"/>
        <w:rPr>
          <w:rFonts w:hAnsi="宋体"/>
          <w:b/>
        </w:rPr>
      </w:pPr>
      <w:r>
        <w:rPr>
          <w:rFonts w:hint="eastAsia" w:hAnsi="宋体"/>
          <w:b/>
        </w:rPr>
        <w:t>十</w:t>
      </w:r>
      <w:r>
        <w:rPr>
          <w:rFonts w:hint="eastAsia" w:hAnsi="宋体"/>
          <w:b/>
          <w:lang w:eastAsia="zh-CN"/>
        </w:rPr>
        <w:t>三</w:t>
      </w:r>
      <w:r>
        <w:rPr>
          <w:rFonts w:hint="eastAsia" w:hAnsi="宋体"/>
          <w:b/>
        </w:rPr>
        <w:t>、验收:</w:t>
      </w:r>
    </w:p>
    <w:p w14:paraId="348664AE">
      <w:pPr>
        <w:spacing w:line="360" w:lineRule="auto"/>
        <w:rPr>
          <w:rFonts w:hAnsi="宋体"/>
        </w:rPr>
      </w:pPr>
      <w:r>
        <w:rPr>
          <w:rFonts w:hint="eastAsia" w:hAnsi="宋体"/>
        </w:rPr>
        <w:t xml:space="preserve">    详见合同条款及格式前附表。</w:t>
      </w:r>
    </w:p>
    <w:p w14:paraId="44A4E233">
      <w:pPr>
        <w:spacing w:line="360" w:lineRule="auto"/>
        <w:rPr>
          <w:rFonts w:hAnsi="宋体"/>
          <w:b/>
        </w:rPr>
      </w:pPr>
      <w:r>
        <w:rPr>
          <w:rFonts w:hint="eastAsia" w:hAnsi="宋体"/>
          <w:b/>
        </w:rPr>
        <w:t>十</w:t>
      </w:r>
      <w:r>
        <w:rPr>
          <w:rFonts w:hint="eastAsia" w:hAnsi="宋体"/>
          <w:b/>
          <w:lang w:val="en-US" w:eastAsia="zh-CN"/>
        </w:rPr>
        <w:t>四</w:t>
      </w:r>
      <w:r>
        <w:rPr>
          <w:rFonts w:hint="eastAsia" w:hAnsi="宋体"/>
          <w:b/>
        </w:rPr>
        <w:t>、知识产权</w:t>
      </w:r>
    </w:p>
    <w:p w14:paraId="027A4870">
      <w:pPr>
        <w:spacing w:line="360" w:lineRule="auto"/>
        <w:rPr>
          <w:rFonts w:hAnsi="宋体"/>
        </w:rPr>
      </w:pPr>
      <w:r>
        <w:rPr>
          <w:rFonts w:hint="eastAsia" w:hAnsi="宋体"/>
        </w:rPr>
        <w:t xml:space="preserve">    详见合同条款及格式前附表。</w:t>
      </w:r>
    </w:p>
    <w:p w14:paraId="5EDCA876">
      <w:pPr>
        <w:spacing w:line="360" w:lineRule="auto"/>
        <w:rPr>
          <w:rFonts w:hAnsi="宋体"/>
          <w:b/>
        </w:rPr>
      </w:pPr>
      <w:r>
        <w:rPr>
          <w:rFonts w:hint="eastAsia" w:hAnsi="宋体"/>
          <w:b/>
        </w:rPr>
        <w:t>十</w:t>
      </w:r>
      <w:r>
        <w:rPr>
          <w:rFonts w:hint="eastAsia" w:hAnsi="宋体"/>
          <w:b/>
          <w:lang w:val="en-US" w:eastAsia="zh-CN"/>
        </w:rPr>
        <w:t>五</w:t>
      </w:r>
      <w:r>
        <w:rPr>
          <w:rFonts w:hint="eastAsia" w:hAnsi="宋体"/>
          <w:b/>
        </w:rPr>
        <w:t>、合同争议的解决</w:t>
      </w:r>
    </w:p>
    <w:p w14:paraId="17F7AF33">
      <w:pPr>
        <w:spacing w:line="360" w:lineRule="auto"/>
        <w:rPr>
          <w:rFonts w:hAnsi="宋体"/>
        </w:rPr>
      </w:pPr>
      <w:r>
        <w:rPr>
          <w:rFonts w:hint="eastAsia" w:hAnsi="宋体"/>
        </w:rPr>
        <w:t xml:space="preserve">    合同执行中发生争议的，当事人双方应协商解决，协商达不成一致时，可向当地行政仲裁机关申请仲裁或者向人民法院提请诉讼。</w:t>
      </w:r>
    </w:p>
    <w:p w14:paraId="1578C2BB">
      <w:pPr>
        <w:spacing w:line="360" w:lineRule="auto"/>
        <w:rPr>
          <w:rFonts w:hAnsi="宋体"/>
        </w:rPr>
      </w:pPr>
      <w:r>
        <w:rPr>
          <w:rFonts w:hint="eastAsia" w:hAnsi="宋体"/>
          <w:b/>
        </w:rPr>
        <w:t>十</w:t>
      </w:r>
      <w:r>
        <w:rPr>
          <w:rFonts w:hint="eastAsia" w:hAnsi="宋体"/>
          <w:b/>
          <w:lang w:val="en-US" w:eastAsia="zh-CN"/>
        </w:rPr>
        <w:t>六</w:t>
      </w:r>
      <w:r>
        <w:rPr>
          <w:rFonts w:hint="eastAsia" w:hAnsi="宋体"/>
          <w:b/>
        </w:rPr>
        <w:t>、</w:t>
      </w:r>
      <w:r>
        <w:rPr>
          <w:rFonts w:hint="eastAsia" w:hAnsi="宋体"/>
        </w:rPr>
        <w:t xml:space="preserve">不可抗力情况下的免责约定，双方约定不可抗力情况包括：五级以上地震、大风、大雨、大雪。  </w:t>
      </w:r>
    </w:p>
    <w:p w14:paraId="4DAE2E13">
      <w:pPr>
        <w:spacing w:line="360" w:lineRule="auto"/>
        <w:rPr>
          <w:rFonts w:hAnsi="宋体"/>
        </w:rPr>
      </w:pPr>
      <w:r>
        <w:rPr>
          <w:rFonts w:hint="eastAsia" w:hAnsi="宋体"/>
          <w:b/>
          <w:lang w:val="en-US" w:eastAsia="zh-CN"/>
        </w:rPr>
        <w:t>十七</w:t>
      </w:r>
      <w:r>
        <w:rPr>
          <w:rFonts w:hint="eastAsia" w:hAnsi="宋体"/>
          <w:b/>
        </w:rPr>
        <w:t>、</w:t>
      </w:r>
      <w:r>
        <w:rPr>
          <w:rFonts w:hint="eastAsia" w:hAnsi="宋体"/>
        </w:rPr>
        <w:t>合同执行中发生争议的，当事人双方应协商解决，协商达不成一致时，双方同意向</w:t>
      </w:r>
      <w:r>
        <w:rPr>
          <w:rFonts w:hint="eastAsia" w:hAnsi="宋体"/>
          <w:lang w:val="en-US" w:eastAsia="zh-CN"/>
        </w:rPr>
        <w:t>项目所在地人民法院提起诉讼</w:t>
      </w:r>
      <w:r>
        <w:rPr>
          <w:rFonts w:hint="eastAsia" w:hAnsi="宋体"/>
        </w:rPr>
        <w:t>。</w:t>
      </w:r>
    </w:p>
    <w:p w14:paraId="02D8BC63">
      <w:pPr>
        <w:spacing w:line="360" w:lineRule="auto"/>
        <w:rPr>
          <w:rFonts w:hAnsi="宋体"/>
          <w:b/>
        </w:rPr>
      </w:pPr>
      <w:r>
        <w:rPr>
          <w:rFonts w:hint="eastAsia" w:hAnsi="宋体"/>
          <w:b/>
          <w:lang w:val="en-US" w:eastAsia="zh-CN"/>
        </w:rPr>
        <w:t>十八</w:t>
      </w:r>
      <w:r>
        <w:rPr>
          <w:rFonts w:hint="eastAsia" w:hAnsi="宋体"/>
          <w:b/>
        </w:rPr>
        <w:t>、违约责任</w:t>
      </w:r>
    </w:p>
    <w:p w14:paraId="7668D15B">
      <w:pPr>
        <w:spacing w:line="360" w:lineRule="auto"/>
        <w:rPr>
          <w:rFonts w:hAnsi="宋体"/>
        </w:rPr>
      </w:pPr>
      <w:r>
        <w:rPr>
          <w:rFonts w:hint="eastAsia" w:hAnsi="宋体"/>
        </w:rPr>
        <w:t xml:space="preserve">    详见合同条款及格式前附表。</w:t>
      </w:r>
    </w:p>
    <w:p w14:paraId="4071A0CC">
      <w:pPr>
        <w:spacing w:line="360" w:lineRule="auto"/>
        <w:rPr>
          <w:rFonts w:hAnsi="宋体"/>
        </w:rPr>
      </w:pPr>
      <w:r>
        <w:rPr>
          <w:rFonts w:hint="eastAsia" w:hAnsi="宋体"/>
          <w:b/>
          <w:lang w:val="en-US" w:eastAsia="zh-CN"/>
        </w:rPr>
        <w:t>十九</w:t>
      </w:r>
      <w:r>
        <w:rPr>
          <w:rFonts w:hint="eastAsia" w:hAnsi="宋体"/>
          <w:b/>
        </w:rPr>
        <w:t>、其他</w:t>
      </w:r>
      <w:r>
        <w:rPr>
          <w:rFonts w:hint="eastAsia" w:hAnsi="宋体"/>
        </w:rPr>
        <w:t>（在合同中具体明确）</w:t>
      </w:r>
    </w:p>
    <w:p w14:paraId="7F5690A0">
      <w:pPr>
        <w:spacing w:line="360" w:lineRule="auto"/>
        <w:rPr>
          <w:rFonts w:hAnsi="宋体"/>
          <w:b/>
        </w:rPr>
      </w:pPr>
      <w:r>
        <w:rPr>
          <w:rFonts w:hint="eastAsia" w:hAnsi="宋体"/>
          <w:b/>
          <w:lang w:val="en-US" w:eastAsia="zh-CN"/>
        </w:rPr>
        <w:t>二十</w:t>
      </w:r>
      <w:r>
        <w:rPr>
          <w:rFonts w:hint="eastAsia" w:hAnsi="宋体"/>
          <w:b/>
        </w:rPr>
        <w:t>、合同订立</w:t>
      </w:r>
    </w:p>
    <w:p w14:paraId="2A68129A">
      <w:pPr>
        <w:spacing w:line="360" w:lineRule="auto"/>
        <w:rPr>
          <w:rFonts w:hAnsi="宋体"/>
        </w:rPr>
      </w:pPr>
      <w:r>
        <w:rPr>
          <w:rFonts w:hint="eastAsia" w:hAnsi="宋体"/>
        </w:rPr>
        <w:t xml:space="preserve">    1. 订立时间：  年   月   日。</w:t>
      </w:r>
    </w:p>
    <w:p w14:paraId="08CCE586">
      <w:pPr>
        <w:spacing w:line="360" w:lineRule="auto"/>
        <w:rPr>
          <w:rFonts w:hAnsi="宋体"/>
          <w:szCs w:val="24"/>
        </w:rPr>
      </w:pPr>
      <w:r>
        <w:rPr>
          <w:rFonts w:hint="eastAsia" w:hAnsi="宋体"/>
        </w:rPr>
        <w:t xml:space="preserve">    2. 订立地点：。</w:t>
      </w:r>
    </w:p>
    <w:p w14:paraId="3CB17106">
      <w:pPr>
        <w:spacing w:line="360" w:lineRule="auto"/>
        <w:rPr>
          <w:rFonts w:hAnsi="宋体"/>
        </w:rPr>
      </w:pPr>
      <w:r>
        <w:rPr>
          <w:rFonts w:hint="eastAsia" w:hAnsi="宋体"/>
          <w:szCs w:val="24"/>
        </w:rPr>
        <w:t xml:space="preserve">    </w:t>
      </w:r>
      <w:r>
        <w:rPr>
          <w:rFonts w:hint="eastAsia" w:hAnsi="宋体"/>
        </w:rPr>
        <w:t>3. 本合同一式</w:t>
      </w:r>
      <w:r>
        <w:rPr>
          <w:rFonts w:hint="eastAsia" w:hAnsi="宋体"/>
          <w:u w:val="single"/>
        </w:rPr>
        <w:t xml:space="preserve">    </w:t>
      </w:r>
      <w:r>
        <w:rPr>
          <w:rFonts w:hint="eastAsia" w:hAnsi="宋体"/>
        </w:rPr>
        <w:t>份，具有同等法律效力，采供双方各执</w:t>
      </w:r>
      <w:r>
        <w:rPr>
          <w:rFonts w:hint="eastAsia" w:hAnsi="宋体"/>
          <w:u w:val="single"/>
        </w:rPr>
        <w:t xml:space="preserve">    </w:t>
      </w:r>
      <w:r>
        <w:rPr>
          <w:rFonts w:hint="eastAsia" w:hAnsi="宋体"/>
        </w:rPr>
        <w:t>份，代理机构执</w:t>
      </w:r>
      <w:r>
        <w:rPr>
          <w:rFonts w:hint="eastAsia" w:hAnsi="宋体"/>
          <w:u w:val="single"/>
        </w:rPr>
        <w:t xml:space="preserve"> 壹 </w:t>
      </w:r>
      <w:r>
        <w:rPr>
          <w:rFonts w:hint="eastAsia" w:hAnsi="宋体"/>
        </w:rPr>
        <w:t>份。各方签字盖章后生效，合同执行完毕自动失效。（合同的服务承诺则长期有效）。</w:t>
      </w:r>
    </w:p>
    <w:p w14:paraId="18CA6B7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2" w:firstLineChars="200"/>
        <w:textAlignment w:val="baseline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以下无正文内容。</w:t>
      </w:r>
    </w:p>
    <w:p w14:paraId="51AE033E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br w:type="page"/>
      </w:r>
    </w:p>
    <w:p w14:paraId="1E2DC6DA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15"/>
          <w:sz w:val="24"/>
          <w:szCs w:val="24"/>
        </w:rPr>
        <w:t>(此页为签章页</w:t>
      </w:r>
      <w:r>
        <w:rPr>
          <w:rFonts w:hint="eastAsia" w:ascii="宋体" w:hAnsi="宋体" w:cs="宋体"/>
          <w:spacing w:val="14"/>
          <w:sz w:val="24"/>
          <w:szCs w:val="24"/>
        </w:rPr>
        <w:t>)</w:t>
      </w:r>
    </w:p>
    <w:tbl>
      <w:tblPr>
        <w:tblStyle w:val="3"/>
        <w:tblW w:w="817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20"/>
        <w:gridCol w:w="3959"/>
      </w:tblGrid>
      <w:tr w14:paraId="194746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  <w:jc w:val="center"/>
        </w:trPr>
        <w:tc>
          <w:tcPr>
            <w:tcW w:w="4220" w:type="dxa"/>
            <w:noWrap w:val="0"/>
            <w:vAlign w:val="center"/>
          </w:tcPr>
          <w:p w14:paraId="37AF00D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2"/>
                <w:sz w:val="24"/>
                <w:szCs w:val="24"/>
              </w:rPr>
              <w:t xml:space="preserve">甲  </w:t>
            </w:r>
            <w:r>
              <w:rPr>
                <w:rFonts w:hint="eastAsia" w:ascii="宋体" w:hAnsi="宋体" w:cs="宋体"/>
                <w:spacing w:val="-1"/>
                <w:sz w:val="24"/>
                <w:szCs w:val="24"/>
              </w:rPr>
              <w:t>方</w:t>
            </w:r>
          </w:p>
        </w:tc>
        <w:tc>
          <w:tcPr>
            <w:tcW w:w="3959" w:type="dxa"/>
            <w:noWrap w:val="0"/>
            <w:vAlign w:val="center"/>
          </w:tcPr>
          <w:p w14:paraId="7BE34FA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乙  方</w:t>
            </w:r>
          </w:p>
        </w:tc>
      </w:tr>
      <w:tr w14:paraId="2DFBF1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8" w:hRule="atLeast"/>
          <w:jc w:val="center"/>
        </w:trPr>
        <w:tc>
          <w:tcPr>
            <w:tcW w:w="4220" w:type="dxa"/>
            <w:noWrap w:val="0"/>
            <w:vAlign w:val="top"/>
          </w:tcPr>
          <w:p w14:paraId="2911BFD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60A15FA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0BD7441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15"/>
                <w:sz w:val="24"/>
                <w:szCs w:val="24"/>
              </w:rPr>
              <w:t>西</w:t>
            </w:r>
            <w:r>
              <w:rPr>
                <w:rFonts w:hint="eastAsia" w:ascii="宋体" w:hAnsi="宋体" w:cs="宋体"/>
                <w:spacing w:val="8"/>
                <w:sz w:val="24"/>
                <w:szCs w:val="24"/>
              </w:rPr>
              <w:t>安住房公积金管理中心</w:t>
            </w:r>
          </w:p>
          <w:p w14:paraId="7E3AE99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2129559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16BFA75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29"/>
                <w:sz w:val="24"/>
                <w:szCs w:val="24"/>
              </w:rPr>
              <w:t>(</w:t>
            </w:r>
            <w:r>
              <w:rPr>
                <w:rFonts w:hint="eastAsia" w:ascii="宋体" w:hAnsi="宋体" w:cs="宋体"/>
                <w:spacing w:val="27"/>
                <w:sz w:val="24"/>
                <w:szCs w:val="24"/>
              </w:rPr>
              <w:t>盖章)</w:t>
            </w:r>
          </w:p>
        </w:tc>
        <w:tc>
          <w:tcPr>
            <w:tcW w:w="3959" w:type="dxa"/>
            <w:noWrap w:val="0"/>
            <w:vAlign w:val="top"/>
          </w:tcPr>
          <w:p w14:paraId="73CC503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0F849E5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41AEA51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3E5671A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5968E56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04A3359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29"/>
                <w:sz w:val="24"/>
                <w:szCs w:val="24"/>
              </w:rPr>
              <w:t>(</w:t>
            </w:r>
            <w:r>
              <w:rPr>
                <w:rFonts w:hint="eastAsia" w:ascii="宋体" w:hAnsi="宋体" w:cs="宋体"/>
                <w:spacing w:val="27"/>
                <w:sz w:val="24"/>
                <w:szCs w:val="24"/>
              </w:rPr>
              <w:t>盖章)</w:t>
            </w:r>
          </w:p>
        </w:tc>
      </w:tr>
      <w:tr w14:paraId="51FE47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  <w:jc w:val="center"/>
        </w:trPr>
        <w:tc>
          <w:tcPr>
            <w:tcW w:w="4220" w:type="dxa"/>
            <w:noWrap w:val="0"/>
            <w:vAlign w:val="top"/>
          </w:tcPr>
          <w:p w14:paraId="08F402F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2"/>
                <w:sz w:val="24"/>
                <w:szCs w:val="24"/>
              </w:rPr>
              <w:t>地址：</w:t>
            </w:r>
            <w:r>
              <w:rPr>
                <w:rFonts w:hint="eastAsia" w:ascii="宋体" w:hAnsi="宋体" w:cs="宋体"/>
                <w:spacing w:val="-1"/>
                <w:sz w:val="24"/>
                <w:szCs w:val="24"/>
              </w:rPr>
              <w:t>振兴路 137 号</w:t>
            </w:r>
          </w:p>
        </w:tc>
        <w:tc>
          <w:tcPr>
            <w:tcW w:w="3959" w:type="dxa"/>
            <w:noWrap w:val="0"/>
            <w:vAlign w:val="top"/>
          </w:tcPr>
          <w:p w14:paraId="5497790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3"/>
                <w:sz w:val="24"/>
                <w:szCs w:val="24"/>
              </w:rPr>
              <w:t>地址：</w:t>
            </w:r>
          </w:p>
        </w:tc>
      </w:tr>
      <w:tr w14:paraId="38A883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4220" w:type="dxa"/>
            <w:noWrap w:val="0"/>
            <w:vAlign w:val="top"/>
          </w:tcPr>
          <w:p w14:paraId="02F4D04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2"/>
                <w:sz w:val="24"/>
                <w:szCs w:val="24"/>
              </w:rPr>
              <w:t>邮编：</w:t>
            </w:r>
          </w:p>
        </w:tc>
        <w:tc>
          <w:tcPr>
            <w:tcW w:w="3959" w:type="dxa"/>
            <w:noWrap w:val="0"/>
            <w:vAlign w:val="top"/>
          </w:tcPr>
          <w:p w14:paraId="4E30038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4"/>
                <w:sz w:val="24"/>
                <w:szCs w:val="24"/>
              </w:rPr>
              <w:t>邮编：</w:t>
            </w:r>
          </w:p>
        </w:tc>
      </w:tr>
      <w:tr w14:paraId="3CB81D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  <w:jc w:val="center"/>
        </w:trPr>
        <w:tc>
          <w:tcPr>
            <w:tcW w:w="4220" w:type="dxa"/>
            <w:noWrap w:val="0"/>
            <w:vAlign w:val="top"/>
          </w:tcPr>
          <w:p w14:paraId="15C0959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9"/>
                <w:sz w:val="24"/>
                <w:szCs w:val="24"/>
              </w:rPr>
              <w:t>法</w:t>
            </w:r>
            <w:r>
              <w:rPr>
                <w:rFonts w:hint="eastAsia" w:ascii="宋体" w:hAnsi="宋体" w:cs="宋体"/>
                <w:spacing w:val="6"/>
                <w:sz w:val="24"/>
                <w:szCs w:val="24"/>
              </w:rPr>
              <w:t>定代表人：</w:t>
            </w:r>
          </w:p>
        </w:tc>
        <w:tc>
          <w:tcPr>
            <w:tcW w:w="3959" w:type="dxa"/>
            <w:noWrap w:val="0"/>
            <w:vAlign w:val="top"/>
          </w:tcPr>
          <w:p w14:paraId="417246C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9"/>
                <w:sz w:val="24"/>
                <w:szCs w:val="24"/>
              </w:rPr>
              <w:t>法</w:t>
            </w:r>
            <w:r>
              <w:rPr>
                <w:rFonts w:hint="eastAsia" w:ascii="宋体" w:hAnsi="宋体" w:cs="宋体"/>
                <w:spacing w:val="6"/>
                <w:sz w:val="24"/>
                <w:szCs w:val="24"/>
              </w:rPr>
              <w:t>定代表人：</w:t>
            </w:r>
          </w:p>
        </w:tc>
      </w:tr>
      <w:tr w14:paraId="577F49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4220" w:type="dxa"/>
            <w:noWrap w:val="0"/>
            <w:vAlign w:val="top"/>
          </w:tcPr>
          <w:p w14:paraId="3939CD1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7"/>
                <w:sz w:val="24"/>
                <w:szCs w:val="24"/>
              </w:rPr>
              <w:t>被授权代表</w:t>
            </w:r>
            <w:r>
              <w:rPr>
                <w:rFonts w:hint="eastAsia" w:ascii="宋体" w:hAnsi="宋体" w:cs="宋体"/>
                <w:spacing w:val="5"/>
                <w:sz w:val="24"/>
                <w:szCs w:val="24"/>
              </w:rPr>
              <w:t>：</w:t>
            </w:r>
          </w:p>
        </w:tc>
        <w:tc>
          <w:tcPr>
            <w:tcW w:w="3959" w:type="dxa"/>
            <w:noWrap w:val="0"/>
            <w:vAlign w:val="top"/>
          </w:tcPr>
          <w:p w14:paraId="0FDBA85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7"/>
                <w:sz w:val="24"/>
                <w:szCs w:val="24"/>
              </w:rPr>
              <w:t>被授权代表</w:t>
            </w:r>
            <w:r>
              <w:rPr>
                <w:rFonts w:hint="eastAsia" w:ascii="宋体" w:hAnsi="宋体" w:cs="宋体"/>
                <w:spacing w:val="5"/>
                <w:sz w:val="24"/>
                <w:szCs w:val="24"/>
              </w:rPr>
              <w:t>：</w:t>
            </w:r>
          </w:p>
        </w:tc>
      </w:tr>
      <w:tr w14:paraId="1104A5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  <w:jc w:val="center"/>
        </w:trPr>
        <w:tc>
          <w:tcPr>
            <w:tcW w:w="4220" w:type="dxa"/>
            <w:noWrap w:val="0"/>
            <w:vAlign w:val="top"/>
          </w:tcPr>
          <w:p w14:paraId="0799750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5"/>
                <w:sz w:val="24"/>
                <w:szCs w:val="24"/>
              </w:rPr>
              <w:t>电话：</w:t>
            </w:r>
          </w:p>
        </w:tc>
        <w:tc>
          <w:tcPr>
            <w:tcW w:w="3959" w:type="dxa"/>
            <w:noWrap w:val="0"/>
            <w:vAlign w:val="top"/>
          </w:tcPr>
          <w:p w14:paraId="43D637C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5"/>
                <w:sz w:val="24"/>
                <w:szCs w:val="24"/>
              </w:rPr>
              <w:t>电话：</w:t>
            </w:r>
          </w:p>
        </w:tc>
      </w:tr>
      <w:tr w14:paraId="49F68F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  <w:jc w:val="center"/>
        </w:trPr>
        <w:tc>
          <w:tcPr>
            <w:tcW w:w="4220" w:type="dxa"/>
            <w:noWrap w:val="0"/>
            <w:vAlign w:val="top"/>
          </w:tcPr>
          <w:p w14:paraId="6096BD5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59" w:type="dxa"/>
            <w:noWrap w:val="0"/>
            <w:vAlign w:val="top"/>
          </w:tcPr>
          <w:p w14:paraId="3E4DE16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8"/>
                <w:sz w:val="24"/>
                <w:szCs w:val="24"/>
              </w:rPr>
              <w:t>开</w:t>
            </w:r>
            <w:r>
              <w:rPr>
                <w:rFonts w:hint="eastAsia" w:ascii="宋体" w:hAnsi="宋体" w:cs="宋体"/>
                <w:spacing w:val="5"/>
                <w:sz w:val="24"/>
                <w:szCs w:val="24"/>
              </w:rPr>
              <w:t>户银行：</w:t>
            </w:r>
          </w:p>
        </w:tc>
      </w:tr>
      <w:tr w14:paraId="6BB86A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  <w:jc w:val="center"/>
        </w:trPr>
        <w:tc>
          <w:tcPr>
            <w:tcW w:w="4220" w:type="dxa"/>
            <w:noWrap w:val="0"/>
            <w:vAlign w:val="top"/>
          </w:tcPr>
          <w:p w14:paraId="276AE31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59" w:type="dxa"/>
            <w:noWrap w:val="0"/>
            <w:vAlign w:val="top"/>
          </w:tcPr>
          <w:p w14:paraId="7950F24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2"/>
                <w:sz w:val="24"/>
                <w:szCs w:val="24"/>
              </w:rPr>
              <w:t>账号：</w:t>
            </w:r>
          </w:p>
        </w:tc>
      </w:tr>
      <w:tr w14:paraId="5D9644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  <w:jc w:val="center"/>
        </w:trPr>
        <w:tc>
          <w:tcPr>
            <w:tcW w:w="4220" w:type="dxa"/>
            <w:noWrap w:val="0"/>
            <w:vAlign w:val="top"/>
          </w:tcPr>
          <w:p w14:paraId="5966374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"/>
                <w:sz w:val="24"/>
                <w:szCs w:val="24"/>
              </w:rPr>
              <w:t xml:space="preserve">日期： 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年   月   日</w:t>
            </w:r>
          </w:p>
        </w:tc>
        <w:tc>
          <w:tcPr>
            <w:tcW w:w="3959" w:type="dxa"/>
            <w:noWrap w:val="0"/>
            <w:vAlign w:val="top"/>
          </w:tcPr>
          <w:p w14:paraId="62BB606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"/>
                <w:sz w:val="24"/>
                <w:szCs w:val="24"/>
              </w:rPr>
              <w:t xml:space="preserve">日期： 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年   月   日</w:t>
            </w:r>
          </w:p>
        </w:tc>
      </w:tr>
    </w:tbl>
    <w:p w14:paraId="2C48FF5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39266D"/>
    <w:rsid w:val="07C14F0E"/>
    <w:rsid w:val="3E39266D"/>
    <w:rsid w:val="4BD3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1266</Words>
  <Characters>1282</Characters>
  <Lines>0</Lines>
  <Paragraphs>0</Paragraphs>
  <TotalTime>0</TotalTime>
  <ScaleCrop>false</ScaleCrop>
  <LinksUpToDate>false</LinksUpToDate>
  <CharactersWithSpaces>1541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2025-08-14T08:13:00Z</dcterms:created>
  <dc:creator>吴德利</dc:creator>
  <cp:lastModifiedBy>花若怜°</cp:lastModifiedBy>
  <dcterms:modified xsi:type="dcterms:W3CDTF">2025-08-20T08:18:06Z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EF0CC3D984A84BA4A9E04F12868C9C61_11</vt:lpwstr>
  </property>
  <property fmtid="{D5CDD505-2E9C-101B-9397-08002B2CF9AE}" pid="4" name="KSOTemplateDocerSaveRecord">
    <vt:lpwstr>eyJoZGlkIjoiMWFhNzg5NzlkMTk3YWQ4N2EwOGQ1MDhkYTZmYzcxNWUiLCJ1c2VySWQiOiIyNTc2ODQ5MzkifQ==</vt:lpwstr>
  </property>
</Properties>
</file>